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исполнительно-распорядительном органе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 - администрации города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Чебоксары, утвержденное решением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Чебоксарского городского Собрания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23.12.2014 №1788</w:t>
      </w:r>
    </w:p>
    <w:p>
      <w:pPr>
        <w:jc w:val="both"/>
        <w:rPr>
          <w:sz w:val="28"/>
          <w:szCs w:val="28"/>
        </w:rPr>
      </w:pPr>
    </w:p>
    <w:p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05.10.2007 № 62 «О муниципальной службе в Чувашской Республике»,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№40, в целях повышения эффективности деятельности исполнительно-распорядительного органа города Чебоксары – администрации города Чебоксары, </w:t>
      </w:r>
    </w:p>
    <w:p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jc w:val="center"/>
        <w:rPr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Внести в Положение об исполнительно-распорядительном органе города Чебоксары - администрации города Чебоксары, утвержденное решением Чебоксарского городского Собрания депутатов от 23.12.2014 №1788 (с изменениями от 17.09.2015 №2157, от 29.05.2019 №1671, от 20.08.2019 №1803, от 25.03.2021 №170, от 23.12.2021 №590, от 26.10.2023 №1415), следующие изменения: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 в пункте 1.4  раздела I. «Общие положения»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абзац  седьмой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«Администрацию города Чебоксары возглавляет глава города Чебоксары.»;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абзац  восьмой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«Задачи, функции, организация деятельности структурных подразделений администрации</w:t>
      </w:r>
      <w:r>
        <w:rPr>
          <w:color w:val="000000"/>
          <w:sz w:val="28"/>
          <w:szCs w:val="28"/>
        </w:rPr>
        <w:t xml:space="preserve">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определяются и регулируются соответствующими положениями о структурных подразделениях, утвержденных главой города Чебоксары.»; 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2)</w:t>
      </w:r>
      <w:r>
        <w:t> </w:t>
      </w:r>
      <w:r>
        <w:rPr>
          <w:sz w:val="28"/>
          <w:szCs w:val="28"/>
        </w:rPr>
        <w:t>в разделе IV. «Организация деятельности исполнительно-распорядительного органа города Чебоксары - администрации города Чебоксары»: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4.1 изложить в следующей редакции: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Исполнительно-распорядительным органом города Чебоксары - администрацией города Чебоксары руководит глава города Чебоксары на принципах единоначалия, избранный Чебоксарским городским Собранием депутатов из числа кандидатов, представленных конкурсной комиссией по результатам конкурса.».;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4.2 признать утратившим силу;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 первый пункта 4.3 изложить в следующей редакции: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города Чебоксары, возглавляющий администрацию города Чебоксары, осуществляет свои полномочия в пределах компетенции, предусмотренной Уставом муниципального образования города Чебоксары - столицы Чувашской Республики и в т.ч.:»;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4.3 изложить в  следующей редакции: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«распределяет обязанности между заместителями главы администрации города Чебоксары, руководителями структурных подразделений»;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4.4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 Глава города Чебоксары, возглавляющий администрацию города Чебоксары подконтролен и подотчетен Чебоксарскому городскому Собранию депутатов.»;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4.5  изложить в следующей редакции: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«4.5. 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Чебоксары, назначенный решением Чебоксарского городского Собрания депутатов.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Возложение обязанностей временно отсутствующих должностных лиц органов местного самоуправления города Чебоксары (заместителей главы администрации города Чебоксары) осуществляется отдельным распоряжением администрации города Чебоксары.».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 08.11.2023.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 Контроль за исполнением настоящего решения оставляю за собой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</w:tcPr>
          <w:p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widowControl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678" w:right="851" w:bottom="709" w:left="1276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E935-2E7B-4567-9B3D-3C9E4638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0565-F0AE-4B0D-A23E-8F826CDD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2</cp:revision>
  <cp:lastPrinted>2023-11-28T12:39:00Z</cp:lastPrinted>
  <dcterms:created xsi:type="dcterms:W3CDTF">2023-11-28T12:40:00Z</dcterms:created>
  <dcterms:modified xsi:type="dcterms:W3CDTF">2023-11-28T12:40:00Z</dcterms:modified>
</cp:coreProperties>
</file>