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 xml:space="preserve">Должностной регламент государственного гражданского служащего Чувашской Республики, замещающего должность главного </w:t>
      </w:r>
      <w:proofErr w:type="gramStart"/>
      <w:r w:rsidRPr="00F3312E">
        <w:rPr>
          <w:rFonts w:ascii="Arial" w:eastAsia="Times New Roman" w:hAnsi="Arial" w:cs="Arial"/>
          <w:b/>
          <w:bCs/>
          <w:color w:val="000000"/>
          <w:sz w:val="23"/>
          <w:szCs w:val="23"/>
          <w:lang w:eastAsia="ru-RU"/>
        </w:rPr>
        <w:t>специалиста-эксперта сектора ревизионной работы отдела отчетности АПК</w:t>
      </w:r>
      <w:proofErr w:type="gramEnd"/>
      <w:r w:rsidRPr="00F3312E">
        <w:rPr>
          <w:rFonts w:ascii="Arial" w:eastAsia="Times New Roman" w:hAnsi="Arial" w:cs="Arial"/>
          <w:b/>
          <w:bCs/>
          <w:color w:val="000000"/>
          <w:sz w:val="23"/>
          <w:szCs w:val="23"/>
          <w:lang w:eastAsia="ru-RU"/>
        </w:rPr>
        <w:t xml:space="preserve"> и ревизионной работы Министерства сельского хозяйства Чувашской Республики</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I. Общие положения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1.1. </w:t>
      </w:r>
      <w:proofErr w:type="gramStart"/>
      <w:r w:rsidRPr="00F3312E">
        <w:rPr>
          <w:rFonts w:ascii="Arial" w:eastAsia="Times New Roman" w:hAnsi="Arial" w:cs="Arial"/>
          <w:color w:val="000000"/>
          <w:sz w:val="23"/>
          <w:szCs w:val="23"/>
          <w:lang w:eastAsia="ru-RU"/>
        </w:rPr>
        <w:t>Должность государственной гражданской службы Чувашской Республики главный специалист-эксперт сектора ревизионной работы отдела отчетности АПК и ревизионной работы Министерства сельского хозяйства Чувашской Республики (далее – главный специалист-эксперт) учреждается в Министерстве сельского хозяйства Чувашской Республики (далее - Министерство) с целью обеспечения деятельности сектора ревизионной работы отдела отчетности АПК и ревизионной работы (далее - сектор) в соответствии с Положением об отделе отчетности АПК и ревизионной работы</w:t>
      </w:r>
      <w:proofErr w:type="gramEnd"/>
      <w:r w:rsidRPr="00F3312E">
        <w:rPr>
          <w:rFonts w:ascii="Arial" w:eastAsia="Times New Roman" w:hAnsi="Arial" w:cs="Arial"/>
          <w:color w:val="000000"/>
          <w:sz w:val="23"/>
          <w:szCs w:val="23"/>
          <w:lang w:eastAsia="ru-RU"/>
        </w:rPr>
        <w:t xml:space="preserve">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«главный специалист-эксперт » относится к категории «специалисты» старшей группы должностей и имеет регистрационный номер (код) 3-3-4-19.</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1.3. Область профессиональной служебной деятельности государственного гражданского служащего Чувашской Республики (далее – гражданский служащий): регулирование бюджетной системы; регулирование в сфере финансовой деятельности  и финансовых рынков.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1.4. </w:t>
      </w:r>
      <w:proofErr w:type="gramStart"/>
      <w:r w:rsidRPr="00F3312E">
        <w:rPr>
          <w:rFonts w:ascii="Arial" w:eastAsia="Times New Roman" w:hAnsi="Arial" w:cs="Arial"/>
          <w:color w:val="000000"/>
          <w:sz w:val="23"/>
          <w:szCs w:val="23"/>
          <w:lang w:eastAsia="ru-RU"/>
        </w:rPr>
        <w:t>Вид профессиональной служебной деятельности гражданского служащего: организация деятельности сектора; контроль на основании выездных проверок достоверность представленных документов и целевое использование средств, выделяемых из республиканского бюджета Чувашской Республики и федерального бюджета на поддержку и развитие сельскохозяйственного производства; осуществление финансового контроля использования средств федерального бюджета, республиканского бюджета Чувашской Республики и имущества, закрепленного за организациями, находящимися в ведении Министерства;</w:t>
      </w:r>
      <w:proofErr w:type="gramEnd"/>
      <w:r w:rsidRPr="00F3312E">
        <w:rPr>
          <w:rFonts w:ascii="Arial" w:eastAsia="Times New Roman" w:hAnsi="Arial" w:cs="Arial"/>
          <w:color w:val="000000"/>
          <w:sz w:val="23"/>
          <w:szCs w:val="23"/>
          <w:lang w:eastAsia="ru-RU"/>
        </w:rPr>
        <w:t xml:space="preserve"> осуществление проверок финансово-хозяйственной деятельности организаций, находящихся в ведении Министерства; регулирование  внутреннего финансового аудита.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1.5. Главный специалист-эксперт назначается на должность и освобождается от должности министром сельского хозяйства Чувашской Республики (далее - министр) и непосредственно подчиняется министру, заместителю министра, курирующему сектор, начальнику отдела, заведующему сектором.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1.6. В период отсутствия главного специалиста-эксперта его обязанности исполняет заведующий сектором на основании приказа Министерства или же распределяются начальником отдела между работниками отдела.</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 </w:t>
      </w:r>
      <w:r w:rsidRPr="00F3312E">
        <w:rPr>
          <w:rFonts w:ascii="Arial" w:eastAsia="Times New Roman" w:hAnsi="Arial" w:cs="Arial"/>
          <w:b/>
          <w:bCs/>
          <w:color w:val="000000"/>
          <w:sz w:val="23"/>
          <w:szCs w:val="23"/>
          <w:lang w:eastAsia="ru-RU"/>
        </w:rPr>
        <w:t>II. Квалификационные требования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Для замещения должности главного специалиста-эксперта устанавливаются базовые  и профессионально-функциональные  квалификационные требования.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 Базовые квалификационные требования: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2.1.1. Гражданский служащий, замещающий должность главного специалиста-эксперта должен иметь высшее образование.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2.1.2. Для должности главного специалиста-эксперта требования к стажу гражданской службы или работы по специальности, направлению подготовки не устанавливаются.           </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2.1.3. Главный специалист-эксперт должен обладать следующими базовыми знаниями и умениями: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 знанием государственного языка Российской Федерации (русского языка);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 знаниями основ: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а) Конституции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б) Федерального закона от 27 мая 2003г. № 58-ФЗ «О системе государственной службы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 Федерального закона от 27 июля 2004г. № 79-ФЗ «О государственной гражданской службе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г) Федерального закона от 25 декабря 2008г. № 273-ФЗ «О противодействии коррупции»;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 знаниями и умениями в области информационно-коммуникационных технологий.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2.1.4. Умения гражданского служащего, замещающего должность главного специалиста-эксперта, должны включать:</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умение достигать результата;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умение мыслить системно;</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умение планировать и рационально использовать служебное время;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 коммуникативные умения;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умение совершенствовать свой профессиональный уровень.</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  Профессионально-функциональные квалификационные требования: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2.2.1. Гражданский служащий, замещающий должность главного специалиста-эксперта, должен иметь высшее образование по специальност</w:t>
      </w:r>
      <w:proofErr w:type="gramStart"/>
      <w:r w:rsidRPr="00F3312E">
        <w:rPr>
          <w:rFonts w:ascii="Arial" w:eastAsia="Times New Roman" w:hAnsi="Arial" w:cs="Arial"/>
          <w:color w:val="000000"/>
          <w:sz w:val="23"/>
          <w:szCs w:val="23"/>
          <w:lang w:eastAsia="ru-RU"/>
        </w:rPr>
        <w:t>и(</w:t>
      </w:r>
      <w:proofErr w:type="gramEnd"/>
      <w:r w:rsidRPr="00F3312E">
        <w:rPr>
          <w:rFonts w:ascii="Arial" w:eastAsia="Times New Roman" w:hAnsi="Arial" w:cs="Arial"/>
          <w:color w:val="000000"/>
          <w:sz w:val="23"/>
          <w:szCs w:val="23"/>
          <w:lang w:eastAsia="ru-RU"/>
        </w:rPr>
        <w:t>ям), направлению(ям) подготовки «Экономика», «Финансы и кредит», «Юриспруденция» или иному направлению подготовки (специальности), указанному в предыдущих перечнях профессий, специальностей и направлений подготовки.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2.2.2. Гражданский служащий, замещающий должность  главного специалиста-эксперта, должен обладать следующими профессиональными знаниями в сфере законодательства Российской Федерации и законодательства Чувашской Республики: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 Трудовой кодекс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 Бюджетный кодекс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 Кодекс Российской Федерации об административных правонарушениях;</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4) Федеральный закон от 27 июля 2004 г. N 79-ФЗ «О государственной гражданской службе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5) Федеральный закон от 2 мая 2006 г. N 59-ФЗ «О порядке рассмотрения обращений граждан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6) Федеральный закон от 27 июля 2006 г. N 152-ФЗ «О персональных данных»;</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7) Федеральный закон от 25 декабря 2008 г. N 273-ФЗ «О противодействии коррупции»;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8)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 Постановление Кабинета Министров Чувашской Республики от 29 марта 2007 г.             N 55 "Вопросы Министерства сельского хозяйства Чувашской Республики";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10) Постановление Правительства Российской Федерации от 14 июля 2012 г. N 717 «О государственной программе сельского хозяйства и регулирования рынков сельскохозяйственной продукции, сырья и продовольствия»;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11) Постановление Правительства Российской Федерации от 6 сентября 2018 г.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12) Постановление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proofErr w:type="gramStart"/>
      <w:r w:rsidRPr="00F3312E">
        <w:rPr>
          <w:rFonts w:ascii="Arial" w:eastAsia="Times New Roman" w:hAnsi="Arial" w:cs="Arial"/>
          <w:color w:val="000000"/>
          <w:sz w:val="23"/>
          <w:szCs w:val="23"/>
          <w:lang w:eastAsia="ru-RU"/>
        </w:rPr>
        <w:t>13) Постановление Правительства РФ от 6 февраля 2021 г. N 118</w:t>
      </w:r>
      <w:r w:rsidRPr="00F3312E">
        <w:rPr>
          <w:rFonts w:ascii="Arial" w:eastAsia="Times New Roman" w:hAnsi="Arial" w:cs="Arial"/>
          <w:color w:val="000000"/>
          <w:sz w:val="23"/>
          <w:szCs w:val="23"/>
          <w:lang w:eastAsia="ru-RU"/>
        </w:rPr>
        <w:br/>
        <w:t xml:space="preserve">"Об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w:t>
      </w:r>
      <w:proofErr w:type="spellStart"/>
      <w:r w:rsidRPr="00F3312E">
        <w:rPr>
          <w:rFonts w:ascii="Arial" w:eastAsia="Times New Roman" w:hAnsi="Arial" w:cs="Arial"/>
          <w:color w:val="000000"/>
          <w:sz w:val="23"/>
          <w:szCs w:val="23"/>
          <w:lang w:eastAsia="ru-RU"/>
        </w:rPr>
        <w:t>софинансирования</w:t>
      </w:r>
      <w:proofErr w:type="spellEnd"/>
      <w:r w:rsidRPr="00F3312E">
        <w:rPr>
          <w:rFonts w:ascii="Arial" w:eastAsia="Times New Roman" w:hAnsi="Arial" w:cs="Arial"/>
          <w:color w:val="000000"/>
          <w:sz w:val="23"/>
          <w:szCs w:val="23"/>
          <w:lang w:eastAsia="ru-RU"/>
        </w:rPr>
        <w:t xml:space="preserve"> расходных обязательств субъектов Российской Федерации, возникающих при возмещении производителям зерновых культур части затрат на производство и реализацию зерновых культур";</w:t>
      </w:r>
      <w:proofErr w:type="gramEnd"/>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14) Постановление Кабинета Министров Чувашской Республики от 15.05.2019 г.              N 148 «Об утверждение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 (Приложение № 1);</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15) Постановление Кабинета Министров Чувашской Республики от 11.02.2020 г.               N 42 (приложение № 1) «Об утверждении Правил предоставления субсидий из республиканского бюджета Чувашской Республики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16) Постановление Кабинета Министров Чувашской Республики от 11.02.2020 г.           N 42 (приложение № 2) «Об утверждении Правил предоставления субсидий из республиканского бюджета Чувашской Республики на возмещение части затрат на поддержку собственного производства молока»;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17) Постановление Кабинета Министров Чувашской Республики от 08.12.2014 г.              N 421 «Об утверждении Правил предоставления субсидий из республиканского бюджета Чувашской Республики на возмещение части затрат сельскохозяйственных товаропроизводителей (за исключением граждан, ведущих личное подсобное хозяйство), осуществляющих деятельность на территории Чувашской Республики, на обеспечение технической и технологической модернизации сельскохозяйственного производства»;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proofErr w:type="gramStart"/>
      <w:r w:rsidRPr="00F3312E">
        <w:rPr>
          <w:rFonts w:ascii="Arial" w:eastAsia="Times New Roman" w:hAnsi="Arial" w:cs="Arial"/>
          <w:color w:val="000000"/>
          <w:sz w:val="23"/>
          <w:szCs w:val="23"/>
          <w:lang w:eastAsia="ru-RU"/>
        </w:rPr>
        <w:t xml:space="preserve">18) Постановление Кабинета Министров Чувашской Республики от 29.06.2021 г.               N 288 (Приложение № 2) «Об утверждении Правил предоставления субсидий из республиканского бюджета Чувашской Республики главе крестьянского </w:t>
      </w:r>
      <w:r w:rsidRPr="00F3312E">
        <w:rPr>
          <w:rFonts w:ascii="Arial" w:eastAsia="Times New Roman" w:hAnsi="Arial" w:cs="Arial"/>
          <w:color w:val="000000"/>
          <w:sz w:val="23"/>
          <w:szCs w:val="23"/>
          <w:lang w:eastAsia="ru-RU"/>
        </w:rPr>
        <w:lastRenderedPageBreak/>
        <w:t>(фермерского) хозяйства или индивидуальному предпринимателю государственной поддержки в форме гранта на реализацию проекта развития перспективных направлений сельскохозяйственного производства (Перспектива),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w:t>
      </w:r>
      <w:proofErr w:type="gramEnd"/>
      <w:r w:rsidRPr="00F3312E">
        <w:rPr>
          <w:rFonts w:ascii="Arial" w:eastAsia="Times New Roman" w:hAnsi="Arial" w:cs="Arial"/>
          <w:color w:val="000000"/>
          <w:sz w:val="23"/>
          <w:szCs w:val="23"/>
          <w:lang w:eastAsia="ru-RU"/>
        </w:rPr>
        <w:t xml:space="preserve"> глава крестьянского (фермерского) хозяйства или индивидуальный предприниматель»;</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19) Постановление Кабинета Министров Чувашской Республики от 11.02.2020 г.           N 42 (Приложение № 3) «Об утверждении Правил предоставления субсидий из республиканского бюджета Чувашской Республики на возмещение части затрат (без учета налога на добавленную стоимость) на развитие животноводства»;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20) Постановление Кабинета Министров Чувашской Республики от 11.02.2020 г.            N 42 (приложение № 5) «Об утверждении Правил предоставления субсидий из республиканского бюджета Чувашской Республики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21) Постановление Кабинета Министров Чувашской Республики от 12.05.2021 г.                N 188 «Об утверждении Правил предоставления субсидий из республиканского бюджета Чувашской Республики на возмещение производителям зерновых культур части затрат на производство и реализацию зерновых культур».</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 Постановление Кабинета Министров Чувашской Республики от 11.02.2020 г.              N 42 (приложение № 4) «Об утверждении Правил предоставления субсидий из республиканского бюджета Чувашской Республики на поддержку элитного семеноводства»;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23) Постановление Кабинета Министров Чувашской Республики от 11.02.2020 г.              N 43 «Об утверждении Правил предоставления субсидий из республиканского бюджета Чувашской Республики на возмещение части на техническое перевооружение производств сельскохозяйственных товаропроизводителей в рамках приоритетных </w:t>
      </w:r>
      <w:proofErr w:type="spellStart"/>
      <w:r w:rsidRPr="00F3312E">
        <w:rPr>
          <w:rFonts w:ascii="Arial" w:eastAsia="Times New Roman" w:hAnsi="Arial" w:cs="Arial"/>
          <w:color w:val="000000"/>
          <w:sz w:val="23"/>
          <w:szCs w:val="23"/>
          <w:lang w:eastAsia="ru-RU"/>
        </w:rPr>
        <w:t>подотраслей</w:t>
      </w:r>
      <w:proofErr w:type="spellEnd"/>
      <w:r w:rsidRPr="00F3312E">
        <w:rPr>
          <w:rFonts w:ascii="Arial" w:eastAsia="Times New Roman" w:hAnsi="Arial" w:cs="Arial"/>
          <w:color w:val="000000"/>
          <w:sz w:val="23"/>
          <w:szCs w:val="23"/>
          <w:lang w:eastAsia="ru-RU"/>
        </w:rPr>
        <w:t xml:space="preserve"> агропромышленного комплекса Чувашской Республики» (Приложение № 8);</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24) Постановление Кабинета Министров Чувашской Республики от 29.12.2010 г.                N 546 «Об утверждении правил предоставления субсидий из республиканского бюджета Чувашской Республики на возмещение части затрат на выполнение мероприятий по повышению плодородия почв»;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25) Постановление Кабинета Министров Чувашской Республики от 11 февраля               2020 г. N 43 (Приложение № 6) «О предоставлении </w:t>
      </w:r>
      <w:proofErr w:type="spellStart"/>
      <w:r w:rsidRPr="00F3312E">
        <w:rPr>
          <w:rFonts w:ascii="Arial" w:eastAsia="Times New Roman" w:hAnsi="Arial" w:cs="Arial"/>
          <w:color w:val="000000"/>
          <w:sz w:val="23"/>
          <w:szCs w:val="23"/>
          <w:lang w:eastAsia="ru-RU"/>
        </w:rPr>
        <w:t>грантовой</w:t>
      </w:r>
      <w:proofErr w:type="spellEnd"/>
      <w:r w:rsidRPr="00F3312E">
        <w:rPr>
          <w:rFonts w:ascii="Arial" w:eastAsia="Times New Roman" w:hAnsi="Arial" w:cs="Arial"/>
          <w:color w:val="000000"/>
          <w:sz w:val="23"/>
          <w:szCs w:val="23"/>
          <w:lang w:eastAsia="ru-RU"/>
        </w:rPr>
        <w:t xml:space="preserve"> поддержки сельскохозяйственным потребительским кооперативам на развития материально-технической базы»;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26) Постановление Кабинета Министров Чувашской Республики от 24.08.2016 г.          N 355 «Об утверждении Правил предоставления субсидий из </w:t>
      </w:r>
      <w:r w:rsidRPr="00F3312E">
        <w:rPr>
          <w:rFonts w:ascii="Arial" w:eastAsia="Times New Roman" w:hAnsi="Arial" w:cs="Arial"/>
          <w:color w:val="000000"/>
          <w:sz w:val="23"/>
          <w:szCs w:val="23"/>
          <w:lang w:eastAsia="ru-RU"/>
        </w:rPr>
        <w:lastRenderedPageBreak/>
        <w:t>республиканского бюджета Чувашской Республики на возмещение части затрат на производство хмеля при условии его реализации»;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27) Постановление Кабинета Министров Чувашской Республики от 11.02.2020 г.              N 43 «Об утверждении Порядка предоставления главе крестьянского (фермерского) хозяйства или индивидуальному предпринимателю государственной поддержки в форме гранта на развитие семейной фермы» (Приложение № 5).</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28) Иные нормативные правовые акты по направлению деятельности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2.2.3. Иные профессиональные знания главного специалиста-эксперта должны включать:</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бюджета и его социально-экономическая роль в обществе;</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бюджетная система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бюджетные системы ведущих стран мира;</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бюджетное регулирование и его основные методы;</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и цели бюджетной политики;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объекты и субъекты бюджетного учета;</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и виды бюджетной отчетности;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и состав бюджетной классификации;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и состав регистров бюджетного учета;</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понятие устройства системы бюджетных платежей в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основы кассового исполнения бюджетов бюджетной системы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бюджетная классификация Российской Федерации и порядок ее применения;</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hyperlink r:id="rId6" w:history="1">
        <w:r w:rsidRPr="00F3312E">
          <w:rPr>
            <w:rFonts w:ascii="Arial" w:eastAsia="Times New Roman" w:hAnsi="Arial" w:cs="Arial"/>
            <w:color w:val="1476D9"/>
            <w:sz w:val="23"/>
            <w:szCs w:val="23"/>
            <w:u w:val="single"/>
            <w:lang w:eastAsia="ru-RU"/>
          </w:rPr>
          <w:t>порядок</w:t>
        </w:r>
      </w:hyperlink>
      <w:r w:rsidRPr="00F3312E">
        <w:rPr>
          <w:rFonts w:ascii="Arial" w:eastAsia="Times New Roman" w:hAnsi="Arial" w:cs="Arial"/>
          <w:color w:val="000000"/>
          <w:sz w:val="23"/>
          <w:szCs w:val="23"/>
          <w:lang w:eastAsia="ru-RU"/>
        </w:rPr>
        <w:t> </w:t>
      </w:r>
      <w:proofErr w:type="gramStart"/>
      <w:r w:rsidRPr="00F3312E">
        <w:rPr>
          <w:rFonts w:ascii="Arial" w:eastAsia="Times New Roman" w:hAnsi="Arial" w:cs="Arial"/>
          <w:color w:val="000000"/>
          <w:sz w:val="23"/>
          <w:szCs w:val="23"/>
          <w:lang w:eastAsia="ru-RU"/>
        </w:rPr>
        <w:t>учета бюджетных обязательств получателей средств федерального бюджета</w:t>
      </w:r>
      <w:proofErr w:type="gramEnd"/>
      <w:r w:rsidRPr="00F3312E">
        <w:rPr>
          <w:rFonts w:ascii="Arial" w:eastAsia="Times New Roman" w:hAnsi="Arial" w:cs="Arial"/>
          <w:color w:val="000000"/>
          <w:sz w:val="23"/>
          <w:szCs w:val="23"/>
          <w:lang w:eastAsia="ru-RU"/>
        </w:rPr>
        <w:t>;</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виды и структура отчетности по кассовому обслуживанию исполнения бюджетов бюджетной системы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устройство системы государственных платежей в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основы кассового исполнения бюджетов бюджетной системы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виды и структура отчетности по кассовому обслуживанию бюджетных, автономных учреждений и иных организаций и бухгалтерской отчетности об исполнении бюджетными и автономными учреждениями плана финансово-хозяйственной деятельности.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виды и структура отчетности об исполнении республиканского бюджета Чувашской Республики;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виды и структура отчетности об исполнении консолидированного бюджета Российской Федерации и бюджетов государственных внебюджетных фондов;</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особенности исполнения бюджета в текущем финансовом году;</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нормативы распределения поступлений в бюджетную систему Российской Федерации;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основные стадии и этапы жизненного цикла государственных информационных систем;</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процессы жизненного цикла государственных информационных систем;</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субъекты государственных информационных систем и их полномочия;</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порядок и форматы взаимодействия участников с государственными информационными системами;</w:t>
      </w:r>
    </w:p>
    <w:p w:rsidR="00F3312E" w:rsidRPr="00F3312E" w:rsidRDefault="00F3312E" w:rsidP="00F3312E">
      <w:pPr>
        <w:numPr>
          <w:ilvl w:val="0"/>
          <w:numId w:val="1"/>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порядок ведения и обслуживания государственных информационных систем.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2.2.4. Гражданский служащий, замещающий должность главного специалиста-эксперта, должен обладать следующими профессиональными умениями: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работа со справочными правовыми системами «Консультант Плюс», «Гарант» на профессиональном уровне;</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работа со справочными правовыми системами «Консультант Плюс», «Гарант» на профессиональном уровне;</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умение выяснять точный смысл, содержание нормативных правовых актов (норм), используя различные виды толкования;</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систематизация и анализ информации, подготовка деловой корреспонденции, проектов нормативных правовых актов, иных управленческих документов, выработка предложений по результатам анализа;</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использование официально-делового стиля при составлении правовых документов ненормативного характера;</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осуществление внутреннего финансового аудита;</w:t>
      </w:r>
    </w:p>
    <w:p w:rsidR="00F3312E" w:rsidRPr="00F3312E" w:rsidRDefault="00F3312E" w:rsidP="00F3312E">
      <w:pPr>
        <w:numPr>
          <w:ilvl w:val="0"/>
          <w:numId w:val="2"/>
        </w:numPr>
        <w:spacing w:before="100" w:beforeAutospacing="1" w:after="1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подготовка официальных отзывов на проекты нормативных правовых актов;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2.2.5. Гражданский служащий, замещающий должность главного специалиста-эксперта, должен обладать следующими функциональными знаниями: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 понятие нормы права, нормативного правового акта, правоотношений и их признаки;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 понятие, процедура рассмотрения обращений граждан;</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 виды, назначение и технологии организации проверочных процедур;</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4) процедуры организации проверки: порядок, этапы, инструменты проведения;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5) основания проведения и особенности внеплановых проверок;</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6) понятие, процедура рассмотрения обращения граждан.</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2.2.6. Гражданский служащий, замещающий должность главного специалиста-эксперта, должен обладать следующими функциональными умениями: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1) проведение плановых и неплановых выездных проверок;</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2) подготовка аналитических, информационных и других материалов;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 взаимодействие с органами  исполнительной власти в соответствующей сфере деятельности;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4) умение работать с письмами и обращениями государственных органов, граждан и организаций, своевременной подготовки ответов;</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III. Должностные обязанности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3.1. Главный специалист-эксперт должен:</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исполнять основные обязанности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иными федеральными законами, и должностные обязанности, установленные настоящим должностным регламентом;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соблюдать ограничения,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не нарушать запреты,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соблюдать требования к служебному поведению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соблюдать Кодекс этики и служебного поведения государственных гражданских служащих Чувашской Республики в Министерстве;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 Кроме того, исходя из задач и функций Министерства, главный специалист-эксперт:</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3.2.1. Участвует в осуществлении финансового контроля использования средств федерального бюджета, республиканского бюджета Чувашской Республики и имущества, закрепленного за организациями, находящимися в ведении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3.2.2. Осуществляет проверки финансово-хозяйственной деятельности организаций, находящихся в ведении Министерства, по поручению министра (лица, исполняющего обязанности министра).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3.2.3. Контролирует на основании выездных проверок достоверность представленных документов и целевое использование средств, выделяемых из республиканского бюджета Чувашской Республики и федерального бюджета на поддержку и развитие сельскохозяйственного производства.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3.2.4. </w:t>
      </w:r>
      <w:proofErr w:type="gramStart"/>
      <w:r w:rsidRPr="00F3312E">
        <w:rPr>
          <w:rFonts w:ascii="Arial" w:eastAsia="Times New Roman" w:hAnsi="Arial" w:cs="Arial"/>
          <w:color w:val="000000"/>
          <w:sz w:val="23"/>
          <w:szCs w:val="23"/>
          <w:lang w:eastAsia="ru-RU"/>
        </w:rPr>
        <w:t>В случае выявления фактов нецелевого использования бюджетных средств предъявляет материалы проверок в структурные подразделение, обеспечивающее правовое обеспечение деятельности Министерства, для взыскания бюджетных средств с получателей субсидий в судебном порядке.</w:t>
      </w:r>
      <w:proofErr w:type="gramEnd"/>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3.2.5. Осуществляет </w:t>
      </w:r>
      <w:proofErr w:type="gramStart"/>
      <w:r w:rsidRPr="00F3312E">
        <w:rPr>
          <w:rFonts w:ascii="Arial" w:eastAsia="Times New Roman" w:hAnsi="Arial" w:cs="Arial"/>
          <w:color w:val="000000"/>
          <w:sz w:val="23"/>
          <w:szCs w:val="23"/>
          <w:lang w:eastAsia="ru-RU"/>
        </w:rPr>
        <w:t>контроль за</w:t>
      </w:r>
      <w:proofErr w:type="gramEnd"/>
      <w:r w:rsidRPr="00F3312E">
        <w:rPr>
          <w:rFonts w:ascii="Arial" w:eastAsia="Times New Roman" w:hAnsi="Arial" w:cs="Arial"/>
          <w:color w:val="000000"/>
          <w:sz w:val="23"/>
          <w:szCs w:val="23"/>
          <w:lang w:eastAsia="ru-RU"/>
        </w:rPr>
        <w:t xml:space="preserve"> соблюдением требований нормативных актов при использовании средств республиканского бюджета Чувашской Республики и федерального бюджета на поддержку и развитие сельскохозяйственного производства.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3.2.6. Проводит анализ финансово-хозяйственной деятельности организаций, находящихся в ведении Министерства, и акционерных обществ с долей участия Чувашской Республики в уставном капитале, в которых участвуют представители от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3.2.7. Осуществляет выездной мониторинг наличия сельскохозяйственной техники, оборудования, сельскохозяйственных животных, купленных за счет средств республиканского бюджета Чувашской Республики и федерального бюджета.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3.2.8. Готовит документы для хранения в соответствии с правилами организации государственного архивного дела.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3.2.9.  Отвечает за ведение и осуществление внутреннего финансового аудита в Министерстве.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3.2.10. Соблюдает положение Учетной политики, действующей в Министерстве.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3.2.11. Выполняет иные обязанности по указанию руководства Министерства по направлениям деятельности </w:t>
      </w:r>
      <w:proofErr w:type="gramStart"/>
      <w:r w:rsidRPr="00F3312E">
        <w:rPr>
          <w:rFonts w:ascii="Arial" w:eastAsia="Times New Roman" w:hAnsi="Arial" w:cs="Arial"/>
          <w:color w:val="000000"/>
          <w:sz w:val="23"/>
          <w:szCs w:val="23"/>
          <w:lang w:eastAsia="ru-RU"/>
        </w:rPr>
        <w:t>сектора</w:t>
      </w:r>
      <w:proofErr w:type="gramEnd"/>
      <w:r w:rsidRPr="00F3312E">
        <w:rPr>
          <w:rFonts w:ascii="Arial" w:eastAsia="Times New Roman" w:hAnsi="Arial" w:cs="Arial"/>
          <w:color w:val="000000"/>
          <w:sz w:val="23"/>
          <w:szCs w:val="23"/>
          <w:lang w:eastAsia="ru-RU"/>
        </w:rPr>
        <w:t xml:space="preserve"> не противоречащие законодательству.</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3.2.12. В случае получения прямых поручений от руководства Министерства должен приступить к их выполнению.</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lastRenderedPageBreak/>
        <w:t> IV. Права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4.1. Основные права главного специалиста-эксперта установлены статьей 14 Федерального закона «О государственной гражданской службе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4.2. Кроме того, главный специалист-эксперт имеет право:</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 установленном порядке представлять Министерство в отношениях с федеральными органами исполнительной власти, территориальными органами федеральных органов исполнительной власти, государственными органами Чувашской Республики, органами местного самоуправления, организациями, гражданами;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запрашивать и получать в установленном законодательством порядке необходимые материалы от структурных подразделений Министерства, государственных органов и органов местного самоуправления, а также организаций, для исполнения должностных обязанностей;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вносить предложения заведующему сектором по совершенствованию работы, связанной с исполнением должностных обязанностей;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запрашивать и получать в установленном порядке оперативные данные, отчетные и справочные материалы от организаций АПК Чувашии, являющихся получателями бюджетных средств;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посещать в установленном порядке для исполнения должностных обязанностей организации АПК Чувашии, являющиеся получателями бюджетных средств;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принимать участие по контролю и проверке целевого использования сельскохозяйственными товаропроизводителями Чувашской Республики бюджетных средств, в соответствии с законодательством Российской Федерации и Чувашской Республики;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 случае необходимости участвовать в работе заседаний, совещаний, созываемых руководством Министерства при обсуждении вопросов, относящихся к компетенции сектора;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вести служебную переписку по вопросам, входящим в компетенцию сектора;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осуществлять иные права, предоставляемые для решения вопросов, входящих в его компетенцию,  в соответствии с действующим законодательством.</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V. Ответственность гражданского служащего за неисполнение</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(ненадлежащее исполнение) должностных обязанностей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 xml:space="preserve">5.1. Главный специалист-эксперт несет предусмотренную законодательством Российской Федерации ответственность </w:t>
      </w:r>
      <w:proofErr w:type="gramStart"/>
      <w:r w:rsidRPr="00F3312E">
        <w:rPr>
          <w:rFonts w:ascii="Arial" w:eastAsia="Times New Roman" w:hAnsi="Arial" w:cs="Arial"/>
          <w:color w:val="000000"/>
          <w:sz w:val="23"/>
          <w:szCs w:val="23"/>
          <w:lang w:eastAsia="ru-RU"/>
        </w:rPr>
        <w:t>за</w:t>
      </w:r>
      <w:proofErr w:type="gramEnd"/>
      <w:r w:rsidRPr="00F3312E">
        <w:rPr>
          <w:rFonts w:ascii="Arial" w:eastAsia="Times New Roman" w:hAnsi="Arial" w:cs="Arial"/>
          <w:color w:val="000000"/>
          <w:sz w:val="23"/>
          <w:szCs w:val="23"/>
          <w:lang w:eastAsia="ru-RU"/>
        </w:rPr>
        <w:t>:</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неисполнение либо ненадлежащее исполнение должностных обязанностей;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несоблюдение ограничений, невыполнение обязательств и требований к служебному поведению, нарушение запретов, установленных законодательством Российской Федерации;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разглашение служебной информации, ставших известными гражданскому служащему в связи с исполнением им должностных обязанностей.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5.2. </w:t>
      </w:r>
      <w:proofErr w:type="gramStart"/>
      <w:r w:rsidRPr="00F3312E">
        <w:rPr>
          <w:rFonts w:ascii="Arial" w:eastAsia="Times New Roman" w:hAnsi="Arial" w:cs="Arial"/>
          <w:color w:val="000000"/>
          <w:sz w:val="23"/>
          <w:szCs w:val="23"/>
          <w:lang w:eastAsia="ru-RU"/>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5.3. </w:t>
      </w:r>
      <w:proofErr w:type="gramStart"/>
      <w:r w:rsidRPr="00F3312E">
        <w:rPr>
          <w:rFonts w:ascii="Arial" w:eastAsia="Times New Roman" w:hAnsi="Arial" w:cs="Arial"/>
          <w:color w:val="000000"/>
          <w:sz w:val="23"/>
          <w:szCs w:val="23"/>
          <w:lang w:eastAsia="ru-RU"/>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w:t>
      </w:r>
      <w:proofErr w:type="spellStart"/>
      <w:r w:rsidRPr="00F3312E">
        <w:rPr>
          <w:rFonts w:ascii="Arial" w:eastAsia="Times New Roman" w:hAnsi="Arial" w:cs="Arial"/>
          <w:color w:val="000000"/>
          <w:sz w:val="23"/>
          <w:szCs w:val="23"/>
          <w:lang w:eastAsia="ru-RU"/>
        </w:rPr>
        <w:t>закономи</w:t>
      </w:r>
      <w:proofErr w:type="spellEnd"/>
      <w:r w:rsidRPr="00F3312E">
        <w:rPr>
          <w:rFonts w:ascii="Arial" w:eastAsia="Times New Roman" w:hAnsi="Arial" w:cs="Arial"/>
          <w:color w:val="000000"/>
          <w:sz w:val="23"/>
          <w:szCs w:val="23"/>
          <w:lang w:eastAsia="ru-RU"/>
        </w:rPr>
        <w:t xml:space="preserve"> «О противодействии коррупции», «О государственной гражданской службе Российской Федерации» и другими федеральными законами, налагаются следующие взыскания: замечание, выговор, предупреждение о неполном соответствии, увольнение с гражданской службы в связи с утратой представителем нанимателя доверия к гражданскому</w:t>
      </w:r>
      <w:proofErr w:type="gramEnd"/>
      <w:r w:rsidRPr="00F3312E">
        <w:rPr>
          <w:rFonts w:ascii="Arial" w:eastAsia="Times New Roman" w:hAnsi="Arial" w:cs="Arial"/>
          <w:color w:val="000000"/>
          <w:sz w:val="23"/>
          <w:szCs w:val="23"/>
          <w:lang w:eastAsia="ru-RU"/>
        </w:rPr>
        <w:t xml:space="preserve"> служащему.</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5.4. Несет персональную ответственность за несвоевременную и некачественную подготовку отчетности о проведенных контрольных мероприятиях для предоставления в администрацию Главы Чувашской Республики, министерство финансов Чувашской Республики и в правоохранительные органы.</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 VI. Перечень вопросов, по которым гражданский служащий вправе или обязан самостоятельно принимать управленческие и иные решения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6.1. Вопросы, по которым  главный специалист-экспе</w:t>
      </w:r>
      <w:proofErr w:type="gramStart"/>
      <w:r w:rsidRPr="00F3312E">
        <w:rPr>
          <w:rFonts w:ascii="Arial" w:eastAsia="Times New Roman" w:hAnsi="Arial" w:cs="Arial"/>
          <w:color w:val="000000"/>
          <w:sz w:val="23"/>
          <w:szCs w:val="23"/>
          <w:lang w:eastAsia="ru-RU"/>
        </w:rPr>
        <w:t>рт впр</w:t>
      </w:r>
      <w:proofErr w:type="gramEnd"/>
      <w:r w:rsidRPr="00F3312E">
        <w:rPr>
          <w:rFonts w:ascii="Arial" w:eastAsia="Times New Roman" w:hAnsi="Arial" w:cs="Arial"/>
          <w:color w:val="000000"/>
          <w:sz w:val="23"/>
          <w:szCs w:val="23"/>
          <w:lang w:eastAsia="ru-RU"/>
        </w:rPr>
        <w:t>аве самостоятельно принимать управленческие и иные решения: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консультирование сотрудников Министерства по вопросам, входящим в компетенцию сектора;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уведомление заведующего сектором о текущем состоянии выполнения поручений, заданий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6.2. Вопросы, по которым главный специалист-эксперт обязан самостоятельно принимать управленческие и иные решения: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подготовка документов, информации, ответов на запросы и их оформление;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исполнение соответствующих документов по вопросам, отнесенным к его компетенции настоящим должностным регламентом;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возврат документов, оформленных ненадлежащим образом;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запрос недостающих документов к поступившим на исполнение поручениям;</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регистрация в системе электронного документооборота.</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 VII.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7.1. Главный специалист-экспе</w:t>
      </w:r>
      <w:proofErr w:type="gramStart"/>
      <w:r w:rsidRPr="00F3312E">
        <w:rPr>
          <w:rFonts w:ascii="Arial" w:eastAsia="Times New Roman" w:hAnsi="Arial" w:cs="Arial"/>
          <w:color w:val="000000"/>
          <w:sz w:val="23"/>
          <w:szCs w:val="23"/>
          <w:lang w:eastAsia="ru-RU"/>
        </w:rPr>
        <w:t>рт впр</w:t>
      </w:r>
      <w:proofErr w:type="gramEnd"/>
      <w:r w:rsidRPr="00F3312E">
        <w:rPr>
          <w:rFonts w:ascii="Arial" w:eastAsia="Times New Roman" w:hAnsi="Arial" w:cs="Arial"/>
          <w:color w:val="000000"/>
          <w:sz w:val="23"/>
          <w:szCs w:val="23"/>
          <w:lang w:eastAsia="ru-RU"/>
        </w:rPr>
        <w:t>аве участвовать при подготовке управленческих и иных решений входящих в компетенцию сектора.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7.2. Главный специалист-эксперт обязан участвовать при подготовке: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proofErr w:type="gramStart"/>
      <w:r w:rsidRPr="00F3312E">
        <w:rPr>
          <w:rFonts w:ascii="Arial" w:eastAsia="Times New Roman" w:hAnsi="Arial" w:cs="Arial"/>
          <w:color w:val="000000"/>
          <w:sz w:val="23"/>
          <w:szCs w:val="23"/>
          <w:lang w:eastAsia="ru-RU"/>
        </w:rPr>
        <w:t>проектов нормативных правовых актов Чувашской Республики, касающихся установленной сферы деятельности Министерства;</w:t>
      </w:r>
      <w:proofErr w:type="gramEnd"/>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предложений к проектам законов и иных нормативных правовых актов Российской Федерации и нормативных правовых актов Чувашской Республики;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проектов нормативных правовых актов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иных актов по поручению заведующего сектором.</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VIII. Сроки и процедуры подготовки, рассмотрения проектов управленческих и иных решений, порядок согласования и принятия данных решений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Главный специалист-эксперт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Министерства и в порядке и в сроки, установленные действующим законодательством.</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IX. Порядок служебного взаимодействия главного специалиста-эксперта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организациями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9.1. Главный специалист-эксперт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9.1.1. С отделом финансовой политики и государственной поддержки  АПК  – представление информации по итогам проверки и по другим вопросам,  возникающим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9.1.2. С отделом правовых и земельных отношений – передает акты проверки целевого использования средств государственной поддержки и  документы для подготовки исков; представляет информацию по суммам, поступившим по исполнительным листам и незаконно полученных субсидий; обсуждает вопросы, возникающие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9.1.3. С отделом животноводства и племенного дела - сверка первичных документов по получателям субсидий; совместное проведение проверок целевого использования средств государственной поддержки в области животноводства и по другим вопросам,  возникающим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9.1.4. С отделом растениеводства, механизации, химизации и защиты растений - совместное проведение проверок целевого использования средств государственной поддержки в области растениеводства; сверка первичных документов по получателям субсидий и по другим вопросам,  возникающим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9.1.5. С отделом малых форм хозяйствования - проведение совместных проверок целевого использования средств государственной поддержки в части грантов по семейным животноводческим фермам и сельскохозяйственным потребительским кооперативам и на реализацию проекта создания и развития крестьянского (фермерского) хозяйства (</w:t>
      </w:r>
      <w:proofErr w:type="spellStart"/>
      <w:r w:rsidRPr="00F3312E">
        <w:rPr>
          <w:rFonts w:ascii="Arial" w:eastAsia="Times New Roman" w:hAnsi="Arial" w:cs="Arial"/>
          <w:color w:val="000000"/>
          <w:sz w:val="23"/>
          <w:szCs w:val="23"/>
          <w:lang w:eastAsia="ru-RU"/>
        </w:rPr>
        <w:t>Агростартап</w:t>
      </w:r>
      <w:proofErr w:type="spellEnd"/>
      <w:r w:rsidRPr="00F3312E">
        <w:rPr>
          <w:rFonts w:ascii="Arial" w:eastAsia="Times New Roman" w:hAnsi="Arial" w:cs="Arial"/>
          <w:color w:val="000000"/>
          <w:sz w:val="23"/>
          <w:szCs w:val="23"/>
          <w:lang w:eastAsia="ru-RU"/>
        </w:rPr>
        <w:t>) и по другим вопросам,  возникающим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9.2. Главный специалист-эксперт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9.2.1. С Министерством финансов Чувашской Республики  - представление отчетности о проведенных проверках целевого использования средств государственной поддержки; представляет информацию по суммам, поступившим от возврата нецелевого использования бюджетных средств  и другие вопросы, возникающие в ходе работы.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9.2.2. С министерствами и ведомствами Чувашской Республики – представление информации по запросу министерств, запрос информации от министерств.</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9.3. Главный специалист-эксперт осуществляет служебное взаимодействие с гражданами и организациями в связи с исполнением своих должностных обязанностей в следующем порядке:</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lastRenderedPageBreak/>
        <w:t>9.3.1. С гражданами и организациями - консультирует по вопросам, отнесенным к компетенции сектора; готовит проекты писем на жалобы, заявления и обращения граждан.</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X. Перечень государственных услуг, оказываемых</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 xml:space="preserve">гражданам и организациям в соответствии </w:t>
      </w:r>
      <w:proofErr w:type="gramStart"/>
      <w:r w:rsidRPr="00F3312E">
        <w:rPr>
          <w:rFonts w:ascii="Arial" w:eastAsia="Times New Roman" w:hAnsi="Arial" w:cs="Arial"/>
          <w:b/>
          <w:bCs/>
          <w:color w:val="000000"/>
          <w:sz w:val="23"/>
          <w:szCs w:val="23"/>
          <w:lang w:eastAsia="ru-RU"/>
        </w:rPr>
        <w:t>с</w:t>
      </w:r>
      <w:proofErr w:type="gramEnd"/>
      <w:r w:rsidRPr="00F3312E">
        <w:rPr>
          <w:rFonts w:ascii="Arial" w:eastAsia="Times New Roman" w:hAnsi="Arial" w:cs="Arial"/>
          <w:b/>
          <w:bCs/>
          <w:color w:val="000000"/>
          <w:sz w:val="23"/>
          <w:szCs w:val="23"/>
          <w:lang w:eastAsia="ru-RU"/>
        </w:rPr>
        <w:t xml:space="preserve"> административным</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b/>
          <w:bCs/>
          <w:color w:val="000000"/>
          <w:sz w:val="23"/>
          <w:szCs w:val="23"/>
          <w:lang w:eastAsia="ru-RU"/>
        </w:rPr>
        <w:t>регламентом Министерства</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Главный специалист-эксперт государственные услуги не оказывает.</w:t>
      </w:r>
    </w:p>
    <w:p w:rsidR="00F3312E" w:rsidRPr="00F3312E" w:rsidRDefault="00F3312E" w:rsidP="00F3312E">
      <w:pPr>
        <w:spacing w:before="450" w:after="450" w:line="240" w:lineRule="auto"/>
        <w:jc w:val="center"/>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r w:rsidRPr="00F3312E">
        <w:rPr>
          <w:rFonts w:ascii="Arial" w:eastAsia="Times New Roman" w:hAnsi="Arial" w:cs="Arial"/>
          <w:b/>
          <w:bCs/>
          <w:color w:val="000000"/>
          <w:sz w:val="23"/>
          <w:szCs w:val="23"/>
          <w:lang w:eastAsia="ru-RU"/>
        </w:rPr>
        <w:t>XI. Показатели эффективности и результативности профессиональной служебной деятельности гражданского служащего</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xml:space="preserve">Эффективность и результативность профессиональной служебной деятельности главного специалиста-эксперта оценивается </w:t>
      </w:r>
      <w:proofErr w:type="gramStart"/>
      <w:r w:rsidRPr="00F3312E">
        <w:rPr>
          <w:rFonts w:ascii="Arial" w:eastAsia="Times New Roman" w:hAnsi="Arial" w:cs="Arial"/>
          <w:color w:val="000000"/>
          <w:sz w:val="23"/>
          <w:szCs w:val="23"/>
          <w:lang w:eastAsia="ru-RU"/>
        </w:rPr>
        <w:t>по</w:t>
      </w:r>
      <w:proofErr w:type="gramEnd"/>
      <w:r w:rsidRPr="00F3312E">
        <w:rPr>
          <w:rFonts w:ascii="Arial" w:eastAsia="Times New Roman" w:hAnsi="Arial" w:cs="Arial"/>
          <w:color w:val="000000"/>
          <w:sz w:val="23"/>
          <w:szCs w:val="23"/>
          <w:lang w:eastAsia="ru-RU"/>
        </w:rPr>
        <w:t>:</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своевременности и оперативности выполнения поручений;</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способности четко организовывать и планировать выполнение порученных заданий, умению рационально использовать рабочее время;</w:t>
      </w:r>
    </w:p>
    <w:p w:rsidR="00F3312E" w:rsidRPr="00F3312E" w:rsidRDefault="00F3312E" w:rsidP="00F3312E">
      <w:pPr>
        <w:spacing w:before="450" w:after="450" w:line="240" w:lineRule="auto"/>
        <w:jc w:val="both"/>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F3312E" w:rsidRPr="00F3312E" w:rsidRDefault="00F3312E" w:rsidP="00F3312E">
      <w:pPr>
        <w:spacing w:before="450" w:after="450" w:line="240" w:lineRule="auto"/>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p>
    <w:p w:rsidR="00F3312E" w:rsidRPr="00F3312E" w:rsidRDefault="00F3312E" w:rsidP="00F3312E">
      <w:pPr>
        <w:spacing w:before="450" w:after="450" w:line="240" w:lineRule="auto"/>
        <w:rPr>
          <w:rFonts w:ascii="Arial" w:eastAsia="Times New Roman" w:hAnsi="Arial" w:cs="Arial"/>
          <w:color w:val="000000"/>
          <w:sz w:val="23"/>
          <w:szCs w:val="23"/>
          <w:lang w:eastAsia="ru-RU"/>
        </w:rPr>
      </w:pPr>
      <w:r w:rsidRPr="00F3312E">
        <w:rPr>
          <w:rFonts w:ascii="Arial" w:eastAsia="Times New Roman" w:hAnsi="Arial" w:cs="Arial"/>
          <w:color w:val="000000"/>
          <w:sz w:val="23"/>
          <w:szCs w:val="23"/>
          <w:lang w:eastAsia="ru-RU"/>
        </w:rPr>
        <w:t> </w:t>
      </w:r>
    </w:p>
    <w:p w:rsidR="00ED02AD" w:rsidRDefault="00ED02AD">
      <w:bookmarkStart w:id="0" w:name="_GoBack"/>
      <w:bookmarkEnd w:id="0"/>
    </w:p>
    <w:sectPr w:rsidR="00ED0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7B2"/>
    <w:multiLevelType w:val="multilevel"/>
    <w:tmpl w:val="562E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87335"/>
    <w:multiLevelType w:val="multilevel"/>
    <w:tmpl w:val="220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EB"/>
    <w:rsid w:val="00EC0DEB"/>
    <w:rsid w:val="00ED02AD"/>
    <w:rsid w:val="00F3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312E"/>
    <w:rPr>
      <w:b/>
      <w:bCs/>
    </w:rPr>
  </w:style>
  <w:style w:type="character" w:styleId="a5">
    <w:name w:val="Hyperlink"/>
    <w:basedOn w:val="a0"/>
    <w:uiPriority w:val="99"/>
    <w:semiHidden/>
    <w:unhideWhenUsed/>
    <w:rsid w:val="00F331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312E"/>
    <w:rPr>
      <w:b/>
      <w:bCs/>
    </w:rPr>
  </w:style>
  <w:style w:type="character" w:styleId="a5">
    <w:name w:val="Hyperlink"/>
    <w:basedOn w:val="a0"/>
    <w:uiPriority w:val="99"/>
    <w:semiHidden/>
    <w:unhideWhenUsed/>
    <w:rsid w:val="00F33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36363">
      <w:bodyDiv w:val="1"/>
      <w:marLeft w:val="0"/>
      <w:marRight w:val="0"/>
      <w:marTop w:val="0"/>
      <w:marBottom w:val="0"/>
      <w:divBdr>
        <w:top w:val="none" w:sz="0" w:space="0" w:color="auto"/>
        <w:left w:val="none" w:sz="0" w:space="0" w:color="auto"/>
        <w:bottom w:val="none" w:sz="0" w:space="0" w:color="auto"/>
        <w:right w:val="none" w:sz="0" w:space="0" w:color="auto"/>
      </w:divBdr>
      <w:divsChild>
        <w:div w:id="951328578">
          <w:marLeft w:val="0"/>
          <w:marRight w:val="0"/>
          <w:marTop w:val="0"/>
          <w:marBottom w:val="0"/>
          <w:divBdr>
            <w:top w:val="none" w:sz="0" w:space="0" w:color="auto"/>
            <w:left w:val="none" w:sz="0" w:space="0" w:color="auto"/>
            <w:bottom w:val="none" w:sz="0" w:space="0" w:color="auto"/>
            <w:right w:val="none" w:sz="0" w:space="0" w:color="auto"/>
          </w:divBdr>
          <w:divsChild>
            <w:div w:id="119766687">
              <w:marLeft w:val="0"/>
              <w:marRight w:val="0"/>
              <w:marTop w:val="0"/>
              <w:marBottom w:val="0"/>
              <w:divBdr>
                <w:top w:val="none" w:sz="0" w:space="0" w:color="auto"/>
                <w:left w:val="none" w:sz="0" w:space="0" w:color="auto"/>
                <w:bottom w:val="none" w:sz="0" w:space="0" w:color="auto"/>
                <w:right w:val="none" w:sz="0" w:space="0" w:color="auto"/>
              </w:divBdr>
              <w:divsChild>
                <w:div w:id="1668626710">
                  <w:marLeft w:val="0"/>
                  <w:marRight w:val="0"/>
                  <w:marTop w:val="0"/>
                  <w:marBottom w:val="0"/>
                  <w:divBdr>
                    <w:top w:val="none" w:sz="0" w:space="0" w:color="auto"/>
                    <w:left w:val="none" w:sz="0" w:space="0" w:color="auto"/>
                    <w:bottom w:val="none" w:sz="0" w:space="0" w:color="auto"/>
                    <w:right w:val="none" w:sz="0" w:space="0" w:color="auto"/>
                  </w:divBdr>
                  <w:divsChild>
                    <w:div w:id="1062824730">
                      <w:marLeft w:val="0"/>
                      <w:marRight w:val="0"/>
                      <w:marTop w:val="0"/>
                      <w:marBottom w:val="0"/>
                      <w:divBdr>
                        <w:top w:val="none" w:sz="0" w:space="0" w:color="auto"/>
                        <w:left w:val="none" w:sz="0" w:space="0" w:color="auto"/>
                        <w:bottom w:val="none" w:sz="0" w:space="0" w:color="auto"/>
                        <w:right w:val="none" w:sz="0" w:space="0" w:color="auto"/>
                      </w:divBdr>
                      <w:divsChild>
                        <w:div w:id="13222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022">
          <w:marLeft w:val="0"/>
          <w:marRight w:val="0"/>
          <w:marTop w:val="0"/>
          <w:marBottom w:val="0"/>
          <w:divBdr>
            <w:top w:val="none" w:sz="0" w:space="0" w:color="auto"/>
            <w:left w:val="none" w:sz="0" w:space="0" w:color="auto"/>
            <w:bottom w:val="none" w:sz="0" w:space="0" w:color="auto"/>
            <w:right w:val="none" w:sz="0" w:space="0" w:color="auto"/>
          </w:divBdr>
          <w:divsChild>
            <w:div w:id="1622490794">
              <w:marLeft w:val="0"/>
              <w:marRight w:val="0"/>
              <w:marTop w:val="0"/>
              <w:marBottom w:val="0"/>
              <w:divBdr>
                <w:top w:val="none" w:sz="0" w:space="0" w:color="auto"/>
                <w:left w:val="none" w:sz="0" w:space="0" w:color="auto"/>
                <w:bottom w:val="none" w:sz="0" w:space="0" w:color="auto"/>
                <w:right w:val="none" w:sz="0" w:space="0" w:color="auto"/>
              </w:divBdr>
              <w:divsChild>
                <w:div w:id="1865093831">
                  <w:marLeft w:val="0"/>
                  <w:marRight w:val="0"/>
                  <w:marTop w:val="0"/>
                  <w:marBottom w:val="0"/>
                  <w:divBdr>
                    <w:top w:val="none" w:sz="0" w:space="0" w:color="auto"/>
                    <w:left w:val="none" w:sz="0" w:space="0" w:color="auto"/>
                    <w:bottom w:val="none" w:sz="0" w:space="0" w:color="auto"/>
                    <w:right w:val="none" w:sz="0" w:space="0" w:color="auto"/>
                  </w:divBdr>
                  <w:divsChild>
                    <w:div w:id="1178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FF488E4D0B61CCAF64FD63DD7D323EED5731FC1AE18B97CFFD74372BDC74D19D2CA46EB045307AS9C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Воеводова Наталия Валерьевна</dc:creator>
  <cp:lastModifiedBy>АГЧР Воеводова Наталия Валерьевна</cp:lastModifiedBy>
  <cp:revision>2</cp:revision>
  <cp:lastPrinted>2024-01-23T07:35:00Z</cp:lastPrinted>
  <dcterms:created xsi:type="dcterms:W3CDTF">2024-01-23T07:35:00Z</dcterms:created>
  <dcterms:modified xsi:type="dcterms:W3CDTF">2024-01-23T07:35:00Z</dcterms:modified>
</cp:coreProperties>
</file>