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4253"/>
        <w:gridCol w:w="1134"/>
        <w:gridCol w:w="4360"/>
      </w:tblGrid>
      <w:tr w:rsidR="0090348F" w:rsidRPr="00E22F72" w:rsidTr="0090348F">
        <w:trPr>
          <w:trHeight w:val="2699"/>
        </w:trPr>
        <w:tc>
          <w:tcPr>
            <w:tcW w:w="4253" w:type="dxa"/>
          </w:tcPr>
          <w:p w:rsidR="0090348F" w:rsidRPr="00E22F72" w:rsidRDefault="0090348F" w:rsidP="00803F17">
            <w:pPr>
              <w:jc w:val="center"/>
              <w:rPr>
                <w:rFonts w:ascii="Times New Roman" w:hAnsi="Times New Roman" w:cs="Times New Roman"/>
                <w:b/>
                <w:color w:val="000000"/>
                <w:lang w:val="en-US"/>
              </w:rPr>
            </w:pPr>
          </w:p>
          <w:p w:rsidR="0090348F" w:rsidRPr="0090348F" w:rsidRDefault="0090348F" w:rsidP="0090348F">
            <w:pPr>
              <w:spacing w:after="0" w:line="240" w:lineRule="auto"/>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Чăваш Республикин</w:t>
            </w:r>
          </w:p>
          <w:p w:rsidR="0090348F" w:rsidRPr="0090348F" w:rsidRDefault="0090348F" w:rsidP="0090348F">
            <w:pPr>
              <w:spacing w:after="0" w:line="240" w:lineRule="auto"/>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 xml:space="preserve">Сĕнтĕрвăрри муниципаллă </w:t>
            </w:r>
          </w:p>
          <w:p w:rsidR="0090348F" w:rsidRPr="0090348F" w:rsidRDefault="0090348F" w:rsidP="0090348F">
            <w:pPr>
              <w:spacing w:after="0" w:line="240" w:lineRule="auto"/>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округĕн администрацийĕ</w:t>
            </w:r>
          </w:p>
          <w:p w:rsidR="0090348F" w:rsidRPr="0090348F" w:rsidRDefault="0090348F" w:rsidP="0090348F">
            <w:pPr>
              <w:spacing w:after="0" w:line="240" w:lineRule="auto"/>
              <w:jc w:val="center"/>
              <w:rPr>
                <w:rFonts w:ascii="Times New Roman" w:hAnsi="Times New Roman" w:cs="Times New Roman"/>
                <w:b/>
                <w:color w:val="000000"/>
                <w:sz w:val="24"/>
                <w:szCs w:val="24"/>
              </w:rPr>
            </w:pPr>
          </w:p>
          <w:p w:rsidR="0090348F" w:rsidRPr="0090348F" w:rsidRDefault="0090348F" w:rsidP="0090348F">
            <w:pPr>
              <w:keepNext/>
              <w:spacing w:after="0" w:line="240" w:lineRule="auto"/>
              <w:jc w:val="center"/>
              <w:outlineLvl w:val="0"/>
              <w:rPr>
                <w:rFonts w:ascii="Times New Roman" w:hAnsi="Times New Roman" w:cs="Times New Roman"/>
                <w:b/>
                <w:bCs/>
                <w:color w:val="000000"/>
                <w:sz w:val="24"/>
                <w:szCs w:val="24"/>
              </w:rPr>
            </w:pPr>
            <w:r w:rsidRPr="0090348F">
              <w:rPr>
                <w:rFonts w:ascii="Times New Roman" w:hAnsi="Times New Roman" w:cs="Times New Roman"/>
                <w:b/>
                <w:bCs/>
                <w:color w:val="000000"/>
                <w:sz w:val="24"/>
                <w:szCs w:val="24"/>
              </w:rPr>
              <w:t>Й Ы Ш Ă Н У</w:t>
            </w:r>
          </w:p>
          <w:p w:rsidR="0090348F" w:rsidRPr="0090348F" w:rsidRDefault="0090348F" w:rsidP="0090348F">
            <w:pPr>
              <w:spacing w:after="0" w:line="240" w:lineRule="auto"/>
              <w:jc w:val="center"/>
              <w:rPr>
                <w:rFonts w:ascii="Times New Roman" w:hAnsi="Times New Roman" w:cs="Times New Roman"/>
                <w:b/>
                <w:color w:val="000000"/>
                <w:sz w:val="24"/>
                <w:szCs w:val="24"/>
              </w:rPr>
            </w:pPr>
          </w:p>
          <w:p w:rsidR="0090348F" w:rsidRPr="0090348F" w:rsidRDefault="0090348F" w:rsidP="0090348F">
            <w:pPr>
              <w:spacing w:after="0" w:line="240" w:lineRule="auto"/>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 xml:space="preserve">        №</w:t>
            </w:r>
          </w:p>
          <w:p w:rsidR="0090348F" w:rsidRPr="0090348F" w:rsidRDefault="0090348F" w:rsidP="0090348F">
            <w:pPr>
              <w:spacing w:after="0" w:line="240" w:lineRule="auto"/>
              <w:jc w:val="center"/>
              <w:rPr>
                <w:rFonts w:ascii="Times New Roman" w:hAnsi="Times New Roman" w:cs="Times New Roman"/>
                <w:b/>
                <w:color w:val="000000"/>
                <w:sz w:val="24"/>
                <w:szCs w:val="24"/>
              </w:rPr>
            </w:pPr>
          </w:p>
          <w:p w:rsidR="0090348F" w:rsidRPr="0090348F" w:rsidRDefault="0090348F" w:rsidP="0090348F">
            <w:pPr>
              <w:spacing w:after="0" w:line="240" w:lineRule="auto"/>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Сĕнтĕрвăрри хули</w:t>
            </w:r>
          </w:p>
          <w:p w:rsidR="0090348F" w:rsidRPr="00E22F72" w:rsidRDefault="0090348F" w:rsidP="00803F17">
            <w:pPr>
              <w:rPr>
                <w:rFonts w:ascii="Times New Roman" w:hAnsi="Times New Roman" w:cs="Times New Roman"/>
                <w:b/>
                <w:color w:val="000000"/>
              </w:rPr>
            </w:pPr>
          </w:p>
          <w:p w:rsidR="0090348F" w:rsidRPr="00E22F72" w:rsidRDefault="0090348F" w:rsidP="00803F17">
            <w:pPr>
              <w:jc w:val="center"/>
              <w:rPr>
                <w:rFonts w:ascii="Times New Roman" w:hAnsi="Times New Roman" w:cs="Times New Roman"/>
                <w:b/>
                <w:color w:val="000000"/>
              </w:rPr>
            </w:pPr>
          </w:p>
        </w:tc>
        <w:tc>
          <w:tcPr>
            <w:tcW w:w="1134" w:type="dxa"/>
          </w:tcPr>
          <w:p w:rsidR="0090348F" w:rsidRPr="00E22F72" w:rsidRDefault="0090348F" w:rsidP="00803F17">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0348F" w:rsidRPr="00E22F72" w:rsidRDefault="0090348F" w:rsidP="00803F17">
            <w:pPr>
              <w:jc w:val="center"/>
              <w:rPr>
                <w:rFonts w:ascii="Times New Roman" w:hAnsi="Times New Roman" w:cs="Times New Roman"/>
                <w:color w:val="000000"/>
              </w:rPr>
            </w:pPr>
            <w:r>
              <w:rPr>
                <w:noProof/>
                <w:lang w:eastAsia="ru-RU"/>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0348F" w:rsidRPr="00E22F72" w:rsidRDefault="0090348F" w:rsidP="00803F17">
            <w:pPr>
              <w:jc w:val="center"/>
              <w:rPr>
                <w:rFonts w:ascii="Times New Roman" w:hAnsi="Times New Roman" w:cs="Times New Roman"/>
                <w:b/>
                <w:color w:val="000000"/>
              </w:rPr>
            </w:pP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Чувашская Республика</w:t>
            </w: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Администрация</w:t>
            </w: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Мариинско-Посадского</w:t>
            </w: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 xml:space="preserve">муниципального округа </w:t>
            </w: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 xml:space="preserve">П О С Т А Н О В Л Е Н И Е </w:t>
            </w:r>
          </w:p>
          <w:p w:rsidR="0090348F" w:rsidRPr="0090348F" w:rsidRDefault="0090348F" w:rsidP="0090348F">
            <w:pPr>
              <w:spacing w:after="0" w:line="240" w:lineRule="auto"/>
              <w:ind w:firstLine="176"/>
              <w:rPr>
                <w:rFonts w:ascii="Times New Roman" w:hAnsi="Times New Roman" w:cs="Times New Roman"/>
                <w:b/>
                <w:color w:val="000000"/>
                <w:sz w:val="24"/>
                <w:szCs w:val="24"/>
              </w:rPr>
            </w:pPr>
          </w:p>
          <w:p w:rsidR="0090348F" w:rsidRPr="0090348F" w:rsidRDefault="00F4293E" w:rsidP="0090348F">
            <w:pPr>
              <w:spacing w:after="0" w:line="240" w:lineRule="auto"/>
              <w:ind w:firstLine="176"/>
              <w:jc w:val="center"/>
              <w:rPr>
                <w:rFonts w:ascii="Times New Roman" w:hAnsi="Times New Roman" w:cs="Times New Roman"/>
                <w:b/>
                <w:color w:val="000000"/>
                <w:sz w:val="24"/>
                <w:szCs w:val="24"/>
              </w:rPr>
            </w:pPr>
            <w:r>
              <w:rPr>
                <w:rFonts w:ascii="Times New Roman" w:hAnsi="Times New Roman" w:cs="Times New Roman"/>
                <w:b/>
                <w:color w:val="000000"/>
                <w:sz w:val="24"/>
                <w:szCs w:val="24"/>
              </w:rPr>
              <w:t>01.06.2023</w:t>
            </w:r>
            <w:r w:rsidR="0090348F" w:rsidRPr="0090348F">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609</w:t>
            </w:r>
          </w:p>
          <w:p w:rsidR="0090348F" w:rsidRPr="0090348F" w:rsidRDefault="0090348F" w:rsidP="0090348F">
            <w:pPr>
              <w:spacing w:after="0" w:line="240" w:lineRule="auto"/>
              <w:ind w:firstLine="176"/>
              <w:rPr>
                <w:rFonts w:ascii="Times New Roman" w:hAnsi="Times New Roman" w:cs="Times New Roman"/>
                <w:b/>
                <w:color w:val="000000"/>
                <w:sz w:val="24"/>
                <w:szCs w:val="24"/>
              </w:rPr>
            </w:pPr>
          </w:p>
          <w:p w:rsidR="0090348F" w:rsidRPr="0090348F" w:rsidRDefault="0090348F" w:rsidP="0090348F">
            <w:pPr>
              <w:spacing w:after="0" w:line="240" w:lineRule="auto"/>
              <w:ind w:firstLine="176"/>
              <w:jc w:val="center"/>
              <w:rPr>
                <w:rFonts w:ascii="Times New Roman" w:hAnsi="Times New Roman" w:cs="Times New Roman"/>
                <w:b/>
                <w:color w:val="000000"/>
                <w:sz w:val="24"/>
                <w:szCs w:val="24"/>
              </w:rPr>
            </w:pPr>
            <w:r w:rsidRPr="0090348F">
              <w:rPr>
                <w:rFonts w:ascii="Times New Roman" w:hAnsi="Times New Roman" w:cs="Times New Roman"/>
                <w:b/>
                <w:color w:val="000000"/>
                <w:sz w:val="24"/>
                <w:szCs w:val="24"/>
              </w:rPr>
              <w:t>г. Мариинский Посад</w:t>
            </w:r>
          </w:p>
          <w:p w:rsidR="0090348F" w:rsidRPr="00E22F72" w:rsidRDefault="0090348F" w:rsidP="00803F17">
            <w:pPr>
              <w:rPr>
                <w:rFonts w:ascii="Times New Roman" w:hAnsi="Times New Roman" w:cs="Times New Roman"/>
                <w:b/>
                <w:i/>
                <w:color w:val="000000"/>
                <w:u w:val="single"/>
              </w:rPr>
            </w:pPr>
          </w:p>
        </w:tc>
      </w:tr>
    </w:tbl>
    <w:p w:rsidR="00BE5537" w:rsidRPr="00605ACF" w:rsidRDefault="00BE5537" w:rsidP="00BE5537">
      <w:pPr>
        <w:tabs>
          <w:tab w:val="left" w:pos="4820"/>
          <w:tab w:val="left" w:pos="5245"/>
        </w:tabs>
        <w:spacing w:after="0" w:line="240" w:lineRule="auto"/>
        <w:ind w:right="4819"/>
        <w:jc w:val="both"/>
        <w:rPr>
          <w:rFonts w:ascii="Times New Roman" w:hAnsi="Times New Roman" w:cs="Times New Roman"/>
          <w:b/>
          <w:sz w:val="24"/>
          <w:szCs w:val="24"/>
        </w:rPr>
      </w:pPr>
      <w:r w:rsidRPr="00605ACF">
        <w:rPr>
          <w:rFonts w:ascii="Times New Roman" w:hAnsi="Times New Roman" w:cs="Times New Roman"/>
          <w:b/>
          <w:sz w:val="24"/>
          <w:szCs w:val="24"/>
        </w:rPr>
        <w:t>О</w:t>
      </w:r>
      <w:r w:rsidR="00605ACF" w:rsidRPr="00605ACF">
        <w:rPr>
          <w:rFonts w:ascii="Times New Roman" w:hAnsi="Times New Roman" w:cs="Times New Roman"/>
          <w:b/>
          <w:sz w:val="24"/>
          <w:szCs w:val="24"/>
        </w:rPr>
        <w:t>б утверждении Положения о</w:t>
      </w:r>
      <w:r w:rsidRPr="00605ACF">
        <w:rPr>
          <w:rFonts w:ascii="Times New Roman" w:hAnsi="Times New Roman" w:cs="Times New Roman"/>
          <w:b/>
          <w:sz w:val="24"/>
          <w:szCs w:val="24"/>
        </w:rPr>
        <w:t xml:space="preserve"> подготовке населения </w:t>
      </w:r>
      <w:r w:rsidR="0090348F" w:rsidRPr="00605ACF">
        <w:rPr>
          <w:rFonts w:ascii="Times New Roman" w:hAnsi="Times New Roman" w:cs="Times New Roman"/>
          <w:b/>
          <w:sz w:val="24"/>
          <w:szCs w:val="24"/>
        </w:rPr>
        <w:t xml:space="preserve">Мариинско-Посадского </w:t>
      </w:r>
      <w:r w:rsidRPr="00605ACF">
        <w:rPr>
          <w:rFonts w:ascii="Times New Roman" w:hAnsi="Times New Roman" w:cs="Times New Roman"/>
          <w:b/>
          <w:sz w:val="24"/>
          <w:szCs w:val="24"/>
        </w:rPr>
        <w:t>муниципального округа Чувашской Республики в области гражданской обороны</w:t>
      </w:r>
    </w:p>
    <w:p w:rsidR="00BE5537" w:rsidRDefault="00BE5537" w:rsidP="00BE5537">
      <w:pPr>
        <w:shd w:val="clear" w:color="auto" w:fill="FFFFFF"/>
        <w:spacing w:after="0" w:line="240" w:lineRule="auto"/>
        <w:ind w:right="4819" w:firstLine="567"/>
        <w:jc w:val="both"/>
        <w:rPr>
          <w:rFonts w:ascii="Times New Roman" w:hAnsi="Times New Roman" w:cs="Times New Roman"/>
          <w:sz w:val="24"/>
          <w:szCs w:val="24"/>
        </w:rPr>
      </w:pPr>
    </w:p>
    <w:p w:rsidR="00BE5537" w:rsidRDefault="00BE5537" w:rsidP="00BE5537">
      <w:pPr>
        <w:shd w:val="clear" w:color="auto" w:fill="FFFFFF"/>
        <w:spacing w:after="0" w:line="240" w:lineRule="auto"/>
        <w:ind w:right="4819" w:firstLine="567"/>
        <w:jc w:val="both"/>
        <w:rPr>
          <w:rFonts w:ascii="Times New Roman" w:hAnsi="Times New Roman" w:cs="Times New Roman"/>
          <w:sz w:val="24"/>
          <w:szCs w:val="24"/>
        </w:rPr>
      </w:pPr>
    </w:p>
    <w:p w:rsidR="00BE5537" w:rsidRPr="0090348F" w:rsidRDefault="00BE5537" w:rsidP="00BE5537">
      <w:pPr>
        <w:shd w:val="clear" w:color="auto" w:fill="FFFFFF"/>
        <w:spacing w:after="0" w:line="240" w:lineRule="auto"/>
        <w:ind w:right="82" w:firstLine="567"/>
        <w:jc w:val="both"/>
        <w:rPr>
          <w:rFonts w:ascii="Times New Roman" w:hAnsi="Times New Roman" w:cs="Times New Roman"/>
          <w:b/>
          <w:sz w:val="24"/>
          <w:szCs w:val="24"/>
        </w:rPr>
      </w:pPr>
      <w:r>
        <w:rPr>
          <w:rFonts w:ascii="Times New Roman" w:hAnsi="Times New Roman" w:cs="Times New Roman"/>
          <w:sz w:val="24"/>
          <w:szCs w:val="24"/>
        </w:rPr>
        <w:tab/>
      </w:r>
      <w:bookmarkStart w:id="0" w:name="_GoBack"/>
      <w:r w:rsidRPr="00BE5537">
        <w:rPr>
          <w:rFonts w:ascii="Times New Roman" w:hAnsi="Times New Roman" w:cs="Times New Roman"/>
          <w:sz w:val="24"/>
          <w:szCs w:val="24"/>
        </w:rPr>
        <w:t>В соответствии с Федеральными законами от 12</w:t>
      </w:r>
      <w:r w:rsidR="0090348F">
        <w:rPr>
          <w:rFonts w:ascii="Times New Roman" w:hAnsi="Times New Roman" w:cs="Times New Roman"/>
          <w:sz w:val="24"/>
          <w:szCs w:val="24"/>
        </w:rPr>
        <w:t xml:space="preserve"> февраля </w:t>
      </w:r>
      <w:r w:rsidRPr="00BE5537">
        <w:rPr>
          <w:rFonts w:ascii="Times New Roman" w:hAnsi="Times New Roman" w:cs="Times New Roman"/>
          <w:sz w:val="24"/>
          <w:szCs w:val="24"/>
        </w:rPr>
        <w:t>1998 № 28-ФЗ "О гражданской обороне", от 21</w:t>
      </w:r>
      <w:r w:rsidR="0090348F">
        <w:rPr>
          <w:rFonts w:ascii="Times New Roman" w:hAnsi="Times New Roman" w:cs="Times New Roman"/>
          <w:sz w:val="24"/>
          <w:szCs w:val="24"/>
        </w:rPr>
        <w:t xml:space="preserve"> декабря </w:t>
      </w:r>
      <w:r w:rsidRPr="00BE5537">
        <w:rPr>
          <w:rFonts w:ascii="Times New Roman" w:hAnsi="Times New Roman" w:cs="Times New Roman"/>
          <w:sz w:val="24"/>
          <w:szCs w:val="24"/>
        </w:rPr>
        <w:t>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w:t>
      </w:r>
      <w:r w:rsidR="0090348F">
        <w:rPr>
          <w:rFonts w:ascii="Times New Roman" w:hAnsi="Times New Roman" w:cs="Times New Roman"/>
          <w:sz w:val="24"/>
          <w:szCs w:val="24"/>
        </w:rPr>
        <w:t xml:space="preserve"> ноября </w:t>
      </w:r>
      <w:r w:rsidRPr="00BE5537">
        <w:rPr>
          <w:rFonts w:ascii="Times New Roman" w:hAnsi="Times New Roman" w:cs="Times New Roman"/>
          <w:sz w:val="24"/>
          <w:szCs w:val="24"/>
        </w:rPr>
        <w:t>2000 № 841 "Об организации обучения населения в области гражданской обороны"</w:t>
      </w:r>
      <w:r w:rsidR="00605ACF">
        <w:rPr>
          <w:rFonts w:ascii="Times New Roman" w:hAnsi="Times New Roman" w:cs="Times New Roman"/>
          <w:sz w:val="24"/>
          <w:szCs w:val="24"/>
        </w:rPr>
        <w:t>,</w:t>
      </w:r>
      <w:r w:rsidRPr="00BE5537">
        <w:rPr>
          <w:rFonts w:ascii="Times New Roman" w:hAnsi="Times New Roman" w:cs="Times New Roman"/>
          <w:sz w:val="24"/>
          <w:szCs w:val="24"/>
        </w:rPr>
        <w:t xml:space="preserve"> в целях подготовки и обучения населения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Чувашской Республики в области гражданской обороны</w:t>
      </w:r>
      <w:r w:rsidR="0090348F">
        <w:rPr>
          <w:rFonts w:ascii="Times New Roman" w:hAnsi="Times New Roman" w:cs="Times New Roman"/>
          <w:sz w:val="24"/>
          <w:szCs w:val="24"/>
        </w:rPr>
        <w:t>,</w:t>
      </w:r>
      <w:r w:rsidRPr="00BE5537">
        <w:rPr>
          <w:rFonts w:ascii="Times New Roman" w:hAnsi="Times New Roman" w:cs="Times New Roman"/>
          <w:sz w:val="24"/>
          <w:szCs w:val="24"/>
        </w:rPr>
        <w:t xml:space="preserve"> администрация </w:t>
      </w:r>
      <w:r w:rsidR="0090348F">
        <w:rPr>
          <w:rFonts w:ascii="Times New Roman" w:hAnsi="Times New Roman" w:cs="Times New Roman"/>
          <w:sz w:val="24"/>
          <w:szCs w:val="24"/>
        </w:rPr>
        <w:t>Мариинско-Посадского м</w:t>
      </w:r>
      <w:r w:rsidRPr="00BE5537">
        <w:rPr>
          <w:rFonts w:ascii="Times New Roman" w:hAnsi="Times New Roman" w:cs="Times New Roman"/>
          <w:sz w:val="24"/>
          <w:szCs w:val="24"/>
        </w:rPr>
        <w:t xml:space="preserve">униципального округа </w:t>
      </w:r>
      <w:r w:rsidRPr="0090348F">
        <w:rPr>
          <w:rFonts w:ascii="Times New Roman" w:hAnsi="Times New Roman" w:cs="Times New Roman"/>
          <w:b/>
          <w:sz w:val="24"/>
          <w:szCs w:val="24"/>
        </w:rPr>
        <w:t>п о с т а н о в л я е т:</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1. Утвердить:</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 xml:space="preserve">1.1. Положение о подготовке населения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Чувашской Республики в области гражданской обороны, согласно приложению № 1;</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 xml:space="preserve">1.2. Формы подготовки населения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в области гражданской обороны, согласно приложению № 2.</w:t>
      </w:r>
    </w:p>
    <w:p w:rsid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 xml:space="preserve">2. </w:t>
      </w:r>
      <w:r w:rsidR="00605ACF">
        <w:rPr>
          <w:rFonts w:ascii="Times New Roman" w:hAnsi="Times New Roman" w:cs="Times New Roman"/>
          <w:sz w:val="24"/>
          <w:szCs w:val="24"/>
        </w:rPr>
        <w:t>На</w:t>
      </w:r>
      <w:r w:rsidRPr="00BE5537">
        <w:rPr>
          <w:rFonts w:ascii="Times New Roman" w:hAnsi="Times New Roman" w:cs="Times New Roman"/>
          <w:sz w:val="24"/>
          <w:szCs w:val="24"/>
        </w:rPr>
        <w:t xml:space="preserve">чальникам территориальных отделов </w:t>
      </w:r>
      <w:r w:rsidR="00605ACF">
        <w:rPr>
          <w:rFonts w:ascii="Times New Roman" w:hAnsi="Times New Roman" w:cs="Times New Roman"/>
          <w:sz w:val="24"/>
          <w:szCs w:val="24"/>
        </w:rPr>
        <w:t xml:space="preserve">Управления по благоустройству и развитию территорий </w:t>
      </w:r>
      <w:r w:rsidRPr="00BE5537">
        <w:rPr>
          <w:rFonts w:ascii="Times New Roman" w:hAnsi="Times New Roman" w:cs="Times New Roman"/>
          <w:sz w:val="24"/>
          <w:szCs w:val="24"/>
        </w:rPr>
        <w:t xml:space="preserve">администрации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Чувашской Республики</w:t>
      </w:r>
      <w:r w:rsidR="0090348F">
        <w:rPr>
          <w:rFonts w:ascii="Times New Roman" w:hAnsi="Times New Roman" w:cs="Times New Roman"/>
          <w:sz w:val="24"/>
          <w:szCs w:val="24"/>
        </w:rPr>
        <w:t>,</w:t>
      </w:r>
      <w:r w:rsidRPr="00BE5537">
        <w:rPr>
          <w:rFonts w:ascii="Times New Roman" w:hAnsi="Times New Roman" w:cs="Times New Roman"/>
          <w:sz w:val="24"/>
          <w:szCs w:val="24"/>
        </w:rPr>
        <w:t xml:space="preserve"> предприятиям, организациям, учреждениям, расположенны</w:t>
      </w:r>
      <w:r w:rsidR="000641FE">
        <w:rPr>
          <w:rFonts w:ascii="Times New Roman" w:hAnsi="Times New Roman" w:cs="Times New Roman"/>
          <w:sz w:val="24"/>
          <w:szCs w:val="24"/>
        </w:rPr>
        <w:t>м</w:t>
      </w:r>
      <w:r w:rsidRPr="00BE5537">
        <w:rPr>
          <w:rFonts w:ascii="Times New Roman" w:hAnsi="Times New Roman" w:cs="Times New Roman"/>
          <w:sz w:val="24"/>
          <w:szCs w:val="24"/>
        </w:rPr>
        <w:t xml:space="preserve"> в границах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 муниципального округа Чувашской Республики, в своей деятельности руководствоваться утвержденным Положением.</w:t>
      </w:r>
    </w:p>
    <w:p w:rsidR="00605ACF" w:rsidRPr="00BE5537" w:rsidRDefault="00605ACF"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 xml:space="preserve">  3. Признать  утратившим силу постановление администрации Мариинско-Посадского района Чувашской Республики №763 от 03 октября 2017 года </w:t>
      </w:r>
      <w:r w:rsidR="00F17206">
        <w:rPr>
          <w:rFonts w:ascii="Times New Roman" w:hAnsi="Times New Roman" w:cs="Times New Roman"/>
          <w:sz w:val="24"/>
          <w:szCs w:val="24"/>
        </w:rPr>
        <w:t>"</w:t>
      </w:r>
      <w:r>
        <w:rPr>
          <w:rFonts w:ascii="Times New Roman" w:hAnsi="Times New Roman" w:cs="Times New Roman"/>
          <w:sz w:val="24"/>
          <w:szCs w:val="24"/>
        </w:rPr>
        <w:t>О подготовке населения Мариинско-Посадского района Чувашской Республики в области гражданской обороны</w:t>
      </w:r>
      <w:r w:rsidR="00F17206" w:rsidRPr="00BE5537">
        <w:rPr>
          <w:rFonts w:ascii="Times New Roman" w:hAnsi="Times New Roman" w:cs="Times New Roman"/>
          <w:sz w:val="24"/>
          <w:szCs w:val="24"/>
        </w:rPr>
        <w:t>"</w:t>
      </w:r>
      <w:r>
        <w:rPr>
          <w:rFonts w:ascii="Times New Roman" w:hAnsi="Times New Roman" w:cs="Times New Roman"/>
          <w:sz w:val="24"/>
          <w:szCs w:val="24"/>
        </w:rPr>
        <w:t>.</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00605ACF">
        <w:rPr>
          <w:rFonts w:ascii="Times New Roman" w:hAnsi="Times New Roman" w:cs="Times New Roman"/>
          <w:sz w:val="24"/>
          <w:szCs w:val="24"/>
        </w:rPr>
        <w:t>4</w:t>
      </w:r>
      <w:r w:rsidRPr="00BE5537">
        <w:rPr>
          <w:rFonts w:ascii="Times New Roman" w:hAnsi="Times New Roman" w:cs="Times New Roman"/>
          <w:sz w:val="24"/>
          <w:szCs w:val="24"/>
        </w:rPr>
        <w:t>. Контроль за исполнением настоящего постановления возложить на</w:t>
      </w:r>
      <w:r w:rsidR="00605ACF">
        <w:rPr>
          <w:rFonts w:ascii="Times New Roman" w:hAnsi="Times New Roman" w:cs="Times New Roman"/>
          <w:sz w:val="24"/>
          <w:szCs w:val="24"/>
        </w:rPr>
        <w:t xml:space="preserve"> начальника отдела</w:t>
      </w:r>
      <w:r w:rsidRPr="00BE5537">
        <w:rPr>
          <w:rFonts w:ascii="Times New Roman" w:hAnsi="Times New Roman" w:cs="Times New Roman"/>
          <w:sz w:val="24"/>
          <w:szCs w:val="24"/>
        </w:rPr>
        <w:t xml:space="preserve"> мобилизационной подготовки, специальных программ</w:t>
      </w:r>
      <w:r w:rsidR="0090348F">
        <w:rPr>
          <w:rFonts w:ascii="Times New Roman" w:hAnsi="Times New Roman" w:cs="Times New Roman"/>
          <w:sz w:val="24"/>
          <w:szCs w:val="24"/>
        </w:rPr>
        <w:t>,</w:t>
      </w:r>
      <w:r w:rsidRPr="00BE5537">
        <w:rPr>
          <w:rFonts w:ascii="Times New Roman" w:hAnsi="Times New Roman" w:cs="Times New Roman"/>
          <w:sz w:val="24"/>
          <w:szCs w:val="24"/>
        </w:rPr>
        <w:t xml:space="preserve"> ГО и ЧС администрации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00605ACF">
        <w:rPr>
          <w:rFonts w:ascii="Times New Roman" w:hAnsi="Times New Roman" w:cs="Times New Roman"/>
          <w:sz w:val="24"/>
          <w:szCs w:val="24"/>
        </w:rPr>
        <w:t>5</w:t>
      </w:r>
      <w:r w:rsidRPr="00BE5537">
        <w:rPr>
          <w:rFonts w:ascii="Times New Roman" w:hAnsi="Times New Roman" w:cs="Times New Roman"/>
          <w:sz w:val="24"/>
          <w:szCs w:val="24"/>
        </w:rPr>
        <w:t xml:space="preserve">. </w:t>
      </w:r>
      <w:r w:rsidRPr="00BE5537">
        <w:rPr>
          <w:rFonts w:ascii="Times New Roman" w:hAnsi="Times New Roman" w:cs="Times New Roman"/>
          <w:spacing w:val="-6"/>
          <w:sz w:val="24"/>
          <w:szCs w:val="24"/>
        </w:rPr>
        <w:t xml:space="preserve">Настоящее постановление вступает в силу </w:t>
      </w:r>
      <w:r w:rsidR="0090348F">
        <w:rPr>
          <w:rFonts w:ascii="Times New Roman" w:hAnsi="Times New Roman" w:cs="Times New Roman"/>
          <w:spacing w:val="-6"/>
          <w:sz w:val="24"/>
          <w:szCs w:val="24"/>
        </w:rPr>
        <w:t>со дня его</w:t>
      </w:r>
      <w:r w:rsidRPr="00BE5537">
        <w:rPr>
          <w:rFonts w:ascii="Times New Roman" w:hAnsi="Times New Roman" w:cs="Times New Roman"/>
          <w:spacing w:val="-6"/>
          <w:sz w:val="24"/>
          <w:szCs w:val="24"/>
        </w:rPr>
        <w:t xml:space="preserve"> официального опубликования.</w:t>
      </w:r>
    </w:p>
    <w:p w:rsidR="00BE5537" w:rsidRPr="00BE5537" w:rsidRDefault="00BE5537" w:rsidP="00BE5537">
      <w:pPr>
        <w:autoSpaceDE w:val="0"/>
        <w:autoSpaceDN w:val="0"/>
        <w:adjustRightInd w:val="0"/>
        <w:spacing w:after="0" w:line="240" w:lineRule="auto"/>
        <w:jc w:val="right"/>
        <w:rPr>
          <w:rFonts w:ascii="Times New Roman" w:hAnsi="Times New Roman" w:cs="Times New Roman"/>
          <w:sz w:val="24"/>
          <w:szCs w:val="24"/>
        </w:rPr>
      </w:pPr>
    </w:p>
    <w:p w:rsidR="00BE5537" w:rsidRPr="00BE5537" w:rsidRDefault="00BE5537" w:rsidP="00BE5537">
      <w:pPr>
        <w:autoSpaceDE w:val="0"/>
        <w:autoSpaceDN w:val="0"/>
        <w:adjustRightInd w:val="0"/>
        <w:spacing w:after="0" w:line="240" w:lineRule="auto"/>
        <w:jc w:val="right"/>
        <w:rPr>
          <w:rFonts w:ascii="Times New Roman" w:hAnsi="Times New Roman" w:cs="Times New Roman"/>
          <w:sz w:val="24"/>
          <w:szCs w:val="24"/>
        </w:rPr>
      </w:pPr>
    </w:p>
    <w:p w:rsidR="00BE5537" w:rsidRPr="00BE5537" w:rsidRDefault="00BE5537" w:rsidP="00BE5537">
      <w:pPr>
        <w:autoSpaceDE w:val="0"/>
        <w:autoSpaceDN w:val="0"/>
        <w:adjustRightInd w:val="0"/>
        <w:spacing w:after="0" w:line="240" w:lineRule="auto"/>
        <w:rPr>
          <w:rFonts w:ascii="Times New Roman" w:hAnsi="Times New Roman" w:cs="Times New Roman"/>
          <w:sz w:val="24"/>
          <w:szCs w:val="24"/>
        </w:rPr>
      </w:pPr>
      <w:r w:rsidRPr="00BE5537">
        <w:rPr>
          <w:rFonts w:ascii="Times New Roman" w:hAnsi="Times New Roman" w:cs="Times New Roman"/>
          <w:sz w:val="24"/>
          <w:szCs w:val="24"/>
        </w:rPr>
        <w:t xml:space="preserve">Глава </w:t>
      </w:r>
      <w:r w:rsidR="0090348F">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 </w:t>
      </w:r>
    </w:p>
    <w:p w:rsidR="00BE5537" w:rsidRPr="00BE5537" w:rsidRDefault="00BE5537" w:rsidP="00605ACF">
      <w:pPr>
        <w:autoSpaceDE w:val="0"/>
        <w:autoSpaceDN w:val="0"/>
        <w:adjustRightInd w:val="0"/>
        <w:spacing w:after="0" w:line="240" w:lineRule="auto"/>
        <w:rPr>
          <w:rFonts w:ascii="Times New Roman" w:hAnsi="Times New Roman" w:cs="Times New Roman"/>
          <w:sz w:val="24"/>
          <w:szCs w:val="24"/>
        </w:rPr>
      </w:pPr>
      <w:r w:rsidRPr="00BE553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BE5537">
        <w:rPr>
          <w:rFonts w:ascii="Times New Roman" w:hAnsi="Times New Roman" w:cs="Times New Roman"/>
          <w:sz w:val="24"/>
          <w:szCs w:val="24"/>
        </w:rPr>
        <w:t xml:space="preserve">В.В. </w:t>
      </w:r>
      <w:r w:rsidR="0090348F">
        <w:rPr>
          <w:rFonts w:ascii="Times New Roman" w:hAnsi="Times New Roman" w:cs="Times New Roman"/>
          <w:sz w:val="24"/>
          <w:szCs w:val="24"/>
        </w:rPr>
        <w:t>Петро</w:t>
      </w:r>
      <w:bookmarkEnd w:id="0"/>
      <w:r w:rsidR="00605ACF">
        <w:rPr>
          <w:rFonts w:ascii="Times New Roman" w:hAnsi="Times New Roman" w:cs="Times New Roman"/>
          <w:sz w:val="24"/>
          <w:szCs w:val="24"/>
        </w:rPr>
        <w:t>в</w:t>
      </w:r>
    </w:p>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ind w:left="4248" w:firstLine="708"/>
        <w:jc w:val="both"/>
        <w:rPr>
          <w:rFonts w:ascii="Times New Roman" w:hAnsi="Times New Roman" w:cs="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BE5537" w:rsidRPr="00923298" w:rsidRDefault="00BE5537" w:rsidP="00BE553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E5537" w:rsidRPr="00923298" w:rsidRDefault="00D67919" w:rsidP="00BE5537">
      <w:pPr>
        <w:spacing w:after="0" w:line="240" w:lineRule="auto"/>
        <w:ind w:left="4956"/>
        <w:rPr>
          <w:rFonts w:ascii="Times New Roman" w:hAnsi="Times New Roman"/>
          <w:sz w:val="24"/>
          <w:szCs w:val="24"/>
        </w:rPr>
      </w:pPr>
      <w:r>
        <w:rPr>
          <w:rFonts w:ascii="Times New Roman" w:hAnsi="Times New Roman" w:cs="Times New Roman"/>
          <w:sz w:val="24"/>
          <w:szCs w:val="24"/>
        </w:rPr>
        <w:t xml:space="preserve">Мариинско-Посадского </w:t>
      </w:r>
      <w:r w:rsidR="00BE5537" w:rsidRPr="00923298">
        <w:rPr>
          <w:rFonts w:ascii="Times New Roman" w:hAnsi="Times New Roman"/>
          <w:sz w:val="24"/>
          <w:szCs w:val="24"/>
        </w:rPr>
        <w:t xml:space="preserve"> </w:t>
      </w:r>
      <w:r w:rsidR="00BE5537">
        <w:rPr>
          <w:rFonts w:ascii="Times New Roman" w:hAnsi="Times New Roman"/>
          <w:sz w:val="24"/>
          <w:szCs w:val="24"/>
        </w:rPr>
        <w:t xml:space="preserve">муниципального округа </w:t>
      </w:r>
      <w:r w:rsidR="00BE5537" w:rsidRPr="00923298">
        <w:rPr>
          <w:rFonts w:ascii="Times New Roman" w:hAnsi="Times New Roman"/>
          <w:sz w:val="24"/>
          <w:szCs w:val="24"/>
        </w:rPr>
        <w:t>Чувашской Республики</w:t>
      </w:r>
    </w:p>
    <w:p w:rsidR="00BE5537" w:rsidRPr="00923298" w:rsidRDefault="00BE5537" w:rsidP="00BE553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sidR="00D67919">
        <w:rPr>
          <w:rFonts w:ascii="Times New Roman" w:hAnsi="Times New Roman"/>
          <w:sz w:val="24"/>
          <w:szCs w:val="24"/>
        </w:rPr>
        <w:t>«</w:t>
      </w:r>
      <w:r w:rsidR="00F4293E">
        <w:rPr>
          <w:rFonts w:ascii="Times New Roman" w:hAnsi="Times New Roman"/>
          <w:sz w:val="24"/>
          <w:szCs w:val="24"/>
        </w:rPr>
        <w:t>01</w:t>
      </w:r>
      <w:r w:rsidR="00D67919">
        <w:rPr>
          <w:rFonts w:ascii="Times New Roman" w:hAnsi="Times New Roman"/>
          <w:sz w:val="24"/>
          <w:szCs w:val="24"/>
        </w:rPr>
        <w:t>»</w:t>
      </w:r>
      <w:r w:rsidR="00F4293E">
        <w:rPr>
          <w:rFonts w:ascii="Times New Roman" w:hAnsi="Times New Roman"/>
          <w:sz w:val="24"/>
          <w:szCs w:val="24"/>
        </w:rPr>
        <w:t xml:space="preserve"> июня </w:t>
      </w:r>
      <w:r>
        <w:rPr>
          <w:rFonts w:ascii="Times New Roman" w:hAnsi="Times New Roman"/>
          <w:sz w:val="24"/>
          <w:szCs w:val="24"/>
        </w:rPr>
        <w:t>2023</w:t>
      </w:r>
      <w:r w:rsidRPr="00923298">
        <w:rPr>
          <w:rFonts w:ascii="Times New Roman" w:hAnsi="Times New Roman"/>
          <w:sz w:val="24"/>
          <w:szCs w:val="24"/>
        </w:rPr>
        <w:t xml:space="preserve"> № </w:t>
      </w:r>
      <w:r w:rsidR="00F4293E">
        <w:rPr>
          <w:rFonts w:ascii="Times New Roman" w:hAnsi="Times New Roman"/>
          <w:sz w:val="24"/>
          <w:szCs w:val="24"/>
        </w:rPr>
        <w:t>609</w:t>
      </w:r>
    </w:p>
    <w:p w:rsidR="00BE5537" w:rsidRPr="00923298" w:rsidRDefault="00BE5537" w:rsidP="00BE5537">
      <w:pPr>
        <w:spacing w:after="0" w:line="240" w:lineRule="auto"/>
        <w:ind w:left="3540" w:firstLine="709"/>
        <w:jc w:val="both"/>
        <w:rPr>
          <w:rFonts w:ascii="Times New Roman" w:hAnsi="Times New Roman"/>
          <w:sz w:val="24"/>
          <w:szCs w:val="24"/>
        </w:rPr>
      </w:pPr>
    </w:p>
    <w:p w:rsidR="00BE5537" w:rsidRDefault="00BE5537" w:rsidP="00BE5537">
      <w:pPr>
        <w:pStyle w:val="ae"/>
        <w:jc w:val="center"/>
        <w:rPr>
          <w:rFonts w:ascii="Times New Roman" w:eastAsia="Times New Roman" w:hAnsi="Times New Roman" w:cs="Times New Roman"/>
          <w:sz w:val="24"/>
          <w:szCs w:val="24"/>
          <w:lang w:eastAsia="ru-RU"/>
        </w:rPr>
      </w:pP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ПОЛОЖЕНИЕ</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 xml:space="preserve">О ПОДГОТОВКЕ НАСЕЛЕНИЯ </w:t>
      </w:r>
      <w:r w:rsidR="00D67919">
        <w:rPr>
          <w:rFonts w:ascii="Times New Roman" w:hAnsi="Times New Roman" w:cs="Times New Roman"/>
          <w:b/>
          <w:sz w:val="24"/>
          <w:szCs w:val="24"/>
        </w:rPr>
        <w:t>МАРИИНСКО-ПОСАДСКОГО</w:t>
      </w:r>
      <w:r w:rsidRPr="00BE5537">
        <w:rPr>
          <w:rFonts w:ascii="Times New Roman" w:hAnsi="Times New Roman" w:cs="Times New Roman"/>
          <w:b/>
          <w:sz w:val="24"/>
          <w:szCs w:val="24"/>
        </w:rPr>
        <w:t xml:space="preserve"> МУНИЦИПАЛЬНОГО ОКРУГА</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ЧУВАШСКОЙ РЕСПУБЛИКИ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1. Настоящее Положение определяет группы населения </w:t>
      </w:r>
      <w:r w:rsidR="00D67919">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 муниципального округа Чувашской Республики (далее - население), проходящие подготовку в области гражданской обороны (далее - ГО), категории обучаемых, основные задачи подготовки, периодичность и формы обучения.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 Основными задачами подготовки населения в области гражданской обороны являются: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2.1.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2.2. Совершенствование навыков по организации и проведению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2.3 Выработка умений и навыков для проведения аварийно-спасательных и других неотложных работ;</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2.4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 Лица, подлежащие подготовке, подразделяются на следующие группы:</w:t>
      </w:r>
    </w:p>
    <w:p w:rsidR="00BE5537" w:rsidRPr="00BE5537" w:rsidRDefault="00BE5537" w:rsidP="00BE5537">
      <w:pPr>
        <w:pStyle w:val="ae"/>
        <w:ind w:firstLine="567"/>
        <w:jc w:val="both"/>
        <w:rPr>
          <w:rFonts w:ascii="Times New Roman" w:hAnsi="Times New Roman" w:cs="Times New Roman"/>
          <w:sz w:val="24"/>
          <w:szCs w:val="24"/>
        </w:rPr>
      </w:pPr>
      <w:bookmarkStart w:id="1" w:name="P45"/>
      <w:bookmarkEnd w:id="1"/>
      <w:r w:rsidRPr="00BE5537">
        <w:rPr>
          <w:rFonts w:ascii="Times New Roman" w:hAnsi="Times New Roman" w:cs="Times New Roman"/>
          <w:sz w:val="24"/>
          <w:szCs w:val="24"/>
        </w:rPr>
        <w:t xml:space="preserve">3.1 Глава </w:t>
      </w:r>
      <w:r w:rsidR="00D67919">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Чувашской Республики, начальники территориальных отделов</w:t>
      </w:r>
      <w:r w:rsidR="00440CB2">
        <w:rPr>
          <w:rFonts w:ascii="Times New Roman" w:hAnsi="Times New Roman" w:cs="Times New Roman"/>
          <w:sz w:val="24"/>
          <w:szCs w:val="24"/>
        </w:rPr>
        <w:t xml:space="preserve"> Управления по благоустройству и развитию территорий администрации Мариинско-Посадского муниципального округа </w:t>
      </w:r>
      <w:r w:rsidR="00440CB2" w:rsidRPr="00440CB2">
        <w:rPr>
          <w:rFonts w:ascii="Times New Roman" w:eastAsia="Calibri" w:hAnsi="Times New Roman" w:cs="Times New Roman"/>
          <w:sz w:val="24"/>
          <w:szCs w:val="24"/>
        </w:rPr>
        <w:t>(далее – начальники ТО),</w:t>
      </w:r>
      <w:r w:rsidR="00440CB2" w:rsidRPr="00AC2EB5">
        <w:rPr>
          <w:rFonts w:ascii="Times New Roman" w:eastAsia="Calibri" w:hAnsi="Times New Roman" w:cs="Times New Roman"/>
          <w:sz w:val="17"/>
          <w:szCs w:val="17"/>
        </w:rPr>
        <w:t xml:space="preserve"> </w:t>
      </w:r>
      <w:r w:rsidRPr="00BE5537">
        <w:rPr>
          <w:rFonts w:ascii="Times New Roman" w:hAnsi="Times New Roman" w:cs="Times New Roman"/>
          <w:sz w:val="24"/>
          <w:szCs w:val="24"/>
        </w:rPr>
        <w:t xml:space="preserve"> и руководители организаций, предприятий учреждений независимо от их организационно-правовых форм и форм собственности (далее - руководители);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3.2. Работники администрации </w:t>
      </w:r>
      <w:r w:rsidR="00D67919">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муниципального округа Чувашской Республики, административно-территориальных единиц </w:t>
      </w:r>
      <w:r w:rsidR="00D67919">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муниципального округа и организаций, предприятий учреждений независимо от их организационно-правовых форм и форм собственности (далее - организации),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w:t>
      </w:r>
      <w:r w:rsidRPr="00BE5537">
        <w:rPr>
          <w:rFonts w:ascii="Times New Roman" w:hAnsi="Times New Roman" w:cs="Times New Roman"/>
          <w:sz w:val="24"/>
          <w:szCs w:val="24"/>
        </w:rPr>
        <w:lastRenderedPageBreak/>
        <w:t>деятельность по основным общеобразовательным программам (кроме образовательных программ дошкольного образования);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3.3. Личный состав формирований и служб;</w:t>
      </w:r>
    </w:p>
    <w:p w:rsidR="00BE5537" w:rsidRPr="00BE5537" w:rsidRDefault="00BE5537" w:rsidP="00BE5537">
      <w:pPr>
        <w:pStyle w:val="ae"/>
        <w:ind w:firstLine="567"/>
        <w:jc w:val="both"/>
        <w:rPr>
          <w:rFonts w:ascii="Times New Roman" w:hAnsi="Times New Roman" w:cs="Times New Roman"/>
          <w:sz w:val="24"/>
          <w:szCs w:val="24"/>
        </w:rPr>
      </w:pPr>
      <w:bookmarkStart w:id="2" w:name="P48"/>
      <w:bookmarkEnd w:id="2"/>
      <w:r w:rsidRPr="00BE5537">
        <w:rPr>
          <w:rFonts w:ascii="Times New Roman" w:hAnsi="Times New Roman" w:cs="Times New Roman"/>
          <w:sz w:val="24"/>
          <w:szCs w:val="24"/>
        </w:rPr>
        <w:t>3.4. Работающее население;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3.5. Обучающиеся организации, осуществляющие образовательную деятельность по основным общеобразовательным программам (кроме образовательных программ дошкольного образования), (далее - обучающиеся);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3.6. Неработающее население.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4.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w:t>
      </w:r>
      <w:hyperlink r:id="rId9" w:anchor="P87" w:history="1">
        <w:r w:rsidRPr="00BE5537">
          <w:rPr>
            <w:rStyle w:val="aa"/>
            <w:rFonts w:ascii="Times New Roman" w:hAnsi="Times New Roman" w:cs="Times New Roman"/>
            <w:color w:val="auto"/>
            <w:sz w:val="24"/>
            <w:szCs w:val="24"/>
            <w:u w:val="none"/>
          </w:rPr>
          <w:t>формам</w:t>
        </w:r>
      </w:hyperlink>
      <w:r w:rsidRPr="00BE5537">
        <w:rPr>
          <w:rFonts w:ascii="Times New Roman" w:hAnsi="Times New Roman" w:cs="Times New Roman"/>
          <w:sz w:val="24"/>
          <w:szCs w:val="24"/>
        </w:rPr>
        <w:t xml:space="preserve"> согласно приложению к Положению.</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в учебно-консультационных пунктах административно – территориальных единиц по гражданской обороне и чрезвычайным ситуациям (далее - УПК) и в других организациях по месту работы, учебы и месту жительства граждан.</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Повышение квалификации или курсовое обучение в области гражданской обороны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Для указанных категорий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Обучение групп населения, указанных в </w:t>
      </w:r>
      <w:hyperlink r:id="rId10" w:anchor="P45" w:history="1">
        <w:r w:rsidRPr="00BE5537">
          <w:rPr>
            <w:rStyle w:val="aa"/>
            <w:rFonts w:ascii="Times New Roman" w:hAnsi="Times New Roman" w:cs="Times New Roman"/>
            <w:color w:val="auto"/>
            <w:sz w:val="24"/>
            <w:szCs w:val="24"/>
            <w:u w:val="none"/>
          </w:rPr>
          <w:t>подпунктах "2.1"</w:t>
        </w:r>
      </w:hyperlink>
      <w:r w:rsidRPr="00BE5537">
        <w:rPr>
          <w:rFonts w:ascii="Times New Roman" w:hAnsi="Times New Roman" w:cs="Times New Roman"/>
          <w:sz w:val="24"/>
          <w:szCs w:val="24"/>
        </w:rPr>
        <w:t xml:space="preserve"> - </w:t>
      </w:r>
      <w:hyperlink r:id="rId11" w:anchor="P48" w:history="1">
        <w:r w:rsidRPr="00BE5537">
          <w:rPr>
            <w:rStyle w:val="aa"/>
            <w:rFonts w:ascii="Times New Roman" w:hAnsi="Times New Roman" w:cs="Times New Roman"/>
            <w:color w:val="auto"/>
            <w:sz w:val="24"/>
            <w:szCs w:val="24"/>
            <w:u w:val="none"/>
          </w:rPr>
          <w:t>"2.4" п. 3</w:t>
        </w:r>
      </w:hyperlink>
      <w:r w:rsidRPr="00BE5537">
        <w:rPr>
          <w:rFonts w:ascii="Times New Roman" w:hAnsi="Times New Roman" w:cs="Times New Roman"/>
          <w:sz w:val="24"/>
          <w:szCs w:val="24"/>
        </w:rPr>
        <w:t xml:space="preserve"> настоящего Положения, в организациях, осуществляющих образовательную деятельность, а также в организациях по месту работы граждан и в УКП по программам курсового обучения в области гражданской обороны осуществляется по соответствующим программам, разрабатываемым организациями, осуществляющими образовательную деятельность,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 В целях организации и осуществления подготовки населения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Органы местного самоуправления </w:t>
      </w:r>
      <w:r w:rsidR="00D67919">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в пределах территорий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5.1. Организуют и проводят подготовку населения муниципальных образований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5.2. Осуществляют подготовку личного состава формирований и служб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5.3. Проводят учения и тренировки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lastRenderedPageBreak/>
        <w:t>5.5. Осуществляют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5.6.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 Организации: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6.1. 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6.2. 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6.3. Создают и поддерживают в рабочем состоянии соответствующую учебно-материальную базу;</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6.4. Разрабатывают программу проведения с работниками организации вводного инструктажа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6.5 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6.6. Планируют и проводят учения и тренировки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 Общее руководство подготовкой населения в сфере гражданской обороны и защиты от чрезвычайных ситуаций осуществляют:</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7.1. На территории </w:t>
      </w:r>
      <w:r w:rsidR="00B5481C">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муниципального округа Чувашской Республики - Глава </w:t>
      </w:r>
      <w:r w:rsidR="00B5481C">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7.2. На территории территориальных отделов </w:t>
      </w:r>
      <w:r w:rsidR="00B5481C">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 муниципального округа – начальники территориальных отделов</w:t>
      </w:r>
      <w:r w:rsidR="00440CB2">
        <w:rPr>
          <w:rFonts w:ascii="Times New Roman" w:hAnsi="Times New Roman" w:cs="Times New Roman"/>
          <w:sz w:val="24"/>
          <w:szCs w:val="24"/>
        </w:rPr>
        <w:t xml:space="preserve"> Управления по благоустройству и развитию территорий</w:t>
      </w:r>
      <w:r w:rsidRPr="00BE5537">
        <w:rPr>
          <w:rFonts w:ascii="Times New Roman" w:hAnsi="Times New Roman" w:cs="Times New Roman"/>
          <w:sz w:val="24"/>
          <w:szCs w:val="24"/>
        </w:rPr>
        <w:t>;</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7.3. В организациях - руководители организаций.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8. Финансирование подготовки населения в области гражданской обороны и защиты населения, а также проведения учений и тренировок осуществляется за счет соответствующих бюджетов и средств организаций.</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6C06CB" w:rsidRDefault="006C06CB" w:rsidP="00BE5537">
      <w:pPr>
        <w:spacing w:after="0" w:line="240" w:lineRule="auto"/>
        <w:ind w:left="4248" w:firstLine="708"/>
        <w:jc w:val="both"/>
        <w:rPr>
          <w:rFonts w:ascii="Times New Roman" w:hAnsi="Times New Roman"/>
          <w:sz w:val="24"/>
          <w:szCs w:val="24"/>
        </w:rPr>
      </w:pPr>
    </w:p>
    <w:p w:rsidR="00BE5537" w:rsidRPr="00BE5537" w:rsidRDefault="00BE5537" w:rsidP="00BE5537">
      <w:pPr>
        <w:spacing w:after="0" w:line="240" w:lineRule="auto"/>
        <w:ind w:left="4248" w:firstLine="708"/>
        <w:jc w:val="both"/>
        <w:rPr>
          <w:rFonts w:ascii="Times New Roman" w:hAnsi="Times New Roman" w:cs="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BE5537" w:rsidRPr="00923298" w:rsidRDefault="00BE5537" w:rsidP="00BE553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E5537" w:rsidRPr="00923298" w:rsidRDefault="00B5481C" w:rsidP="00BE5537">
      <w:pPr>
        <w:spacing w:after="0" w:line="240" w:lineRule="auto"/>
        <w:ind w:left="4956"/>
        <w:rPr>
          <w:rFonts w:ascii="Times New Roman" w:hAnsi="Times New Roman"/>
          <w:sz w:val="24"/>
          <w:szCs w:val="24"/>
        </w:rPr>
      </w:pPr>
      <w:r>
        <w:rPr>
          <w:rFonts w:ascii="Times New Roman" w:hAnsi="Times New Roman" w:cs="Times New Roman"/>
          <w:sz w:val="24"/>
          <w:szCs w:val="24"/>
        </w:rPr>
        <w:t xml:space="preserve">Мариинско-Посадского </w:t>
      </w:r>
      <w:r w:rsidR="00BE5537">
        <w:rPr>
          <w:rFonts w:ascii="Times New Roman" w:hAnsi="Times New Roman"/>
          <w:sz w:val="24"/>
          <w:szCs w:val="24"/>
        </w:rPr>
        <w:t xml:space="preserve">муниципального округа </w:t>
      </w:r>
      <w:r w:rsidR="00BE5537" w:rsidRPr="00923298">
        <w:rPr>
          <w:rFonts w:ascii="Times New Roman" w:hAnsi="Times New Roman"/>
          <w:sz w:val="24"/>
          <w:szCs w:val="24"/>
        </w:rPr>
        <w:t>Чувашской Республики</w:t>
      </w:r>
    </w:p>
    <w:p w:rsidR="00BE5537" w:rsidRPr="00923298" w:rsidRDefault="00A130A1" w:rsidP="00BE553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                    </w:t>
      </w:r>
      <w:r w:rsidR="00BE5537" w:rsidRPr="00923298">
        <w:rPr>
          <w:rFonts w:ascii="Times New Roman" w:hAnsi="Times New Roman"/>
          <w:sz w:val="24"/>
          <w:szCs w:val="24"/>
        </w:rPr>
        <w:t xml:space="preserve">№ </w:t>
      </w:r>
    </w:p>
    <w:p w:rsidR="00BE5537" w:rsidRPr="00BE5537" w:rsidRDefault="00BE5537" w:rsidP="00BE5537">
      <w:pPr>
        <w:pStyle w:val="ConsPlusNormal"/>
        <w:jc w:val="right"/>
        <w:rPr>
          <w:rFonts w:ascii="Times New Roman" w:hAnsi="Times New Roman" w:cs="Times New Roman"/>
          <w:sz w:val="24"/>
          <w:szCs w:val="24"/>
        </w:rPr>
      </w:pPr>
    </w:p>
    <w:p w:rsidR="00BE5537" w:rsidRPr="00BE5537" w:rsidRDefault="00BE5537" w:rsidP="00BE5537">
      <w:pPr>
        <w:pStyle w:val="ConsPlusNormal"/>
        <w:jc w:val="right"/>
        <w:rPr>
          <w:rFonts w:ascii="Times New Roman" w:hAnsi="Times New Roman" w:cs="Times New Roman"/>
          <w:sz w:val="24"/>
          <w:szCs w:val="24"/>
        </w:rPr>
      </w:pPr>
    </w:p>
    <w:p w:rsidR="00BE5537" w:rsidRPr="00BE5537" w:rsidRDefault="00BE5537" w:rsidP="00BE5537">
      <w:pPr>
        <w:pStyle w:val="ae"/>
        <w:jc w:val="center"/>
        <w:rPr>
          <w:rFonts w:ascii="Times New Roman" w:hAnsi="Times New Roman" w:cs="Times New Roman"/>
          <w:b/>
          <w:sz w:val="24"/>
          <w:szCs w:val="24"/>
        </w:rPr>
      </w:pPr>
      <w:bookmarkStart w:id="3" w:name="P87"/>
      <w:bookmarkEnd w:id="3"/>
      <w:r w:rsidRPr="00BE5537">
        <w:rPr>
          <w:rFonts w:ascii="Times New Roman" w:hAnsi="Times New Roman" w:cs="Times New Roman"/>
          <w:b/>
          <w:sz w:val="24"/>
          <w:szCs w:val="24"/>
        </w:rPr>
        <w:t>ФОРМЫ</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 xml:space="preserve">ПОДГОТОВКИ НАСЕЛЕНИЯ </w:t>
      </w:r>
      <w:r w:rsidR="00B5481C">
        <w:rPr>
          <w:rFonts w:ascii="Times New Roman" w:hAnsi="Times New Roman" w:cs="Times New Roman"/>
          <w:b/>
          <w:sz w:val="24"/>
          <w:szCs w:val="24"/>
        </w:rPr>
        <w:t>МАРИИНСКО-ПОСАДСКОГО</w:t>
      </w:r>
      <w:r w:rsidRPr="00BE5537">
        <w:rPr>
          <w:rFonts w:ascii="Times New Roman" w:hAnsi="Times New Roman" w:cs="Times New Roman"/>
          <w:b/>
          <w:sz w:val="24"/>
          <w:szCs w:val="24"/>
        </w:rPr>
        <w:t xml:space="preserve"> МУНИЦИПАЛЬНОГО ОКРУГА</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1. Формой подготовки органов управления гражданской обороной </w:t>
      </w:r>
      <w:r w:rsidR="00B5481C">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 xml:space="preserve">муниципального </w:t>
      </w:r>
      <w:r w:rsidR="00182579">
        <w:rPr>
          <w:rFonts w:ascii="Times New Roman" w:hAnsi="Times New Roman" w:cs="Times New Roman"/>
          <w:sz w:val="24"/>
          <w:szCs w:val="24"/>
        </w:rPr>
        <w:t>округа</w:t>
      </w:r>
      <w:r w:rsidRPr="00BE5537">
        <w:rPr>
          <w:rFonts w:ascii="Times New Roman" w:hAnsi="Times New Roman" w:cs="Times New Roman"/>
          <w:sz w:val="24"/>
          <w:szCs w:val="24"/>
        </w:rPr>
        <w:t xml:space="preserve"> Чувашской Республики, начальников территориальных отделов </w:t>
      </w:r>
      <w:r w:rsidR="00B5481C">
        <w:rPr>
          <w:rFonts w:ascii="Times New Roman" w:hAnsi="Times New Roman" w:cs="Times New Roman"/>
          <w:sz w:val="24"/>
          <w:szCs w:val="24"/>
        </w:rPr>
        <w:t xml:space="preserve">Мариинско-Посадского </w:t>
      </w:r>
      <w:r w:rsidRPr="00BE5537">
        <w:rPr>
          <w:rFonts w:ascii="Times New Roman" w:hAnsi="Times New Roman" w:cs="Times New Roman"/>
          <w:sz w:val="24"/>
          <w:szCs w:val="24"/>
        </w:rPr>
        <w:t>муниципального округа, исполняющих полномочия по гражданской обороне органов муниципальных образований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1.1. Самостоятельная работа с нормативными документами по вопросам организации, планирования и проведения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1.2. Изучение своих функциональных обязанностей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1.3. Личное участие в учебно-методических сборах,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 Формой подготовки работники гражданской обороны, работников учебно-консультационных пунктов, руководителей организаций, отнесенных к категориям по гражданской обороне, а также организаций, продолжающих работу в военное время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2.1. Самостоятельная работа с нормативными документами по вопросам организации, планирования и проведения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2.2.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2.3. Участие в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2.4. Участие руководителей (работников) структурных подразделений, уполномоченных на решение задач в области гражданской обороны, муниципальных образований и организаций в тематических и проблемных обучающих семинарах (вебинарах) по гражданской обороне, проводимых под руководством вышестоящих органов, осуществляющих управление гражданской обороной.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 Формой подготовки личного состава формирований и служб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3.1.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3.2. Курсовое обучение личного состава формирований и служб по месту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3.3. Участие в учениях и тренировках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 Формой подготовки работающего населения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4.1. Курсовое обучение в области гражданской обороны по месту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lastRenderedPageBreak/>
        <w:t>4.2. Участие в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4.3. Индивидуальное изучение способов защиты от опасностей, возникающих при военных конфликтах или вследствие этих конфликтов.</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 Формой подготовки обучающихся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5.1. Обучение (в учебное время) по предмету "Основы безопасности жизнедеятельности" и дисциплине "Безопасность жизнедеятельности";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5.2. Участие в учениях и тренировках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5.3. Чтение памяток, листовок и пособий, прослушивание радиопередач и просмотр телепрограмм по тематике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 Формой подготовки неработающего населения (по месту жительства)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6.1.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6.2. Участие в учениях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6.3. Чтение памяток, листовок и пособий, прослушивание радиопередач и просмотр телепрограмм по тематике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b/>
          <w:sz w:val="24"/>
          <w:szCs w:val="24"/>
        </w:rPr>
      </w:pPr>
    </w:p>
    <w:p w:rsidR="00D524EE" w:rsidRPr="00BE5537" w:rsidRDefault="00D524EE" w:rsidP="00BE5537">
      <w:pPr>
        <w:spacing w:after="0" w:line="240" w:lineRule="auto"/>
        <w:ind w:right="4820"/>
        <w:jc w:val="both"/>
        <w:rPr>
          <w:rFonts w:ascii="Times New Roman" w:hAnsi="Times New Roman" w:cs="Times New Roman"/>
          <w:color w:val="000000" w:themeColor="text1"/>
          <w:sz w:val="24"/>
          <w:szCs w:val="24"/>
        </w:rPr>
      </w:pPr>
    </w:p>
    <w:sectPr w:rsidR="00D524EE" w:rsidRPr="00BE5537" w:rsidSect="00BE5537">
      <w:pgSz w:w="11906" w:h="16838"/>
      <w:pgMar w:top="1134" w:right="849"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39" w:rsidRDefault="00123039" w:rsidP="00C65999">
      <w:pPr>
        <w:spacing w:after="0" w:line="240" w:lineRule="auto"/>
      </w:pPr>
      <w:r>
        <w:separator/>
      </w:r>
    </w:p>
  </w:endnote>
  <w:endnote w:type="continuationSeparator" w:id="0">
    <w:p w:rsidR="00123039" w:rsidRDefault="00123039" w:rsidP="00C6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39" w:rsidRDefault="00123039" w:rsidP="00C65999">
      <w:pPr>
        <w:spacing w:after="0" w:line="240" w:lineRule="auto"/>
      </w:pPr>
      <w:r>
        <w:separator/>
      </w:r>
    </w:p>
  </w:footnote>
  <w:footnote w:type="continuationSeparator" w:id="0">
    <w:p w:rsidR="00123039" w:rsidRDefault="00123039" w:rsidP="00C65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1">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2"/>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8"/>
  </w:num>
  <w:num w:numId="22">
    <w:abstractNumId w:val="34"/>
  </w:num>
  <w:num w:numId="23">
    <w:abstractNumId w:val="34"/>
    <w:lvlOverride w:ilvl="0">
      <w:startOverride w:val="2"/>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4895"/>
    <w:rsid w:val="000066F2"/>
    <w:rsid w:val="000339C8"/>
    <w:rsid w:val="00047726"/>
    <w:rsid w:val="000577B1"/>
    <w:rsid w:val="000611F3"/>
    <w:rsid w:val="000641FE"/>
    <w:rsid w:val="000A0DB1"/>
    <w:rsid w:val="000B2E3B"/>
    <w:rsid w:val="000C2C4E"/>
    <w:rsid w:val="000C5E5C"/>
    <w:rsid w:val="000D6086"/>
    <w:rsid w:val="00107655"/>
    <w:rsid w:val="0010774A"/>
    <w:rsid w:val="00116F55"/>
    <w:rsid w:val="00123039"/>
    <w:rsid w:val="00124B3A"/>
    <w:rsid w:val="00140132"/>
    <w:rsid w:val="00145783"/>
    <w:rsid w:val="00150824"/>
    <w:rsid w:val="00152822"/>
    <w:rsid w:val="00154793"/>
    <w:rsid w:val="00161846"/>
    <w:rsid w:val="001645C6"/>
    <w:rsid w:val="00173CFF"/>
    <w:rsid w:val="00182579"/>
    <w:rsid w:val="001A661D"/>
    <w:rsid w:val="001A7D9B"/>
    <w:rsid w:val="001B39F2"/>
    <w:rsid w:val="001B40AF"/>
    <w:rsid w:val="001D562E"/>
    <w:rsid w:val="001E207B"/>
    <w:rsid w:val="001E49D3"/>
    <w:rsid w:val="0022689C"/>
    <w:rsid w:val="00234FE5"/>
    <w:rsid w:val="00236DE0"/>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B41D6"/>
    <w:rsid w:val="003E7D32"/>
    <w:rsid w:val="003F6B81"/>
    <w:rsid w:val="003F7A33"/>
    <w:rsid w:val="00440CB2"/>
    <w:rsid w:val="004557E6"/>
    <w:rsid w:val="00475130"/>
    <w:rsid w:val="00487EBF"/>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E7D5B"/>
    <w:rsid w:val="005F2B2A"/>
    <w:rsid w:val="005F534A"/>
    <w:rsid w:val="005F7ADF"/>
    <w:rsid w:val="00605ACF"/>
    <w:rsid w:val="00610BC8"/>
    <w:rsid w:val="00630179"/>
    <w:rsid w:val="00646D4E"/>
    <w:rsid w:val="006A1308"/>
    <w:rsid w:val="006A37B3"/>
    <w:rsid w:val="006A6E6F"/>
    <w:rsid w:val="006C06CB"/>
    <w:rsid w:val="006D00B0"/>
    <w:rsid w:val="006F188F"/>
    <w:rsid w:val="00724AEE"/>
    <w:rsid w:val="00730625"/>
    <w:rsid w:val="00731766"/>
    <w:rsid w:val="00736D36"/>
    <w:rsid w:val="0074159A"/>
    <w:rsid w:val="007578C4"/>
    <w:rsid w:val="00763D1C"/>
    <w:rsid w:val="007826BF"/>
    <w:rsid w:val="00797FCC"/>
    <w:rsid w:val="007A07A8"/>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78E2"/>
    <w:rsid w:val="008E2D5B"/>
    <w:rsid w:val="008F71FD"/>
    <w:rsid w:val="0090348F"/>
    <w:rsid w:val="00911B13"/>
    <w:rsid w:val="0093026B"/>
    <w:rsid w:val="00933086"/>
    <w:rsid w:val="009405E4"/>
    <w:rsid w:val="00956F55"/>
    <w:rsid w:val="00960A50"/>
    <w:rsid w:val="00972EEB"/>
    <w:rsid w:val="009960A8"/>
    <w:rsid w:val="009C3BC6"/>
    <w:rsid w:val="009D2874"/>
    <w:rsid w:val="009D2E1E"/>
    <w:rsid w:val="00A02B78"/>
    <w:rsid w:val="00A0445F"/>
    <w:rsid w:val="00A130A1"/>
    <w:rsid w:val="00A171AD"/>
    <w:rsid w:val="00A17B26"/>
    <w:rsid w:val="00A21C1A"/>
    <w:rsid w:val="00A227EB"/>
    <w:rsid w:val="00A24F79"/>
    <w:rsid w:val="00A531D3"/>
    <w:rsid w:val="00A55C75"/>
    <w:rsid w:val="00A61DCA"/>
    <w:rsid w:val="00A70795"/>
    <w:rsid w:val="00A82BA6"/>
    <w:rsid w:val="00A878F4"/>
    <w:rsid w:val="00A91F59"/>
    <w:rsid w:val="00A93F45"/>
    <w:rsid w:val="00AA1A20"/>
    <w:rsid w:val="00AA5107"/>
    <w:rsid w:val="00AA5BC0"/>
    <w:rsid w:val="00AB08B6"/>
    <w:rsid w:val="00AD4883"/>
    <w:rsid w:val="00AD6089"/>
    <w:rsid w:val="00AE15A6"/>
    <w:rsid w:val="00AF4A9C"/>
    <w:rsid w:val="00B062EF"/>
    <w:rsid w:val="00B24BA4"/>
    <w:rsid w:val="00B524DE"/>
    <w:rsid w:val="00B5481C"/>
    <w:rsid w:val="00B567CA"/>
    <w:rsid w:val="00B60CF7"/>
    <w:rsid w:val="00B7013A"/>
    <w:rsid w:val="00B71952"/>
    <w:rsid w:val="00B80E6D"/>
    <w:rsid w:val="00B8128E"/>
    <w:rsid w:val="00B932E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C6E39"/>
    <w:rsid w:val="00CD39D5"/>
    <w:rsid w:val="00CE57BB"/>
    <w:rsid w:val="00CF29C2"/>
    <w:rsid w:val="00D27258"/>
    <w:rsid w:val="00D313F9"/>
    <w:rsid w:val="00D41C1B"/>
    <w:rsid w:val="00D43DB5"/>
    <w:rsid w:val="00D4628D"/>
    <w:rsid w:val="00D524EE"/>
    <w:rsid w:val="00D608B9"/>
    <w:rsid w:val="00D675E7"/>
    <w:rsid w:val="00D67919"/>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946EA"/>
    <w:rsid w:val="00E95C6F"/>
    <w:rsid w:val="00E97BCA"/>
    <w:rsid w:val="00EC05BF"/>
    <w:rsid w:val="00EE11CF"/>
    <w:rsid w:val="00EE4895"/>
    <w:rsid w:val="00EE7179"/>
    <w:rsid w:val="00EF67E3"/>
    <w:rsid w:val="00F00FC7"/>
    <w:rsid w:val="00F06CEF"/>
    <w:rsid w:val="00F1430A"/>
    <w:rsid w:val="00F1638E"/>
    <w:rsid w:val="00F17206"/>
    <w:rsid w:val="00F2158A"/>
    <w:rsid w:val="00F315EE"/>
    <w:rsid w:val="00F415FF"/>
    <w:rsid w:val="00F4293E"/>
    <w:rsid w:val="00F44369"/>
    <w:rsid w:val="00F706B8"/>
    <w:rsid w:val="00F83610"/>
    <w:rsid w:val="00F94094"/>
    <w:rsid w:val="00F95AA8"/>
    <w:rsid w:val="00FA25AF"/>
    <w:rsid w:val="00FB7676"/>
    <w:rsid w:val="00FB798B"/>
    <w:rsid w:val="00FC2CB8"/>
    <w:rsid w:val="00FC4731"/>
    <w:rsid w:val="00FE4675"/>
    <w:rsid w:val="00FF0797"/>
    <w:rsid w:val="00FF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0179"/>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rPr>
  </w:style>
  <w:style w:type="paragraph" w:styleId="afff">
    <w:name w:val="annotation text"/>
    <w:basedOn w:val="a0"/>
    <w:link w:val="affe"/>
    <w:uiPriority w:val="99"/>
    <w:semiHidden/>
    <w:unhideWhenUsed/>
    <w:rsid w:val="00173CFF"/>
    <w:pPr>
      <w:spacing w:after="0" w:line="240" w:lineRule="auto"/>
    </w:pPr>
    <w:rPr>
      <w:rFonts w:ascii="Calibri" w:hAnsi="Calibri"/>
    </w:rPr>
  </w:style>
  <w:style w:type="character" w:customStyle="1" w:styleId="afff0">
    <w:name w:val="Текст концевой сноски Знак"/>
    <w:basedOn w:val="a1"/>
    <w:link w:val="afff1"/>
    <w:semiHidden/>
    <w:locked/>
    <w:rsid w:val="00173CFF"/>
  </w:style>
  <w:style w:type="paragraph" w:styleId="afff1">
    <w:name w:val="endnote text"/>
    <w:basedOn w:val="a0"/>
    <w:link w:val="afff0"/>
    <w:semiHidden/>
    <w:unhideWhenUsed/>
    <w:rsid w:val="00173CFF"/>
    <w:pPr>
      <w:spacing w:after="0" w:line="240" w:lineRule="auto"/>
    </w:p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rPr>
  </w:style>
  <w:style w:type="character" w:customStyle="1" w:styleId="34">
    <w:name w:val="Основной текст с отступом 3 Знак"/>
    <w:basedOn w:val="a1"/>
    <w:link w:val="35"/>
    <w:semiHidden/>
    <w:locked/>
    <w:rsid w:val="00173CFF"/>
    <w:rPr>
      <w:sz w:val="24"/>
    </w:rPr>
  </w:style>
  <w:style w:type="paragraph" w:styleId="35">
    <w:name w:val="Body Text Indent 3"/>
    <w:basedOn w:val="a0"/>
    <w:link w:val="34"/>
    <w:semiHidden/>
    <w:unhideWhenUsed/>
    <w:rsid w:val="00173CFF"/>
    <w:pPr>
      <w:spacing w:after="120" w:line="240" w:lineRule="auto"/>
      <w:ind w:left="283"/>
    </w:pPr>
    <w:rPr>
      <w:sz w:val="24"/>
    </w:rPr>
  </w:style>
  <w:style w:type="character" w:customStyle="1" w:styleId="afff4">
    <w:name w:val="Текст Знак"/>
    <w:basedOn w:val="a1"/>
    <w:link w:val="afff5"/>
    <w:semiHidden/>
    <w:locked/>
    <w:rsid w:val="00173CFF"/>
    <w:rPr>
      <w:rFonts w:ascii="Courier New" w:hAnsi="Courier New" w:cs="Courier New"/>
    </w:rPr>
  </w:style>
  <w:style w:type="paragraph" w:styleId="afff5">
    <w:name w:val="Plain Text"/>
    <w:basedOn w:val="a0"/>
    <w:link w:val="afff4"/>
    <w:semiHidden/>
    <w:unhideWhenUsed/>
    <w:rsid w:val="00173CFF"/>
    <w:pPr>
      <w:spacing w:after="0" w:line="240" w:lineRule="auto"/>
    </w:pPr>
    <w:rPr>
      <w:rFonts w:ascii="Courier New" w:hAnsi="Courier New" w:cs="Courier New"/>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rPr>
  </w:style>
  <w:style w:type="paragraph" w:customStyle="1" w:styleId="14">
    <w:name w:val="Абзац списка1"/>
    <w:link w:val="ListParagraphChar"/>
    <w:uiPriority w:val="99"/>
    <w:qFormat/>
    <w:rsid w:val="00173CFF"/>
    <w:pPr>
      <w:ind w:left="720"/>
      <w:contextualSpacing/>
    </w:pPr>
    <w:rPr>
      <w:rFonts w:ascii="Calibri" w:hAnsi="Calibri"/>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75AA-2D60-45EF-A4C8-F2C8C666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marpos_org2</cp:lastModifiedBy>
  <cp:revision>2</cp:revision>
  <cp:lastPrinted>2023-05-11T05:36:00Z</cp:lastPrinted>
  <dcterms:created xsi:type="dcterms:W3CDTF">2023-06-02T10:56:00Z</dcterms:created>
  <dcterms:modified xsi:type="dcterms:W3CDTF">2023-06-02T10:56:00Z</dcterms:modified>
</cp:coreProperties>
</file>