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372141" w:rsidRPr="001350E2" w:rsidRDefault="00372141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по факту </w:t>
      </w:r>
      <w:r w:rsidR="00A65CEE">
        <w:rPr>
          <w:b/>
          <w:sz w:val="28"/>
          <w:szCs w:val="28"/>
        </w:rPr>
        <w:t>истязания престарелой женщины</w:t>
      </w:r>
      <w:bookmarkStart w:id="0" w:name="_GoBack"/>
      <w:bookmarkEnd w:id="0"/>
      <w:r w:rsidR="00A6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372141" w:rsidRPr="001350E2" w:rsidRDefault="00372141" w:rsidP="00A65CE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Яльчикский</w:t>
      </w:r>
      <w:r w:rsidRPr="00CB5FB7">
        <w:rPr>
          <w:sz w:val="28"/>
          <w:szCs w:val="28"/>
          <w:lang w:eastAsia="en-US"/>
        </w:rPr>
        <w:t xml:space="preserve"> районный суд вынес приговор в отношении </w:t>
      </w:r>
      <w:r w:rsidR="00A65CEE">
        <w:rPr>
          <w:sz w:val="28"/>
          <w:szCs w:val="28"/>
        </w:rPr>
        <w:t>56-летнего</w:t>
      </w:r>
      <w:r w:rsidR="00A65CEE" w:rsidRPr="00A65CEE">
        <w:rPr>
          <w:sz w:val="28"/>
          <w:szCs w:val="28"/>
        </w:rPr>
        <w:t xml:space="preserve"> жител</w:t>
      </w:r>
      <w:r w:rsidR="00A65CEE">
        <w:rPr>
          <w:sz w:val="28"/>
          <w:szCs w:val="28"/>
        </w:rPr>
        <w:t>я</w:t>
      </w:r>
      <w:r w:rsidR="00A65CEE" w:rsidRPr="00A65CEE">
        <w:rPr>
          <w:sz w:val="28"/>
          <w:szCs w:val="28"/>
        </w:rPr>
        <w:t xml:space="preserve"> Яльчикского района</w:t>
      </w:r>
      <w:r w:rsidRPr="00CB5FB7">
        <w:rPr>
          <w:sz w:val="28"/>
          <w:szCs w:val="28"/>
          <w:lang w:eastAsia="en-US"/>
        </w:rPr>
        <w:t xml:space="preserve">. Он признан виновным </w:t>
      </w:r>
      <w:r>
        <w:rPr>
          <w:rFonts w:eastAsia="Calibri"/>
          <w:sz w:val="28"/>
          <w:szCs w:val="28"/>
        </w:rPr>
        <w:t xml:space="preserve">в совершении </w:t>
      </w:r>
      <w:r w:rsidR="00A65CEE" w:rsidRPr="00A65CEE">
        <w:rPr>
          <w:rFonts w:eastAsia="Calibri"/>
          <w:sz w:val="28"/>
          <w:szCs w:val="28"/>
        </w:rPr>
        <w:t>преступления, предусмотренного п. «г» ч. 2 ст. 117 УК РФ (истязание)</w:t>
      </w:r>
      <w:r w:rsidRPr="001350E2">
        <w:rPr>
          <w:rFonts w:eastAsia="Calibri"/>
          <w:sz w:val="28"/>
          <w:szCs w:val="28"/>
        </w:rPr>
        <w:t>.</w:t>
      </w:r>
    </w:p>
    <w:p w:rsidR="00A65CEE" w:rsidRPr="00A65CEE" w:rsidRDefault="00372141" w:rsidP="00A65CE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Судом</w:t>
      </w:r>
      <w:r w:rsidRPr="001350E2">
        <w:rPr>
          <w:rFonts w:eastAsia="Calibri"/>
          <w:sz w:val="28"/>
          <w:szCs w:val="28"/>
        </w:rPr>
        <w:t xml:space="preserve"> установлено, что</w:t>
      </w:r>
      <w:r>
        <w:rPr>
          <w:rFonts w:eastAsia="Calibri"/>
          <w:sz w:val="28"/>
          <w:szCs w:val="28"/>
        </w:rPr>
        <w:t xml:space="preserve"> 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в период времени с 28 октября 2021 года по </w:t>
      </w:r>
      <w:r w:rsidR="00A65CEE">
        <w:rPr>
          <w:rFonts w:eastAsia="SimSun"/>
          <w:sz w:val="28"/>
          <w:szCs w:val="28"/>
          <w:lang w:eastAsia="zh-CN"/>
        </w:rPr>
        <w:br/>
      </w:r>
      <w:r w:rsidR="00A65CEE" w:rsidRPr="00A65CEE">
        <w:rPr>
          <w:rFonts w:eastAsia="SimSun"/>
          <w:sz w:val="28"/>
          <w:szCs w:val="28"/>
          <w:lang w:eastAsia="zh-CN"/>
        </w:rPr>
        <w:t>08 февраля 2022 года,</w:t>
      </w:r>
      <w:r w:rsidR="00A65CEE">
        <w:rPr>
          <w:rFonts w:eastAsia="SimSun"/>
          <w:sz w:val="28"/>
          <w:szCs w:val="28"/>
          <w:lang w:eastAsia="zh-CN"/>
        </w:rPr>
        <w:t xml:space="preserve"> подсудимый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 систематически  причинял физические и психические страдания путем систематического нанесения побоев и иными насильственными действиями</w:t>
      </w:r>
      <w:r w:rsidR="00A65CEE">
        <w:rPr>
          <w:rFonts w:eastAsia="SimSun"/>
          <w:sz w:val="28"/>
          <w:szCs w:val="28"/>
          <w:lang w:eastAsia="zh-CN"/>
        </w:rPr>
        <w:t>, в том числе с использованием подручных средств,</w:t>
      </w:r>
      <w:r w:rsidR="00A65CEE" w:rsidRPr="00A65CEE">
        <w:rPr>
          <w:rFonts w:eastAsia="SimSun"/>
          <w:sz w:val="28"/>
          <w:szCs w:val="28"/>
          <w:lang w:eastAsia="zh-CN"/>
        </w:rPr>
        <w:t xml:space="preserve"> своей 90-летней матери, которая в силу престарелого возраста и своего состояния здоровья  находилась по отношении к обвиняемому в беспомощном состоянии и зависимом положении, поскольку  нуждалась в постоянном постороннем уходе.</w:t>
      </w:r>
    </w:p>
    <w:p w:rsidR="00A65CEE" w:rsidRPr="00A65CEE" w:rsidRDefault="00A65CEE" w:rsidP="00A65CEE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</w:t>
      </w:r>
      <w:r w:rsidRPr="00A65CEE">
        <w:rPr>
          <w:rFonts w:eastAsia="SimSun"/>
          <w:sz w:val="28"/>
          <w:szCs w:val="28"/>
          <w:lang w:eastAsia="zh-CN"/>
        </w:rPr>
        <w:t xml:space="preserve">ричиной совершения преступления стали возникшие личные неприязненные отношения, обострявшиеся во время </w:t>
      </w:r>
      <w:proofErr w:type="gramStart"/>
      <w:r w:rsidRPr="00A65CEE">
        <w:rPr>
          <w:rFonts w:eastAsia="SimSun"/>
          <w:sz w:val="28"/>
          <w:szCs w:val="28"/>
          <w:lang w:eastAsia="zh-CN"/>
        </w:rPr>
        <w:t>нахождения</w:t>
      </w:r>
      <w:proofErr w:type="gramEnd"/>
      <w:r w:rsidRPr="00A65CE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осужденного</w:t>
      </w:r>
      <w:r w:rsidRPr="00A65CEE">
        <w:rPr>
          <w:rFonts w:eastAsia="SimSun"/>
          <w:sz w:val="28"/>
          <w:szCs w:val="28"/>
          <w:lang w:eastAsia="zh-CN"/>
        </w:rPr>
        <w:t xml:space="preserve"> в состоянии алкогольного опьянения. 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>Суд, с учетом позиции государственного обвинителя</w:t>
      </w:r>
      <w:r>
        <w:rPr>
          <w:rFonts w:eastAsia="Calibri"/>
          <w:spacing w:val="3"/>
          <w:sz w:val="28"/>
          <w:szCs w:val="28"/>
        </w:rPr>
        <w:t xml:space="preserve"> и наличия по делу таких смягчающих обсто</w:t>
      </w:r>
      <w:r w:rsidR="00A65CEE">
        <w:rPr>
          <w:rFonts w:eastAsia="Calibri"/>
          <w:spacing w:val="3"/>
          <w:sz w:val="28"/>
          <w:szCs w:val="28"/>
        </w:rPr>
        <w:t xml:space="preserve">ятельств как наличие иждивении </w:t>
      </w:r>
      <w:r>
        <w:rPr>
          <w:rFonts w:eastAsia="Calibri"/>
          <w:spacing w:val="3"/>
          <w:sz w:val="28"/>
          <w:szCs w:val="28"/>
        </w:rPr>
        <w:t>малолетн</w:t>
      </w:r>
      <w:r w:rsidR="00A65CEE">
        <w:rPr>
          <w:rFonts w:eastAsia="Calibri"/>
          <w:spacing w:val="3"/>
          <w:sz w:val="28"/>
          <w:szCs w:val="28"/>
        </w:rPr>
        <w:t>его</w:t>
      </w:r>
      <w:r>
        <w:rPr>
          <w:rFonts w:eastAsia="Calibri"/>
          <w:spacing w:val="3"/>
          <w:sz w:val="28"/>
          <w:szCs w:val="28"/>
        </w:rPr>
        <w:t xml:space="preserve"> </w:t>
      </w:r>
      <w:r w:rsidR="00A65CEE">
        <w:rPr>
          <w:rFonts w:eastAsia="Calibri"/>
          <w:spacing w:val="3"/>
          <w:sz w:val="28"/>
          <w:szCs w:val="28"/>
        </w:rPr>
        <w:t>ребенка, активное способствование раскрытию и расследованию преступления</w:t>
      </w:r>
      <w:r w:rsidRPr="00CB5FB7">
        <w:rPr>
          <w:rFonts w:eastAsia="Calibri"/>
          <w:spacing w:val="3"/>
          <w:sz w:val="28"/>
          <w:szCs w:val="28"/>
        </w:rPr>
        <w:t xml:space="preserve">, назначил виновному наказание в виде </w:t>
      </w:r>
      <w:r w:rsidR="00A65CEE">
        <w:rPr>
          <w:rFonts w:eastAsia="Calibri"/>
          <w:spacing w:val="3"/>
          <w:sz w:val="28"/>
          <w:szCs w:val="28"/>
        </w:rPr>
        <w:t>3</w:t>
      </w:r>
      <w:r w:rsidRPr="00CB5FB7">
        <w:rPr>
          <w:rFonts w:eastAsia="Calibri"/>
          <w:spacing w:val="3"/>
          <w:sz w:val="28"/>
          <w:szCs w:val="28"/>
        </w:rPr>
        <w:t xml:space="preserve"> лет</w:t>
      </w:r>
      <w:r w:rsidR="00A65CEE">
        <w:rPr>
          <w:rFonts w:eastAsia="Calibri"/>
          <w:spacing w:val="3"/>
          <w:sz w:val="28"/>
          <w:szCs w:val="28"/>
        </w:rPr>
        <w:t xml:space="preserve"> 6 месяцев</w:t>
      </w:r>
      <w:r w:rsidRPr="00CB5FB7">
        <w:rPr>
          <w:rFonts w:eastAsia="Calibri"/>
          <w:spacing w:val="3"/>
          <w:sz w:val="28"/>
          <w:szCs w:val="28"/>
        </w:rPr>
        <w:t xml:space="preserve"> лишения свободы </w:t>
      </w:r>
      <w:r>
        <w:rPr>
          <w:rFonts w:eastAsia="Calibri"/>
          <w:spacing w:val="3"/>
          <w:sz w:val="28"/>
          <w:szCs w:val="28"/>
        </w:rPr>
        <w:t>условн</w:t>
      </w:r>
      <w:r w:rsidR="00A65CEE">
        <w:rPr>
          <w:rFonts w:eastAsia="Calibri"/>
          <w:spacing w:val="3"/>
          <w:sz w:val="28"/>
          <w:szCs w:val="28"/>
        </w:rPr>
        <w:t>о с испытательным сроком 2 года</w:t>
      </w:r>
      <w:r>
        <w:rPr>
          <w:rFonts w:eastAsia="Calibri"/>
          <w:spacing w:val="3"/>
          <w:sz w:val="28"/>
          <w:szCs w:val="28"/>
        </w:rPr>
        <w:t xml:space="preserve">. 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 xml:space="preserve">Приговор в законную силу не вступил.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7A" w:rsidRDefault="00AC447A" w:rsidP="003A127D">
      <w:r>
        <w:separator/>
      </w:r>
    </w:p>
  </w:endnote>
  <w:endnote w:type="continuationSeparator" w:id="0">
    <w:p w:rsidR="00AC447A" w:rsidRDefault="00AC447A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3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4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5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7A" w:rsidRDefault="00AC447A" w:rsidP="003A127D">
      <w:r>
        <w:separator/>
      </w:r>
    </w:p>
  </w:footnote>
  <w:footnote w:type="continuationSeparator" w:id="0">
    <w:p w:rsidR="00AC447A" w:rsidRDefault="00AC447A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65CE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2AF7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714DA6"/>
    <w:rsid w:val="007B51A4"/>
    <w:rsid w:val="008B474A"/>
    <w:rsid w:val="008B56CD"/>
    <w:rsid w:val="00976068"/>
    <w:rsid w:val="009865ED"/>
    <w:rsid w:val="009D444A"/>
    <w:rsid w:val="00A65CE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808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19</cp:revision>
  <dcterms:created xsi:type="dcterms:W3CDTF">2022-02-02T05:55:00Z</dcterms:created>
  <dcterms:modified xsi:type="dcterms:W3CDTF">2022-06-15T13:41:00Z</dcterms:modified>
</cp:coreProperties>
</file>