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7"/>
        <w:spacing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Проект</w:t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tbl>
      <w:tblPr>
        <w:tblW w:w="9598" w:type="dxa"/>
        <w:tblInd w:w="-14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96"/>
        <w:gridCol w:w="1100"/>
        <w:gridCol w:w="4502"/>
      </w:tblGrid>
      <w:tr>
        <w:trPr>
          <w:trHeight w:val="1248"/>
        </w:trPr>
        <w:tc>
          <w:tcPr>
            <w:tcW w:w="399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</w:p>
        </w:tc>
        <w:tc>
          <w:tcPr>
            <w:tcW w:w="11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90170" distR="90170" simplePos="0" relativeHeight="524288" behindDoc="0" locked="0" layoutInCell="1" allowOverlap="1">
                      <wp:simplePos x="0" y="0"/>
                      <wp:positionH relativeFrom="page">
                        <wp:posOffset>17145</wp:posOffset>
                      </wp:positionH>
                      <wp:positionV relativeFrom="paragraph">
                        <wp:posOffset>0</wp:posOffset>
                      </wp:positionV>
                      <wp:extent cx="681990" cy="617855"/>
                      <wp:effectExtent l="0" t="0" r="0" b="0"/>
                      <wp:wrapSquare wrapText="bothSides"/>
                      <wp:docPr id="1" name="_x0000_s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681990" cy="617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page;margin-left:1.35pt;mso-position-horizontal:absolute;mso-position-vertical-relative:text;margin-top:0.00pt;mso-position-vertical:absolute;width:53.70pt;height:48.65pt;mso-wrap-distance-left:7.10pt;mso-wrap-distance-top:0.00pt;mso-wrap-distance-right:7.10pt;mso-wrap-distance-bottom:0.00pt;" stroked="f">
                      <v:path textboxrect="0,0,0,0"/>
                      <w10:wrap type="square"/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5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W w:w="399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Чăваш Республикин Патшалăх ветеринари служби</w:t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pPr>
            <w:r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__________________ _____ №</w:t>
            </w:r>
            <w:r>
              <w:rPr>
                <w:rFonts w:ascii="PT Astra Serif" w:hAnsi="PT Astra Serif" w:cs="PT Astra Serif"/>
                <w:b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Шупашкар хули </w:t>
            </w:r>
            <w:r>
              <w:rPr>
                <w:rFonts w:ascii="PT Astra Serif" w:hAnsi="PT Astra Serif" w:cs="PT Astra Serif"/>
                <w:b/>
              </w:rPr>
            </w:r>
          </w:p>
        </w:tc>
        <w:tc>
          <w:tcPr>
            <w:tcW w:w="11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</w:p>
        </w:tc>
        <w:tc>
          <w:tcPr>
            <w:tcW w:w="45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  <w:bCs/>
              </w:rPr>
              <w:t xml:space="preserve">Государственная ветеринарная </w:t>
              <w:br w:type="textWrapping" w:clear="all"/>
              <w:t xml:space="preserve">служба Чувашской Республики</w:t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pPr>
            <w:r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___________________ № ___</w:t>
            </w:r>
            <w:r>
              <w:rPr>
                <w:rFonts w:ascii="PT Astra Serif" w:hAnsi="PT Astra Serif" w:cs="PT Astra Serif"/>
                <w:b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г. Чебоксары</w:t>
            </w:r>
            <w:r>
              <w:rPr>
                <w:rFonts w:ascii="PT Astra Serif" w:hAnsi="PT Astra Serif" w:cs="PT Astra Serif"/>
                <w:b/>
              </w:rPr>
            </w:r>
          </w:p>
        </w:tc>
      </w:tr>
    </w:tbl>
    <w:p>
      <w:pPr>
        <w:pStyle w:val="UserStyle_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spacing w:line="240" w:lineRule="auto"/>
        <w:ind w:right="56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в приказ Государственной ветеринарной службы Чувашской Республики от 25 ноября 2010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spacing w:line="240" w:lineRule="auto"/>
        <w:ind w:right="5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</w:p>
    <w:p>
      <w:pPr>
        <w:pStyle w:val="UserStyle_7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</w:p>
    <w:p>
      <w:pPr>
        <w:pStyle w:val="UserStyle_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 р и к а з ы в а ю: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Порядок составления и утверждения отчета о результатах деятельности бюджетного учреждения Чувашской Республики, находящегося в ведении Государственной ветеринарной службы Чувашской Республики, и об использовании закрепленного за ним государственного имущества Чувашской Республики, утвержденный приказом Государственной ветеринарной службы Чувашской Республики от 25 ноября 2010 г. № 122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зарегистрирован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юстиции Чувашской Республики 21 января 2011 г., регистрационный № 758) (с изменениями, внесенными приказами Государственной ветеринарной службы Чувашской Республики от 11 марта 2011 г. № 29 (зарегистрирован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Министерстве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юстиции Чувашской Республики 28 марта 2011 г., регистрационный № 833), от 21 сентября 2017 г. № 230 (зарегистрирован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юстиции и имущественных отношений Чувашской Республики 11 октября 2017 г., регистрационный № 4014), от 22 июня 2020 г. № 235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(зарегистрирован в Государственной службе Чувашской Республики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делам юстиции 14 июля 2020 г.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регистрационный 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6139),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21 июля 2022 г. № 16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(зарегистрирован в Государственной службе Чувашск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 Республики по делам юстиции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августа 2022 г., регистрационный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7912)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апреля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(зарегистрирован в Государственной службе Чувашской Республики по делам юстиции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г., регистрационный     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8543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), следующие изменения: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в абзаце четвертом пункта 5 после слова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формируемые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учреждениями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в абзаце шестом пункта 6 после слова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формируемые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учреждениями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в пункте 8 слова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о государственных услугах (работах)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об услугах (работах)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в абзаце пятом пункта 9.1. после слов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оплате товаров, работ, услуг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(с выделением задолженности по публичным договорам)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в абзаце третьем пункта 12 слова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формируется с указанием численности заместителей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формируется с указанием численности: руководителя, заместителей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в пункте 21 слово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февраля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заменить словом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марта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</w:t>
      </w:r>
      <w:r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ерез </w:t>
      </w:r>
      <w:r>
        <w:rPr>
          <w:rFonts w:ascii="Times New Roman" w:hAnsi="Times New Roman" w:cs="Times New Roman"/>
          <w:sz w:val="24"/>
          <w:szCs w:val="24"/>
        </w:rPr>
        <w:t xml:space="preserve">десять </w:t>
      </w:r>
      <w:r>
        <w:rPr>
          <w:rFonts w:ascii="Times New Roman" w:hAnsi="Times New Roman" w:cs="Times New Roman"/>
          <w:sz w:val="24"/>
          <w:szCs w:val="24"/>
        </w:rPr>
        <w:t xml:space="preserve">дней после дня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опубликования, но не ране 1 февраля 2025 г. и </w:t>
      </w:r>
      <w:r>
        <w:rPr>
          <w:rFonts w:ascii="Times New Roman" w:hAnsi="Times New Roman" w:cs="Times New Roman"/>
          <w:sz w:val="24"/>
          <w:szCs w:val="24"/>
        </w:rPr>
        <w:t xml:space="preserve">применяется, начиная с представления отчета о результатах деятельности бюджетного учреждения Чувашской Республики, находящегося в ведении Государственной ветеринарной службы Чувашской Республики, и об использовании закрепленного за ним государственного имущества Чувашской Республики за 2024 год.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уководител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А.В. Шакин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tabs>
          <w:tab w:val="left" w:pos="4820" w:leader="none"/>
        </w:tabs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type w:val="nextPage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SimSun">
    <w:panose1 w:val="02000506000000020000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balanceSingleByteDoubleByteWidth w:val="true"/>
    <w:doNotLeaveBackslashAlone w:val="true"/>
    <w:ulTrailSpace w:val="true"/>
    <w:adjustLineHeightInTable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UserStyle_1">
    <w:name w:val="Верхний колонтитул Знак"/>
    <w:basedOn w:val="UserStyle_0"/>
    <w:next w:val="UserStyle_1"/>
    <w:link w:val="Normal"/>
  </w:style>
  <w:style w:type="character" w:styleId="UserStyle_2">
    <w:name w:val="Нижний колонтитул Знак"/>
    <w:basedOn w:val="UserStyle_0"/>
    <w:next w:val="UserStyle_2"/>
    <w:link w:val="Normal"/>
  </w:style>
  <w:style w:type="character" w:styleId="UserStyle_3">
    <w:name w:val="Текст выноски Знак"/>
    <w:next w:val="UserStyle_3"/>
    <w:link w:val="Normal"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rPr>
      <w:color w:val="000080"/>
      <w:u w:val="single"/>
    </w:rPr>
  </w:style>
  <w:style w:type="paragraph" w:styleId="UserStyle_4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List">
    <w:name w:val="Список"/>
    <w:basedOn w:val="BodyText"/>
    <w:next w:val="List"/>
    <w:link w:val="Normal"/>
    <w:rPr>
      <w:rFonts w:cs="Arial"/>
    </w:rPr>
  </w:style>
  <w:style w:type="paragraph" w:styleId="UserStyle_5">
    <w:name w:val="Название1"/>
    <w:basedOn w:val="Normal"/>
    <w:next w:val="UserStyle_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6">
    <w:name w:val="Указатель1"/>
    <w:basedOn w:val="Normal"/>
    <w:next w:val="UserStyle_6"/>
    <w:link w:val="Normal"/>
    <w:pPr>
      <w:suppressLineNumbers/>
    </w:pPr>
    <w:rPr>
      <w:rFonts w:cs="Arial"/>
    </w:rPr>
  </w:style>
  <w:style w:type="paragraph" w:styleId="UserStyle_7">
    <w:name w:val="Без интервала1"/>
    <w:next w:val="UserStyle_7"/>
    <w:link w:val="Normal"/>
    <w:pPr>
      <w:spacing w:line="100" w:lineRule="atLeast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Header">
    <w:name w:val="Верхний колонтитул"/>
    <w:basedOn w:val="Normal"/>
    <w:next w:val="Header"/>
    <w:link w:val="Normal"/>
    <w:pPr>
      <w:suppressLineNumbers/>
      <w:tabs>
        <w:tab w:val="center" w:pos="4677" w:leader="none"/>
        <w:tab w:val="right" w:pos="9355" w:leader="none"/>
      </w:tabs>
      <w:spacing w:after="0" w:line="100" w:lineRule="atLeast"/>
    </w:pPr>
  </w:style>
  <w:style w:type="paragraph" w:styleId="Footer">
    <w:name w:val="Нижний колонтитул"/>
    <w:basedOn w:val="Normal"/>
    <w:next w:val="Footer"/>
    <w:link w:val="Normal"/>
    <w:pPr>
      <w:suppressLineNumbers/>
      <w:tabs>
        <w:tab w:val="center" w:pos="4677" w:leader="none"/>
        <w:tab w:val="right" w:pos="9355" w:leader="none"/>
      </w:tabs>
      <w:spacing w:after="0" w:line="100" w:lineRule="atLeast"/>
    </w:pPr>
  </w:style>
  <w:style w:type="paragraph" w:styleId="UserStyle_8">
    <w:name w:val="Текст выноски1"/>
    <w:basedOn w:val="Normal"/>
    <w:next w:val="UserStyle_8"/>
    <w:link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UserStyle_9">
    <w:name w:val="Без интервала2"/>
    <w:next w:val="UserStyle_9"/>
    <w:link w:val="Normal"/>
    <w:pPr>
      <w:spacing w:line="100" w:lineRule="atLeast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Acetate">
    <w:name w:val="Текст выноски"/>
    <w:basedOn w:val="Normal"/>
    <w:next w:val="Acetate"/>
    <w:link w:val="UserStyle_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10">
    <w:name w:val="Текст выноски Знак1"/>
    <w:next w:val="UserStyle_10"/>
    <w:link w:val="Acetate"/>
    <w:uiPriority w:val="99"/>
    <w:semiHidden/>
    <w:rPr>
      <w:rFonts w:ascii="Tahoma" w:hAnsi="Tahoma" w:eastAsia="SimSun" w:cs="Tahoma"/>
      <w:sz w:val="16"/>
      <w:szCs w:val="16"/>
      <w:lang w:eastAsia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haracters>2446</Characters>
  <CharactersWithSpaces>2870</CharactersWithSpaces>
  <DocSecurity>0</DocSecurity>
  <HyperlinksChanged>false</HyperlinksChanged>
  <Lines>20</Lines>
  <Pages>2</Pages>
  <Paragraphs>5</Paragraphs>
  <ScaleCrop>false</ScaleCrop>
  <SharedDoc>false</SharedDoc>
  <Template>Normal.dotm</Template>
  <Words>429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Моисеев Дмитрий Иванович</cp:lastModifiedBy>
  <cp:revision>9</cp:revision>
  <dcterms:created xsi:type="dcterms:W3CDTF">2025-01-10T09:08:00Z</dcterms:created>
  <dcterms:modified xsi:type="dcterms:W3CDTF">2025-01-14T12:04:00Z</dcterms:modified>
  <cp:version>917504</cp:version>
</cp:coreProperties>
</file>