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2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Ленинская районная г. Чебоксары </w:t>
      </w:r>
    </w:p>
    <w:p>
      <w:pPr>
        <w:pStyle w:val="Normal"/>
        <w:ind w:firstLine="72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  <w:r>
        <w:rPr>
          <w:b/>
          <w:bCs/>
        </w:rPr>
        <w:t xml:space="preserve"> </w:t>
      </w:r>
    </w:p>
    <w:p>
      <w:pPr>
        <w:pStyle w:val="Normal"/>
        <w:ind w:left="142" w:hanging="0"/>
        <w:jc w:val="center"/>
        <w:rPr/>
      </w:pPr>
      <w:r>
        <w:rPr/>
      </w:r>
    </w:p>
    <w:p>
      <w:pPr>
        <w:pStyle w:val="Normal"/>
        <w:ind w:left="142" w:hanging="0"/>
        <w:jc w:val="center"/>
        <w:rPr/>
      </w:pPr>
      <w:r>
        <w:rPr/>
      </w:r>
    </w:p>
    <w:p>
      <w:pPr>
        <w:pStyle w:val="Normal"/>
        <w:ind w:left="142" w:hanging="0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>
      <w:pPr>
        <w:pStyle w:val="Normal"/>
        <w:jc w:val="both"/>
        <w:rPr>
          <w:rStyle w:val="Pagenumber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>
        <w:rPr>
          <w:sz w:val="26"/>
          <w:szCs w:val="26"/>
        </w:rPr>
        <w:t>7</w:t>
      </w:r>
      <w:r>
        <w:rPr>
          <w:sz w:val="26"/>
          <w:szCs w:val="26"/>
        </w:rPr>
        <w:t>/03  от 17 июля 2024 года                                                                     г. Чебоксары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Style w:val="TableNormal"/>
        <w:tblW w:w="5075" w:type="dxa"/>
        <w:jc w:val="left"/>
        <w:tblInd w:w="29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lastRow="0" w:firstRow="1" w:lastColumn="0" w:firstColumn="1" w:val="04a0" w:noHBand="0" w:noVBand="1"/>
      </w:tblPr>
      <w:tblGrid>
        <w:gridCol w:w="5075"/>
      </w:tblGrid>
      <w:tr>
        <w:trPr>
          <w:trHeight w:val="2249" w:hRule="atLeast"/>
        </w:trPr>
        <w:tc>
          <w:tcPr>
            <w:tcW w:w="5075" w:type="dxa"/>
            <w:tcBorders/>
            <w:shd w:color="auto" w:fill="auto" w:val="clear"/>
          </w:tcPr>
          <w:p>
            <w:pPr>
              <w:pStyle w:val="Style24"/>
              <w:widowControl/>
              <w:suppressAutoHyphens w:val="true"/>
              <w:spacing w:before="0" w:after="0"/>
              <w:ind w:left="0" w:hanging="0"/>
              <w:jc w:val="both"/>
              <w:rPr>
                <w:b/>
                <w:b/>
                <w:sz w:val="26"/>
                <w:szCs w:val="26"/>
              </w:rPr>
            </w:pPr>
            <w:r>
              <w:rPr>
                <w:rFonts w:eastAsia="Arial Unicode MS" w:cs="Times New Roman"/>
                <w:b/>
                <w:bCs/>
                <w:kern w:val="0"/>
                <w:sz w:val="26"/>
                <w:szCs w:val="26"/>
                <w:lang w:val="ru-RU" w:eastAsia="ru-RU" w:bidi="ar-SA"/>
              </w:rPr>
              <w:t>О заверении списка кандидатов по одномандатному избирательному округу №4 на дополнительных выборах депутата Чебоксарского городского Собрания депутатов седьмого созыва</w:t>
            </w:r>
            <w:r>
              <w:rPr>
                <w:rFonts w:eastAsia="Arial Unicode MS" w:cs="Times New Roman"/>
                <w:b/>
                <w:kern w:val="0"/>
                <w:sz w:val="26"/>
                <w:szCs w:val="26"/>
                <w:lang w:val="ru-RU" w:eastAsia="ru-RU" w:bidi="ar-SA"/>
              </w:rPr>
              <w:t>, выдвинутого избирательным объединением «Региональное отделение в Чувашской Республике Политической партии «НОВЫЕ ЛЮДИ»</w:t>
            </w:r>
          </w:p>
        </w:tc>
      </w:tr>
    </w:tbl>
    <w:p>
      <w:pPr>
        <w:pStyle w:val="Normal"/>
        <w:widowControl w:val="false"/>
        <w:suppressAutoHyphens w:val="true"/>
        <w:spacing w:lineRule="auto" w:line="360"/>
        <w:ind w:left="108" w:hanging="108"/>
        <w:jc w:val="both"/>
        <w:rPr/>
      </w:pPr>
      <w:r>
        <w:rPr/>
      </w:r>
    </w:p>
    <w:p>
      <w:pPr>
        <w:pStyle w:val="Normal"/>
        <w:suppressAutoHyphens w:val="true"/>
        <w:spacing w:lineRule="auto" w:line="360"/>
        <w:jc w:val="both"/>
        <w:rPr/>
      </w:pPr>
      <w:r>
        <w:rPr/>
      </w:r>
    </w:p>
    <w:p>
      <w:pPr>
        <w:pStyle w:val="Normal"/>
        <w:suppressAutoHyphens w:val="true"/>
        <w:spacing w:lineRule="auto" w:line="360"/>
        <w:ind w:firstLine="720"/>
        <w:jc w:val="both"/>
        <w:rPr>
          <w:sz w:val="26"/>
          <w:szCs w:val="26"/>
        </w:rPr>
      </w:pPr>
      <w:r>
        <w:rPr>
          <w:rFonts w:cs="Arial Unicode MS"/>
          <w:color w:val="000000"/>
          <w:sz w:val="26"/>
          <w:szCs w:val="26"/>
          <w:u w:val="none" w:color="000000"/>
        </w:rPr>
        <w:t>15 июля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года в Ленинскую районную г. Чебоксары территориальную избирательную комиссию уполномоченным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представител</w:t>
      </w:r>
      <w:r>
        <w:rPr>
          <w:sz w:val="26"/>
          <w:szCs w:val="26"/>
        </w:rPr>
        <w:t>ями</w:t>
      </w:r>
      <w:r>
        <w:rPr>
          <w:sz w:val="26"/>
          <w:szCs w:val="26"/>
        </w:rPr>
        <w:t xml:space="preserve"> Регионального отделения в Чувашской Республике Политической партии </w:t>
      </w:r>
      <w:r>
        <w:rPr>
          <w:b/>
          <w:sz w:val="26"/>
          <w:szCs w:val="26"/>
        </w:rPr>
        <w:t>«НОВЫЕ ЛЮДИ»</w:t>
      </w:r>
      <w:r>
        <w:rPr>
          <w:sz w:val="26"/>
          <w:szCs w:val="26"/>
        </w:rPr>
        <w:t xml:space="preserve"> Семеновой К.А. </w:t>
      </w:r>
      <w:r>
        <w:rPr>
          <w:sz w:val="26"/>
          <w:szCs w:val="26"/>
        </w:rPr>
        <w:t>и Ткачевым В.С.</w:t>
      </w:r>
      <w:r>
        <w:rPr>
          <w:sz w:val="26"/>
          <w:szCs w:val="26"/>
        </w:rPr>
        <w:t xml:space="preserve"> представлены документы по выдвижению списка кандидатов по одномандатному избирательному округу №4 на дополнительных выборах депутата Чебоксарского городского Собрания депутатов седьмого созыва, выдвинутого избирательным объединением «Региональное отделение в Чувашской Республике Политической партии </w:t>
      </w:r>
      <w:r>
        <w:rPr>
          <w:b/>
          <w:sz w:val="26"/>
          <w:szCs w:val="26"/>
        </w:rPr>
        <w:t>«НОВЫЕ ЛЮДИ».</w:t>
      </w:r>
      <w:r>
        <w:rPr>
          <w:sz w:val="26"/>
          <w:szCs w:val="26"/>
        </w:rPr>
        <w:t xml:space="preserve"> Представленные документы соответствуют требованиям статьи 22 Закона Чувашской Республики «О выборах в органы местного самоуправления в Чувашской Республике».</w:t>
      </w:r>
    </w:p>
    <w:p>
      <w:pPr>
        <w:pStyle w:val="Normal"/>
        <w:suppressAutoHyphens w:val="true"/>
        <w:spacing w:lineRule="auto" w:line="360"/>
        <w:ind w:firstLine="720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Республике», Ленинская районная г. Чебоксары территориальная избирательная комиссия </w:t>
      </w:r>
      <w:r>
        <w:rPr>
          <w:b/>
          <w:bCs/>
          <w:sz w:val="26"/>
          <w:szCs w:val="26"/>
        </w:rPr>
        <w:t>решила</w:t>
      </w:r>
      <w:r>
        <w:rPr>
          <w:caps/>
          <w:sz w:val="26"/>
          <w:szCs w:val="26"/>
        </w:rPr>
        <w:t>:</w:t>
      </w:r>
    </w:p>
    <w:p>
      <w:pPr>
        <w:pStyle w:val="Normal"/>
        <w:suppressAutoHyphens w:val="true"/>
        <w:spacing w:lineRule="auto" w:line="360"/>
        <w:ind w:firstLine="720"/>
        <w:jc w:val="both"/>
        <w:rPr>
          <w:sz w:val="26"/>
          <w:szCs w:val="26"/>
        </w:rPr>
      </w:pPr>
      <w:r>
        <w:rPr>
          <w:caps/>
          <w:sz w:val="26"/>
          <w:szCs w:val="26"/>
        </w:rPr>
        <w:t xml:space="preserve">1. </w:t>
      </w:r>
      <w:r>
        <w:rPr>
          <w:sz w:val="26"/>
          <w:szCs w:val="26"/>
        </w:rPr>
        <w:t xml:space="preserve">Заверить список кандидатов по одномандатному избирательному округу №4 на дополнительных выборах депутата Чебоксарского городского Собрания депутатов седьмого созыва, выдвинутый избирательным объединением «Региональное отделение в Чувашской Республике Политической партии </w:t>
      </w:r>
      <w:r>
        <w:rPr>
          <w:b/>
          <w:sz w:val="26"/>
          <w:szCs w:val="26"/>
        </w:rPr>
        <w:t>«НОВЫЕ ЛЮДИ».</w:t>
      </w:r>
    </w:p>
    <w:p>
      <w:pPr>
        <w:pStyle w:val="Style24"/>
        <w:tabs>
          <w:tab w:val="clear" w:pos="708"/>
          <w:tab w:val="left" w:pos="720" w:leader="none"/>
        </w:tabs>
        <w:suppressAutoHyphens w:val="true"/>
        <w:spacing w:lineRule="auto" w:line="360" w:before="0"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Выдать уполномоченн</w:t>
      </w:r>
      <w:r>
        <w:rPr>
          <w:rFonts w:cs="Arial Unicode MS"/>
          <w:color w:val="000000"/>
          <w:sz w:val="26"/>
          <w:szCs w:val="26"/>
          <w:u w:val="none" w:color="000000"/>
        </w:rPr>
        <w:t>ым</w:t>
      </w:r>
      <w:r>
        <w:rPr>
          <w:sz w:val="26"/>
          <w:szCs w:val="26"/>
        </w:rPr>
        <w:t xml:space="preserve"> представител</w:t>
      </w:r>
      <w:r>
        <w:rPr>
          <w:sz w:val="26"/>
          <w:szCs w:val="26"/>
        </w:rPr>
        <w:t>ям</w:t>
      </w:r>
      <w:r>
        <w:rPr>
          <w:sz w:val="26"/>
          <w:szCs w:val="26"/>
        </w:rPr>
        <w:t xml:space="preserve"> избирательного объединения «Региональное отделение в Чувашской Республике Политической партии </w:t>
      </w:r>
      <w:r>
        <w:rPr>
          <w:b/>
          <w:sz w:val="26"/>
          <w:szCs w:val="26"/>
        </w:rPr>
        <w:t>«НОВЫЕ ЛЮДИ»</w:t>
      </w:r>
      <w:r>
        <w:rPr>
          <w:sz w:val="26"/>
          <w:szCs w:val="26"/>
        </w:rPr>
        <w:t xml:space="preserve"> копию заверенного списка кандидатов,  по одномандатному избирательному округу №4 на дополнительных выборах депутата Чебоксарского городского Собрания депутатов седьмого созыва, выдвинутый избирательным объединением «Региональное отделение в Чувашской Республике Политической партии </w:t>
      </w:r>
      <w:r>
        <w:rPr>
          <w:b/>
          <w:sz w:val="26"/>
          <w:szCs w:val="26"/>
        </w:rPr>
        <w:t>«НОВЫЕ ЛЮДИ».</w:t>
      </w:r>
    </w:p>
    <w:p>
      <w:pPr>
        <w:pStyle w:val="ConsCell"/>
        <w:widowControl/>
        <w:tabs>
          <w:tab w:val="clear" w:pos="708"/>
          <w:tab w:val="left" w:pos="6783" w:leader="none"/>
        </w:tabs>
        <w:suppressAutoHyphens w:val="true"/>
        <w:spacing w:lineRule="auto" w:line="360"/>
        <w:ind w:firstLine="456"/>
        <w:jc w:val="both"/>
        <w:rPr>
          <w:sz w:val="24"/>
          <w:szCs w:val="24"/>
        </w:rPr>
      </w:pPr>
      <w:r>
        <w:rPr>
          <w:sz w:val="26"/>
          <w:szCs w:val="26"/>
        </w:rPr>
        <w:t>3. Направить копию заверенного списка кандидатов по одномандатному избирательному округу №4</w:t>
      </w:r>
      <w:bookmarkStart w:id="0" w:name="_GoBack"/>
      <w:bookmarkEnd w:id="0"/>
      <w:r>
        <w:rPr>
          <w:sz w:val="26"/>
          <w:szCs w:val="26"/>
        </w:rPr>
        <w:t xml:space="preserve"> на дополнительных выборах депутата Чебоксарского городского Собрания депутатов седьмого созыва, выдвинутый избирательным объединением «Региональное отделение в Чувашской Республике Политической партии </w:t>
      </w:r>
      <w:r>
        <w:rPr>
          <w:b/>
          <w:sz w:val="26"/>
          <w:szCs w:val="26"/>
        </w:rPr>
        <w:t xml:space="preserve">«НОВЫЕ ЛЮДИ» </w:t>
      </w:r>
      <w:r>
        <w:rPr>
          <w:sz w:val="26"/>
          <w:szCs w:val="26"/>
        </w:rPr>
        <w:t>в Калининскую районную г. Чебоксары территориальную избирательную комиссию.</w:t>
      </w:r>
    </w:p>
    <w:p>
      <w:pPr>
        <w:pStyle w:val="Style24"/>
        <w:tabs>
          <w:tab w:val="clear" w:pos="708"/>
          <w:tab w:val="left" w:pos="720" w:leader="none"/>
        </w:tabs>
        <w:suppressAutoHyphens w:val="true"/>
        <w:spacing w:lineRule="auto" w:line="360" w:before="0"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4. Разместить настоящее решение на странице Ленинской районной г.Чебоксары территориальной избирательной комиссии в сети «Интернет».</w:t>
      </w:r>
    </w:p>
    <w:p>
      <w:pPr>
        <w:pStyle w:val="ConsCell"/>
        <w:widowControl/>
        <w:tabs>
          <w:tab w:val="clear" w:pos="708"/>
          <w:tab w:val="left" w:pos="6783" w:leader="none"/>
        </w:tabs>
        <w:ind w:firstLine="456"/>
        <w:rPr>
          <w:rStyle w:val="Pagenumber"/>
          <w:sz w:val="24"/>
          <w:szCs w:val="24"/>
        </w:rPr>
      </w:pPr>
      <w:r>
        <w:rPr>
          <w:sz w:val="24"/>
          <w:szCs w:val="24"/>
        </w:rPr>
      </w:r>
    </w:p>
    <w:p>
      <w:pPr>
        <w:pStyle w:val="ConsCell"/>
        <w:widowControl/>
        <w:tabs>
          <w:tab w:val="clear" w:pos="708"/>
          <w:tab w:val="left" w:pos="6783" w:leader="none"/>
        </w:tabs>
        <w:ind w:firstLine="456"/>
        <w:rPr>
          <w:rStyle w:val="Pagenumber"/>
          <w:sz w:val="24"/>
          <w:szCs w:val="24"/>
        </w:rPr>
      </w:pPr>
      <w:r>
        <w:rPr>
          <w:sz w:val="24"/>
          <w:szCs w:val="24"/>
        </w:rPr>
      </w:r>
    </w:p>
    <w:p>
      <w:pPr>
        <w:pStyle w:val="ConsCell"/>
        <w:widowControl/>
        <w:tabs>
          <w:tab w:val="clear" w:pos="708"/>
          <w:tab w:val="left" w:pos="6783" w:leader="none"/>
        </w:tabs>
        <w:ind w:firstLine="456"/>
        <w:rPr>
          <w:rStyle w:val="Pagenumber"/>
          <w:sz w:val="24"/>
          <w:szCs w:val="24"/>
        </w:rPr>
      </w:pPr>
      <w:r>
        <w:rPr>
          <w:sz w:val="24"/>
          <w:szCs w:val="24"/>
        </w:rPr>
      </w:r>
    </w:p>
    <w:p>
      <w:pPr>
        <w:pStyle w:val="ConsCell"/>
        <w:widowControl/>
        <w:tabs>
          <w:tab w:val="clear" w:pos="708"/>
          <w:tab w:val="left" w:pos="6783" w:leader="none"/>
        </w:tabs>
        <w:ind w:firstLine="456"/>
        <w:rPr>
          <w:sz w:val="26"/>
          <w:szCs w:val="26"/>
        </w:rPr>
      </w:pPr>
      <w:r>
        <w:rPr>
          <w:sz w:val="26"/>
          <w:szCs w:val="26"/>
        </w:rPr>
        <w:t xml:space="preserve">Председатель                                                  </w:t>
        <w:tab/>
        <w:t xml:space="preserve">А.С. Глушкова </w:t>
      </w:r>
    </w:p>
    <w:p>
      <w:pPr>
        <w:pStyle w:val="ConsCell"/>
        <w:widowControl/>
        <w:tabs>
          <w:tab w:val="clear" w:pos="708"/>
          <w:tab w:val="left" w:pos="6783" w:leader="none"/>
        </w:tabs>
        <w:ind w:firstLine="456"/>
        <w:jc w:val="both"/>
        <w:rPr>
          <w:rStyle w:val="Pagenumber"/>
          <w:sz w:val="26"/>
          <w:szCs w:val="26"/>
        </w:rPr>
      </w:pPr>
      <w:r>
        <w:rPr>
          <w:sz w:val="26"/>
          <w:szCs w:val="26"/>
        </w:rPr>
      </w:r>
    </w:p>
    <w:p>
      <w:pPr>
        <w:pStyle w:val="ConsCell"/>
        <w:widowControl/>
        <w:tabs>
          <w:tab w:val="clear" w:pos="708"/>
          <w:tab w:val="left" w:pos="678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>
      <w:pPr>
        <w:pStyle w:val="ConsCell"/>
        <w:widowControl/>
        <w:tabs>
          <w:tab w:val="clear" w:pos="708"/>
          <w:tab w:val="left" w:pos="6783" w:leader="none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</w:t>
        <w:tab/>
        <w:t>А.А. Патшина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header="709" w:top="907" w:footer="709" w:bottom="851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lear" w:pos="9355"/>
        <w:tab w:val="center" w:pos="4677" w:leader="none"/>
        <w:tab w:val="right" w:pos="9328" w:leader="none"/>
      </w:tabs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pBdr/>
      <w:suppressAutoHyphens w:val="false"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u w:val="single"/>
    </w:rPr>
  </w:style>
  <w:style w:type="character" w:styleId="Pagenumber">
    <w:name w:val="page number"/>
    <w:qFormat/>
    <w:rPr/>
  </w:style>
  <w:style w:type="character" w:styleId="Style15" w:customStyle="1">
    <w:name w:val="Основной текст с отступом Знак"/>
    <w:basedOn w:val="DefaultParagraphFont"/>
    <w:link w:val="a7"/>
    <w:qFormat/>
    <w:rsid w:val="00c61032"/>
    <w:rPr>
      <w:rFonts w:cs="Arial Unicode MS"/>
      <w:color w:val="000000"/>
      <w:sz w:val="24"/>
      <w:szCs w:val="24"/>
      <w:u w:val="none" w:color="00000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pPr>
      <w:widowControl/>
      <w:pBdr/>
      <w:tabs>
        <w:tab w:val="clear" w:pos="708"/>
        <w:tab w:val="center" w:pos="4677" w:leader="none"/>
        <w:tab w:val="right" w:pos="9355" w:leader="none"/>
      </w:tabs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ru-RU" w:eastAsia="ru-RU" w:bidi="ar-SA"/>
    </w:rPr>
  </w:style>
  <w:style w:type="paragraph" w:styleId="Style23" w:customStyle="1">
    <w:name w:val="Колонтитулы"/>
    <w:qFormat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Style24">
    <w:name w:val="Body Text Indent"/>
    <w:link w:val="a8"/>
    <w:pPr>
      <w:widowControl/>
      <w:pBdr/>
      <w:bidi w:val="0"/>
      <w:spacing w:before="0" w:after="120"/>
      <w:ind w:left="283" w:hanging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ru-RU" w:eastAsia="ru-RU" w:bidi="ar-SA"/>
    </w:rPr>
  </w:style>
  <w:style w:type="paragraph" w:styleId="ConsCell" w:customStyle="1">
    <w:name w:val="ConsCell"/>
    <w:qFormat/>
    <w:pPr>
      <w:widowControl w:val="false"/>
      <w:pBdr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8"/>
      <w:szCs w:val="28"/>
      <w:u w:val="none" w:color="000000"/>
      <w:lang w:val="ru-RU" w:eastAsia="ru-RU" w:bidi="ar-SA"/>
    </w:rPr>
  </w:style>
  <w:style w:type="paragraph" w:styleId="Style25">
    <w:name w:val="Footer"/>
    <w:basedOn w:val="Style2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LibreOffice/7.0.6.2$Linux_X86_64 LibreOffice_project/00$Build-2</Application>
  <AppVersion>15.0000</AppVersion>
  <Pages>2</Pages>
  <Words>294</Words>
  <Characters>2331</Characters>
  <CharactersWithSpaces>2743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2022-07-08T14:36:00Z</dcterms:created>
  <dc:creator>ТИК-2</dc:creator>
  <dc:description/>
  <dc:language>ru-RU</dc:language>
  <cp:lastModifiedBy/>
  <cp:lastPrinted>2024-07-16T14:12:15Z</cp:lastPrinted>
  <dcterms:modified xsi:type="dcterms:W3CDTF">2024-07-16T14:12:41Z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