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88"/>
        <w:gridCol w:w="1226"/>
        <w:gridCol w:w="4300"/>
      </w:tblGrid>
      <w:tr w:rsidR="006C48EF" w:rsidRPr="006C48EF" w:rsidTr="003932D1">
        <w:trPr>
          <w:cantSplit/>
          <w:trHeight w:val="1134"/>
        </w:trPr>
        <w:tc>
          <w:tcPr>
            <w:tcW w:w="4788" w:type="dxa"/>
            <w:hideMark/>
          </w:tcPr>
          <w:p w:rsidR="006C48EF" w:rsidRPr="006C48EF" w:rsidRDefault="006C48EF" w:rsidP="006C48E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C48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t xml:space="preserve">ПАТĂРЬЕЛ                                           </w:t>
            </w: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АДМИНИСТРАЦИЙĔ</w:t>
            </w:r>
          </w:p>
        </w:tc>
        <w:tc>
          <w:tcPr>
            <w:tcW w:w="1226" w:type="dxa"/>
            <w:vMerge w:val="restart"/>
            <w:hideMark/>
          </w:tcPr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34C30D" wp14:editId="612BB0E6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</w:tcPr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3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БАТЫРЕВСКОГО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6C48EF" w:rsidRPr="006C48EF" w:rsidTr="003932D1">
        <w:trPr>
          <w:cantSplit/>
          <w:trHeight w:val="1285"/>
        </w:trPr>
        <w:tc>
          <w:tcPr>
            <w:tcW w:w="4788" w:type="dxa"/>
            <w:hideMark/>
          </w:tcPr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29.06. 2023 </w:t>
            </w:r>
            <w:r w:rsidRPr="006C48EF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t xml:space="preserve">ç.,  № 710 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6" w:type="dxa"/>
            <w:vMerge/>
            <w:vAlign w:val="center"/>
            <w:hideMark/>
          </w:tcPr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hideMark/>
          </w:tcPr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29.06. 2023 г. №710</w:t>
            </w:r>
          </w:p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6C48EF" w:rsidRPr="006C48EF" w:rsidRDefault="006C48EF" w:rsidP="006C48EF">
      <w:pPr>
        <w:spacing w:after="0" w:line="240" w:lineRule="auto"/>
        <w:ind w:right="403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48EF" w:rsidRPr="006C48EF" w:rsidRDefault="006C48EF" w:rsidP="006C48EF">
      <w:pPr>
        <w:tabs>
          <w:tab w:val="left" w:pos="0"/>
        </w:tabs>
        <w:spacing w:after="0" w:line="240" w:lineRule="auto"/>
        <w:ind w:right="403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C48EF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муниципальной программы Батыревского муниципального округа Чувашской Республики «Управление общественными финансами и муниципальным долгом Батыревского муниципального округа Чувашской Республики» </w:t>
      </w:r>
    </w:p>
    <w:p w:rsidR="006C48EF" w:rsidRPr="006C48EF" w:rsidRDefault="006C48EF" w:rsidP="006C48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8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C48EF" w:rsidRPr="006C48EF" w:rsidRDefault="006C48EF" w:rsidP="006C48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8EF">
        <w:rPr>
          <w:rFonts w:ascii="Times New Roman" w:eastAsia="Calibri" w:hAnsi="Times New Roman" w:cs="Times New Roman"/>
          <w:sz w:val="24"/>
          <w:szCs w:val="24"/>
        </w:rPr>
        <w:t>В соответствии со статьей 179 Бюджетного кодекса Российской от 31.08.1998 №145-</w:t>
      </w:r>
      <w:proofErr w:type="gramStart"/>
      <w:r w:rsidRPr="006C48EF">
        <w:rPr>
          <w:rFonts w:ascii="Times New Roman" w:eastAsia="Calibri" w:hAnsi="Times New Roman" w:cs="Times New Roman"/>
          <w:sz w:val="24"/>
          <w:szCs w:val="24"/>
        </w:rPr>
        <w:t>ФЗ,  Решением</w:t>
      </w:r>
      <w:proofErr w:type="gramEnd"/>
      <w:r w:rsidRPr="006C48EF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Батыревского муниципального округа от 16.12.2022 № 6/9 «О бюджете Батыревского муниципального округа на 2023 год и на плановый период 2024 и 2025 годов» администрация Батыревского муниципального округа Чувашской Республики</w:t>
      </w:r>
    </w:p>
    <w:p w:rsidR="006C48EF" w:rsidRPr="006C48EF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C48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ПОСТАНАВЛЯЕТ:</w:t>
      </w:r>
    </w:p>
    <w:p w:rsidR="006C48EF" w:rsidRPr="001F2F16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"/>
      <w:r w:rsidRPr="006C48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Утвердить </w:t>
      </w:r>
      <w:r w:rsidRPr="001F2F1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прилагаемую </w:t>
      </w:r>
      <w:hyperlink w:anchor="sub_1000" w:history="1">
        <w:r w:rsidRPr="001F2F16">
          <w:rPr>
            <w:rFonts w:ascii="Times New Roman CYR" w:eastAsia="Times New Roman" w:hAnsi="Times New Roman CYR" w:cs="Times New Roman CYR"/>
            <w:bCs/>
            <w:color w:val="000000"/>
            <w:sz w:val="24"/>
            <w:szCs w:val="24"/>
            <w:lang w:eastAsia="ru-RU"/>
          </w:rPr>
          <w:t>муниципальную программу</w:t>
        </w:r>
      </w:hyperlink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Батыревского муниципального округа Чувашской Республики «Управление общественными финансами и муниципальным долгом Батыревского муниципального округа Чувашской Республики» (далее - Муниципальная программа) согласно приложению.</w:t>
      </w:r>
    </w:p>
    <w:p w:rsidR="006C48EF" w:rsidRPr="001F2F16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Признать утратившим силу:</w:t>
      </w:r>
    </w:p>
    <w:p w:rsidR="006C48EF" w:rsidRPr="001F2F16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Постановление Администрации Батыревского муниципального округа Чувашской Республики от 07 марта 2023 г. N162 "Об </w:t>
      </w:r>
      <w:proofErr w:type="gramStart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утверждении  муниципальной</w:t>
      </w:r>
      <w:proofErr w:type="gramEnd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программы Батыревского муниципального округа Чувашской Республики «Управление муниципальными финансами и муниципальным долгом Батыревского муниципального округа Чувашской Республики»";</w:t>
      </w:r>
    </w:p>
    <w:p w:rsidR="006C48EF" w:rsidRPr="001F2F16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Постановление Администрации Батыревского муниципального округа Чувашской Республики от </w:t>
      </w:r>
      <w:proofErr w:type="gramStart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  апреля</w:t>
      </w:r>
      <w:proofErr w:type="gramEnd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 г. N399 «</w:t>
      </w:r>
      <w:r w:rsidRPr="001F2F16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Батыревского муниципального округа от 07.03.2023 г. N 162 "Об утверждении муниципальной  программы  Батыревского муниципального округа  Чувашской Республики «Управление муниципальными финансами и муниципальным долгом Батыревского муниципального округа Чувашской Республики».</w:t>
      </w:r>
    </w:p>
    <w:p w:rsidR="006C48EF" w:rsidRPr="001F2F16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Утвердить ответственным исполнителем </w:t>
      </w:r>
      <w:hyperlink w:anchor="sub_1000" w:history="1">
        <w:r w:rsidRPr="001F2F16">
          <w:rPr>
            <w:rFonts w:ascii="Times New Roman CYR" w:eastAsia="Times New Roman" w:hAnsi="Times New Roman CYR" w:cs="Times New Roman CYR"/>
            <w:bCs/>
            <w:color w:val="000000"/>
            <w:sz w:val="24"/>
            <w:szCs w:val="24"/>
            <w:lang w:eastAsia="ru-RU"/>
          </w:rPr>
          <w:t>Муниципальной программы</w:t>
        </w:r>
      </w:hyperlink>
      <w:r w:rsidRPr="001F2F1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«Управление общественными финансами и муниципальным долгом Батыревского муниципального округа Чувашской Республики» </w:t>
      </w:r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финансовый отдел администрации Батыревского муниципальног</w:t>
      </w:r>
      <w:bookmarkStart w:id="2" w:name="_GoBack"/>
      <w:bookmarkEnd w:id="2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округа Чувашской Республики.</w:t>
      </w:r>
    </w:p>
    <w:p w:rsidR="006C48EF" w:rsidRPr="006C48EF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4"/>
      <w:bookmarkEnd w:id="1"/>
      <w:r w:rsidRPr="001F2F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Контроль за выполнением настоящего постановления</w:t>
      </w:r>
      <w:r w:rsidRPr="006C48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возложить на финансовый отдел администрации Батыревского муниципального округа.</w:t>
      </w:r>
    </w:p>
    <w:p w:rsidR="006C48EF" w:rsidRPr="006C48EF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5"/>
      <w:bookmarkEnd w:id="3"/>
      <w:r w:rsidRPr="006C48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6C48EF" w:rsidRPr="006C48EF" w:rsidRDefault="006C48EF" w:rsidP="006C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C48EF" w:rsidRPr="006C48EF" w:rsidTr="003932D1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</w:t>
            </w:r>
            <w:r w:rsidRPr="006C48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Баты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рев</w:t>
            </w:r>
            <w:r w:rsidRPr="006C48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C48EF" w:rsidRPr="006C48EF" w:rsidRDefault="006C48EF" w:rsidP="006C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48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Р.В. Селиванов</w:t>
            </w:r>
          </w:p>
        </w:tc>
      </w:tr>
    </w:tbl>
    <w:p w:rsidR="00CF0A32" w:rsidRDefault="00CF0A32" w:rsidP="006C48EF"/>
    <w:sectPr w:rsidR="00CF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F"/>
    <w:rsid w:val="001F2F16"/>
    <w:rsid w:val="006C48EF"/>
    <w:rsid w:val="008A7925"/>
    <w:rsid w:val="00C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80159-4665-4D38-8F82-EAFFEEB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finbudg</dc:creator>
  <cp:keywords/>
  <dc:description/>
  <cp:lastModifiedBy>finbudg</cp:lastModifiedBy>
  <cp:revision>2</cp:revision>
  <dcterms:created xsi:type="dcterms:W3CDTF">2023-07-07T11:31:00Z</dcterms:created>
  <dcterms:modified xsi:type="dcterms:W3CDTF">2023-07-07T11:31:00Z</dcterms:modified>
</cp:coreProperties>
</file>