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31" w:rsidRDefault="009D7F31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D7F31" w:rsidRDefault="009D7F31">
      <w:pPr>
        <w:pStyle w:val="ConsPlusNormal"/>
        <w:jc w:val="both"/>
        <w:outlineLvl w:val="0"/>
      </w:pPr>
    </w:p>
    <w:p w:rsidR="009D7F31" w:rsidRDefault="009D7F31">
      <w:pPr>
        <w:pStyle w:val="ConsPlusTitle"/>
        <w:jc w:val="center"/>
      </w:pPr>
      <w:r>
        <w:t>ПРАВИТЕЛЬСТВО РОССИЙСКОЙ ФЕДЕРАЦИИ</w:t>
      </w:r>
    </w:p>
    <w:p w:rsidR="009D7F31" w:rsidRDefault="009D7F31">
      <w:pPr>
        <w:pStyle w:val="ConsPlusTitle"/>
        <w:jc w:val="center"/>
      </w:pPr>
    </w:p>
    <w:p w:rsidR="009D7F31" w:rsidRDefault="009D7F31">
      <w:pPr>
        <w:pStyle w:val="ConsPlusTitle"/>
        <w:jc w:val="center"/>
      </w:pPr>
      <w:r>
        <w:t>РАСПОРЯЖЕНИЕ</w:t>
      </w:r>
    </w:p>
    <w:p w:rsidR="009D7F31" w:rsidRDefault="009D7F31">
      <w:pPr>
        <w:pStyle w:val="ConsPlusTitle"/>
        <w:jc w:val="center"/>
      </w:pPr>
      <w:r>
        <w:t>от 30 января 2021 г. N 208-р</w:t>
      </w:r>
    </w:p>
    <w:p w:rsidR="009D7F31" w:rsidRDefault="009D7F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D7F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F31" w:rsidRDefault="009D7F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F31" w:rsidRDefault="009D7F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D7F31" w:rsidRDefault="009D7F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7F31" w:rsidRDefault="009D7F3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23.12.2022 N 4139-р)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D7F31" w:rsidRDefault="009D7F31">
            <w:pPr>
              <w:pStyle w:val="ConsPlusNormal"/>
            </w:pPr>
          </w:p>
        </w:tc>
      </w:tr>
    </w:tbl>
    <w:p w:rsidR="009D7F31" w:rsidRDefault="009D7F31">
      <w:pPr>
        <w:pStyle w:val="ConsPlusNormal"/>
        <w:jc w:val="both"/>
      </w:pPr>
    </w:p>
    <w:p w:rsidR="009D7F31" w:rsidRDefault="009D7F31">
      <w:pPr>
        <w:pStyle w:val="ConsPlusNormal"/>
        <w:ind w:firstLine="540"/>
        <w:jc w:val="both"/>
      </w:pPr>
      <w:r>
        <w:t xml:space="preserve">В целях обеспечения продовольственной безопасности, стимулирования предпринимательской активности и </w:t>
      </w:r>
      <w:proofErr w:type="spellStart"/>
      <w:r>
        <w:t>самозанятости</w:t>
      </w:r>
      <w:proofErr w:type="spellEnd"/>
      <w:r>
        <w:t xml:space="preserve"> граждан, расширения возможностей сбыта продукции отечественных производителей товаров, увеличения доходов и роста благосостояния граждан в соответствии с </w:t>
      </w:r>
      <w:hyperlink r:id="rId7">
        <w:r>
          <w:rPr>
            <w:color w:val="0000FF"/>
          </w:rPr>
          <w:t>пунктом 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9D7F31" w:rsidRDefault="009D7F31">
      <w:pPr>
        <w:pStyle w:val="ConsPlusNormal"/>
        <w:spacing w:before="220"/>
        <w:ind w:firstLine="540"/>
        <w:jc w:val="both"/>
      </w:pPr>
      <w:bookmarkStart w:id="0" w:name="P9"/>
      <w:bookmarkEnd w:id="0"/>
      <w:r>
        <w:t>1. Рекомендовать органам исполнительной власти субъектов Российской Федерации и органам местного самоуправления: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>а) оказывать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торговли, торговых мест на ярмарках и розничных рынках;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>б) продлевать договоры на размещение нестационарных торговых объектов и объектов для осуществления развозной торговли без проведения торгов;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>в)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 xml:space="preserve">г) содействовать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ярмарок, розничных рынков, торговых мест на них, мест </w:t>
      </w:r>
      <w:hyperlink r:id="rId8">
        <w:r>
          <w:rPr>
            <w:color w:val="0000FF"/>
          </w:rPr>
          <w:t>размещения</w:t>
        </w:r>
      </w:hyperlink>
      <w:r>
        <w:t xml:space="preserve"> нестационарных торговых объектов и объектов для осуществления развозной торговли, а также предоставления компенсационных мест для размещения таких торговых объектов;</w:t>
      </w:r>
    </w:p>
    <w:p w:rsidR="009D7F31" w:rsidRDefault="009D7F31">
      <w:pPr>
        <w:pStyle w:val="ConsPlusNormal"/>
        <w:spacing w:before="220"/>
        <w:ind w:firstLine="540"/>
        <w:jc w:val="both"/>
      </w:pPr>
      <w:proofErr w:type="gramStart"/>
      <w:r>
        <w:t>д)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торговли;</w:t>
      </w:r>
      <w:proofErr w:type="gramEnd"/>
    </w:p>
    <w:p w:rsidR="009D7F31" w:rsidRDefault="009D7F31">
      <w:pPr>
        <w:pStyle w:val="ConsPlusNormal"/>
        <w:spacing w:before="220"/>
        <w:ind w:firstLine="540"/>
        <w:jc w:val="both"/>
      </w:pPr>
      <w:r>
        <w:t>е) обеспечить развитие розничных и оптовых рынков как важнейшей инфраструктуры малого торгового и производственного бизнеса, устранив излишнее администрирование их деятельности, в том числе ограничения по ассортименту реализуемой продукции.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реализации </w:t>
      </w:r>
      <w:hyperlink w:anchor="P9">
        <w:r>
          <w:rPr>
            <w:color w:val="0000FF"/>
          </w:rPr>
          <w:t>пункта 1</w:t>
        </w:r>
      </w:hyperlink>
      <w:r>
        <w:t xml:space="preserve"> настоящего распоряжения разработать и в 2-месячный срок со дня вступления в силу настоящего распоряжения принять соответствующие нормативные правовые акты, а также обеспечить широкое информирование населения и хозяйствующих субъектов о новых возможностях для розничного сбыта товаров.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>3. Рекомендовать органам исполнительной власти субъектов Российской Федерации: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lastRenderedPageBreak/>
        <w:t>а) осуществлять координацию работы органов местного самоуправления при исполнении настоящего распоряжения;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 xml:space="preserve">б) - в) утратили силу. - </w:t>
      </w:r>
      <w:hyperlink r:id="rId9">
        <w:r>
          <w:rPr>
            <w:color w:val="0000FF"/>
          </w:rPr>
          <w:t>Распоряжение</w:t>
        </w:r>
      </w:hyperlink>
      <w:r>
        <w:t xml:space="preserve"> Правительства РФ от 23.12.2022 N 4139-р.</w:t>
      </w:r>
    </w:p>
    <w:p w:rsidR="009D7F31" w:rsidRDefault="009D7F31">
      <w:pPr>
        <w:pStyle w:val="ConsPlusNormal"/>
        <w:spacing w:before="220"/>
        <w:ind w:firstLine="540"/>
        <w:jc w:val="both"/>
      </w:pPr>
      <w:r>
        <w:t xml:space="preserve">4. </w:t>
      </w:r>
      <w:proofErr w:type="spellStart"/>
      <w:r>
        <w:t>Минпромторгу</w:t>
      </w:r>
      <w:proofErr w:type="spellEnd"/>
      <w:r>
        <w:t xml:space="preserve"> России до 1 мая 2021 г. представить в Правительство Российской Федерации доклад о проведении мониторинга реализации субъектами Российской Федерации настоящего распоряжения.</w:t>
      </w:r>
    </w:p>
    <w:p w:rsidR="009D7F31" w:rsidRDefault="009D7F31">
      <w:pPr>
        <w:pStyle w:val="ConsPlusNormal"/>
        <w:jc w:val="both"/>
      </w:pPr>
    </w:p>
    <w:p w:rsidR="009D7F31" w:rsidRDefault="009D7F31">
      <w:pPr>
        <w:pStyle w:val="ConsPlusNormal"/>
        <w:jc w:val="right"/>
      </w:pPr>
      <w:r>
        <w:t>Председатель Правительства</w:t>
      </w:r>
    </w:p>
    <w:p w:rsidR="009D7F31" w:rsidRDefault="009D7F31">
      <w:pPr>
        <w:pStyle w:val="ConsPlusNormal"/>
        <w:jc w:val="right"/>
      </w:pPr>
      <w:r>
        <w:t>Российской Федерации</w:t>
      </w:r>
    </w:p>
    <w:p w:rsidR="009D7F31" w:rsidRDefault="009D7F31">
      <w:pPr>
        <w:pStyle w:val="ConsPlusNormal"/>
        <w:jc w:val="right"/>
      </w:pPr>
      <w:r>
        <w:t>М.МИШУСТИН</w:t>
      </w:r>
    </w:p>
    <w:p w:rsidR="009D7F31" w:rsidRDefault="009D7F31">
      <w:pPr>
        <w:pStyle w:val="ConsPlusNormal"/>
        <w:jc w:val="both"/>
      </w:pPr>
    </w:p>
    <w:p w:rsidR="009D7F31" w:rsidRDefault="009D7F31">
      <w:pPr>
        <w:pStyle w:val="ConsPlusNormal"/>
        <w:jc w:val="both"/>
      </w:pPr>
    </w:p>
    <w:p w:rsidR="009D7F31" w:rsidRDefault="009D7F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DF" w:rsidRDefault="00E969DF">
      <w:bookmarkStart w:id="1" w:name="_GoBack"/>
      <w:bookmarkEnd w:id="1"/>
    </w:p>
    <w:sectPr w:rsidR="00E969DF" w:rsidSect="007E0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31"/>
    <w:rsid w:val="009D7F31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7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7F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D7F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D7F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8A5150AB0904FF573B68CCBB17C4822B3C4C523D1CC34B9F8C32C22EA4901B1E7E291ADAAC0AF310E087947AdEE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8A5150AB0904FF573B68CCBB17C4822B3F4C533C10C34B9F8C32C22EA4901B0C7E7116D8AC14F714F5D1C53CB6C25DCF4FDB5548A0DB39d7E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8A5150AB0904FF573B68CCBB17C4822B3F40513D1DC34B9F8C32C22EA4901B0C7E7116D8AC14F310F5D1C53CB6C25DCF4FDB5548A0DB39d7E0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8A5150AB0904FF573B68CCBB17C4822B3F40513D1DC34B9F8C32C22EA4901B0C7E7116D8AC14F310F5D1C53CB6C25DCF4FDB5548A0DB39d7E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2023-03-20T08:04:00Z</dcterms:created>
  <dcterms:modified xsi:type="dcterms:W3CDTF">2023-03-20T08:04:00Z</dcterms:modified>
</cp:coreProperties>
</file>