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0FE4" w:rsidRDefault="00940FE4">
      <w:pPr>
        <w:spacing w:before="100"/>
        <w:ind w:firstLine="284"/>
        <w:jc w:val="center"/>
      </w:pPr>
      <w:r>
        <w:rPr>
          <w:rFonts w:ascii="Arial" w:hAnsi="Arial" w:cs="Arial"/>
          <w:b/>
          <w:bCs/>
          <w:color w:val="800000"/>
          <w:sz w:val="24"/>
        </w:rPr>
        <w:t>ФОРМИРОВАНИЕ ПЕНСИОННЫХ ПРАВ</w:t>
      </w:r>
    </w:p>
    <w:p w:rsidR="00940FE4" w:rsidRDefault="00940FE4">
      <w:pPr>
        <w:spacing w:before="100"/>
        <w:ind w:firstLine="284"/>
        <w:jc w:val="both"/>
      </w:pPr>
      <w:r>
        <w:rPr>
          <w:rFonts w:ascii="Arial" w:hAnsi="Arial" w:cs="Arial"/>
          <w:sz w:val="22"/>
          <w:szCs w:val="19"/>
          <w:lang w:eastAsia="ru-RU"/>
        </w:rPr>
        <w:t xml:space="preserve">При применении специального налогового режима </w:t>
      </w:r>
      <w:r>
        <w:rPr>
          <w:rFonts w:ascii="Arial" w:hAnsi="Arial" w:cs="Arial"/>
          <w:sz w:val="22"/>
          <w:szCs w:val="19"/>
        </w:rPr>
        <w:t xml:space="preserve">«Налог на профессиональный доход» </w:t>
      </w:r>
      <w:r>
        <w:rPr>
          <w:rFonts w:ascii="Arial" w:hAnsi="Arial" w:cs="Arial"/>
          <w:sz w:val="22"/>
          <w:szCs w:val="19"/>
          <w:lang w:eastAsia="ru-RU"/>
        </w:rPr>
        <w:t xml:space="preserve">обязательная уплата страховых взносов на пенсионное страхование </w:t>
      </w:r>
      <w:r>
        <w:rPr>
          <w:rFonts w:ascii="Arial" w:hAnsi="Arial" w:cs="Arial"/>
          <w:sz w:val="22"/>
          <w:szCs w:val="19"/>
          <w:u w:val="single"/>
          <w:lang w:eastAsia="ru-RU"/>
        </w:rPr>
        <w:t xml:space="preserve">не предусмотрена. </w:t>
      </w:r>
    </w:p>
    <w:p w:rsidR="00940FE4" w:rsidRDefault="00940FE4">
      <w:pPr>
        <w:spacing w:before="100"/>
        <w:ind w:firstLine="284"/>
        <w:jc w:val="both"/>
      </w:pPr>
      <w:r>
        <w:rPr>
          <w:rFonts w:ascii="Arial" w:hAnsi="Arial" w:cs="Arial"/>
          <w:sz w:val="22"/>
          <w:szCs w:val="19"/>
          <w:lang w:eastAsia="ru-RU"/>
        </w:rPr>
        <w:t>Для формирования будущей пенсии «самозанятый» вправе (</w:t>
      </w:r>
      <w:r>
        <w:rPr>
          <w:rFonts w:ascii="Arial" w:hAnsi="Arial" w:cs="Arial"/>
          <w:i/>
          <w:sz w:val="22"/>
          <w:szCs w:val="19"/>
          <w:lang w:eastAsia="ru-RU"/>
        </w:rPr>
        <w:t xml:space="preserve">ст. </w:t>
      </w:r>
      <w:r>
        <w:rPr>
          <w:rFonts w:ascii="Arial" w:hAnsi="Arial" w:cs="Arial"/>
          <w:bCs/>
          <w:i/>
          <w:sz w:val="22"/>
          <w:szCs w:val="19"/>
        </w:rPr>
        <w:t xml:space="preserve">29 Федерального закона от 15.12.2001 №167-ФЗ </w:t>
      </w:r>
      <w:r>
        <w:rPr>
          <w:rFonts w:ascii="Arial" w:hAnsi="Arial" w:cs="Arial"/>
          <w:bCs/>
          <w:i/>
          <w:iCs/>
          <w:sz w:val="22"/>
          <w:szCs w:val="19"/>
        </w:rPr>
        <w:t>«Об обязательном пенсионном страховании в Российской Федерации»</w:t>
      </w:r>
      <w:r>
        <w:rPr>
          <w:rFonts w:ascii="Arial" w:hAnsi="Arial" w:cs="Arial"/>
          <w:bCs/>
          <w:iCs/>
          <w:sz w:val="22"/>
          <w:szCs w:val="19"/>
        </w:rPr>
        <w:t>)</w:t>
      </w:r>
      <w:r>
        <w:rPr>
          <w:rFonts w:ascii="Arial" w:hAnsi="Arial" w:cs="Arial"/>
          <w:sz w:val="22"/>
          <w:szCs w:val="19"/>
          <w:lang w:eastAsia="ru-RU"/>
        </w:rPr>
        <w:t>:</w:t>
      </w:r>
    </w:p>
    <w:p w:rsidR="00940FE4" w:rsidRDefault="00940FE4">
      <w:pPr>
        <w:spacing w:before="100"/>
        <w:ind w:firstLine="284"/>
        <w:jc w:val="center"/>
      </w:pPr>
      <w:r>
        <w:rPr>
          <w:rFonts w:ascii="Arial" w:hAnsi="Arial" w:cs="Arial"/>
          <w:b/>
          <w:sz w:val="22"/>
          <w:szCs w:val="19"/>
          <w:lang w:eastAsia="ru-RU"/>
        </w:rPr>
        <w:t>1) вступить в добровольные правоотношения по обязательному пенсионному страхованию;</w:t>
      </w:r>
    </w:p>
    <w:p w:rsidR="00940FE4" w:rsidRDefault="00940FE4">
      <w:pPr>
        <w:spacing w:before="100"/>
        <w:ind w:firstLine="284"/>
        <w:jc w:val="center"/>
      </w:pPr>
      <w:r>
        <w:rPr>
          <w:rFonts w:ascii="Arial" w:hAnsi="Arial" w:cs="Arial"/>
          <w:b/>
          <w:sz w:val="22"/>
          <w:szCs w:val="19"/>
          <w:lang w:eastAsia="ru-RU"/>
        </w:rPr>
        <w:t>2) определить для себя размер предстоящих  страховых взносов;</w:t>
      </w:r>
    </w:p>
    <w:p w:rsidR="00940FE4" w:rsidRDefault="00940FE4">
      <w:pPr>
        <w:spacing w:before="100"/>
        <w:ind w:firstLine="284"/>
        <w:jc w:val="center"/>
      </w:pPr>
      <w:r>
        <w:rPr>
          <w:rFonts w:ascii="Arial" w:hAnsi="Arial" w:cs="Arial"/>
          <w:b/>
          <w:sz w:val="22"/>
          <w:szCs w:val="19"/>
          <w:lang w:eastAsia="ru-RU"/>
        </w:rPr>
        <w:t>3) осуществлять их уплату.</w:t>
      </w:r>
    </w:p>
    <w:p w:rsidR="00940FE4" w:rsidRDefault="00940FE4">
      <w:pPr>
        <w:spacing w:before="100"/>
        <w:ind w:firstLine="284"/>
        <w:jc w:val="center"/>
      </w:pPr>
      <w:r>
        <w:rPr>
          <w:rFonts w:ascii="Arial" w:hAnsi="Arial" w:cs="Arial"/>
          <w:b/>
          <w:bCs/>
          <w:color w:val="800000"/>
          <w:sz w:val="24"/>
        </w:rPr>
        <w:t xml:space="preserve">КАК ВСТУПИТЬ В ДОБРОВОЛЬНЫЕ ПРАВООТНОШЕНИЯ </w:t>
      </w:r>
    </w:p>
    <w:p w:rsidR="00940FE4" w:rsidRDefault="00940FE4">
      <w:pPr>
        <w:spacing w:before="100"/>
        <w:ind w:firstLine="284"/>
        <w:jc w:val="both"/>
      </w:pPr>
      <w:r>
        <w:rPr>
          <w:rFonts w:ascii="Arial" w:hAnsi="Arial" w:cs="Arial"/>
          <w:sz w:val="22"/>
          <w:szCs w:val="19"/>
        </w:rPr>
        <w:t xml:space="preserve">Перед тем, как делать добровольные отчисления на пенсию, нужно зарегистрироваться в качестве плательщика взносов в СФР (см. </w:t>
      </w:r>
      <w:r>
        <w:rPr>
          <w:rFonts w:ascii="Arial" w:hAnsi="Arial" w:cs="Arial"/>
          <w:i/>
          <w:sz w:val="22"/>
          <w:szCs w:val="19"/>
        </w:rPr>
        <w:t>правила, утв. приказом Минтруда России от 31.05.2017 № 462н</w:t>
      </w:r>
      <w:r>
        <w:rPr>
          <w:rFonts w:ascii="Arial" w:hAnsi="Arial" w:cs="Arial"/>
          <w:sz w:val="22"/>
          <w:szCs w:val="19"/>
        </w:rPr>
        <w:t>) путем подачи соответствующего заявления:</w:t>
      </w:r>
    </w:p>
    <w:p w:rsidR="00940FE4" w:rsidRDefault="00940FE4">
      <w:pPr>
        <w:spacing w:before="100" w:line="228" w:lineRule="auto"/>
        <w:ind w:firstLine="284"/>
        <w:jc w:val="both"/>
      </w:pPr>
      <w:r>
        <w:rPr>
          <w:rFonts w:ascii="Arial" w:hAnsi="Arial" w:cs="Arial"/>
          <w:b/>
          <w:bCs/>
          <w:color w:val="800000"/>
          <w:sz w:val="22"/>
          <w:szCs w:val="19"/>
        </w:rPr>
        <w:t>1) в личном кабинете на Едином портале госуслуг (</w:t>
      </w:r>
      <w:r>
        <w:rPr>
          <w:rFonts w:ascii="Arial" w:hAnsi="Arial" w:cs="Arial"/>
          <w:b/>
          <w:bCs/>
          <w:color w:val="800000"/>
          <w:sz w:val="22"/>
          <w:szCs w:val="19"/>
          <w:lang w:val="en-US"/>
        </w:rPr>
        <w:t>gosuslugi</w:t>
      </w:r>
      <w:r>
        <w:rPr>
          <w:rFonts w:ascii="Arial" w:hAnsi="Arial" w:cs="Arial"/>
          <w:b/>
          <w:bCs/>
          <w:color w:val="800000"/>
          <w:sz w:val="22"/>
          <w:szCs w:val="19"/>
        </w:rPr>
        <w:t>.</w:t>
      </w:r>
      <w:r>
        <w:rPr>
          <w:rFonts w:ascii="Arial" w:hAnsi="Arial" w:cs="Arial"/>
          <w:b/>
          <w:bCs/>
          <w:color w:val="800000"/>
          <w:sz w:val="22"/>
          <w:szCs w:val="19"/>
          <w:lang w:val="en-US"/>
        </w:rPr>
        <w:t>ru</w:t>
      </w:r>
      <w:r>
        <w:rPr>
          <w:rFonts w:ascii="Arial" w:hAnsi="Arial" w:cs="Arial"/>
          <w:b/>
          <w:bCs/>
          <w:color w:val="800000"/>
          <w:sz w:val="22"/>
          <w:szCs w:val="19"/>
        </w:rPr>
        <w:t>);</w:t>
      </w:r>
    </w:p>
    <w:p w:rsidR="00940FE4" w:rsidRDefault="00940FE4">
      <w:pPr>
        <w:spacing w:before="100" w:line="228" w:lineRule="auto"/>
        <w:ind w:firstLine="284"/>
        <w:jc w:val="both"/>
      </w:pPr>
      <w:r>
        <w:rPr>
          <w:rFonts w:ascii="Arial" w:hAnsi="Arial" w:cs="Arial"/>
          <w:b/>
          <w:bCs/>
          <w:color w:val="800000"/>
          <w:sz w:val="22"/>
          <w:szCs w:val="19"/>
        </w:rPr>
        <w:t>2) через мобильное приложение ФНС России «МОЙ НАЛОГ»;</w:t>
      </w:r>
    </w:p>
    <w:p w:rsidR="00940FE4" w:rsidRDefault="00940FE4">
      <w:pPr>
        <w:spacing w:before="100" w:line="228" w:lineRule="auto"/>
        <w:ind w:firstLine="284"/>
        <w:jc w:val="both"/>
      </w:pPr>
      <w:r>
        <w:rPr>
          <w:rFonts w:ascii="Arial" w:hAnsi="Arial" w:cs="Arial"/>
          <w:b/>
          <w:bCs/>
          <w:color w:val="800000"/>
          <w:sz w:val="22"/>
          <w:szCs w:val="19"/>
        </w:rPr>
        <w:t>3) в клиентской службе Социального фонда России;</w:t>
      </w:r>
    </w:p>
    <w:p w:rsidR="00940FE4" w:rsidRDefault="00940FE4">
      <w:pPr>
        <w:spacing w:before="100" w:line="228" w:lineRule="auto"/>
        <w:ind w:firstLine="284"/>
        <w:jc w:val="both"/>
      </w:pPr>
      <w:r>
        <w:rPr>
          <w:rFonts w:ascii="Arial" w:hAnsi="Arial" w:cs="Arial"/>
          <w:b/>
          <w:bCs/>
          <w:color w:val="800000"/>
          <w:sz w:val="22"/>
          <w:szCs w:val="19"/>
        </w:rPr>
        <w:t xml:space="preserve">4) почтовым отправлением. </w:t>
      </w:r>
    </w:p>
    <w:p w:rsidR="00940FE4" w:rsidRDefault="00940FE4">
      <w:pPr>
        <w:spacing w:before="100" w:line="228" w:lineRule="auto"/>
        <w:ind w:firstLine="284"/>
        <w:jc w:val="both"/>
        <w:rPr>
          <w:rFonts w:ascii="Arial" w:hAnsi="Arial" w:cs="Arial"/>
          <w:b/>
          <w:bCs/>
          <w:color w:val="984806"/>
          <w:sz w:val="22"/>
          <w:szCs w:val="19"/>
        </w:rPr>
      </w:pPr>
    </w:p>
    <w:p w:rsidR="00940FE4" w:rsidRDefault="00940FE4">
      <w:pPr>
        <w:spacing w:before="120" w:line="228" w:lineRule="auto"/>
        <w:jc w:val="both"/>
      </w:pPr>
      <w:r>
        <w:rPr>
          <w:rFonts w:ascii="Arial" w:hAnsi="Arial" w:cs="Arial"/>
          <w:b/>
          <w:bCs/>
          <w:color w:val="800000"/>
          <w:sz w:val="22"/>
          <w:szCs w:val="19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-1.3pt;margin-top:.15pt;width:259.35pt;height:.05pt;z-index:251656192" o:connectortype="straight" strokecolor="#974706" strokeweight=".53mm">
            <v:stroke color2="#68b8f9" joinstyle="miter"/>
          </v:shape>
        </w:pict>
      </w:r>
      <w:r>
        <w:rPr>
          <w:rFonts w:ascii="Arial" w:hAnsi="Arial" w:cs="Arial"/>
          <w:b/>
          <w:bCs/>
          <w:color w:val="800000"/>
          <w:sz w:val="22"/>
          <w:szCs w:val="19"/>
        </w:rPr>
        <w:t>ВАЖНО!</w:t>
      </w:r>
      <w:r>
        <w:rPr>
          <w:rFonts w:ascii="Arial" w:hAnsi="Arial" w:cs="Arial"/>
          <w:b/>
          <w:bCs/>
          <w:color w:val="984806"/>
          <w:sz w:val="22"/>
          <w:szCs w:val="19"/>
        </w:rPr>
        <w:t xml:space="preserve"> </w:t>
      </w:r>
      <w:r>
        <w:rPr>
          <w:rFonts w:ascii="Arial" w:hAnsi="Arial" w:cs="Arial"/>
          <w:i/>
          <w:sz w:val="22"/>
          <w:szCs w:val="19"/>
          <w:lang w:eastAsia="ru-RU"/>
        </w:rPr>
        <w:t xml:space="preserve">Для права на страховую пенсию по старости требуется </w:t>
      </w:r>
      <w:r>
        <w:rPr>
          <w:rFonts w:ascii="Arial" w:hAnsi="Arial" w:cs="Arial"/>
          <w:b/>
          <w:i/>
          <w:sz w:val="22"/>
          <w:szCs w:val="19"/>
          <w:lang w:eastAsia="ru-RU"/>
        </w:rPr>
        <w:t xml:space="preserve">не менее 15 лет страхового стажа и 30 индивидуальных пенсионных коэффициентов </w:t>
      </w:r>
      <w:r>
        <w:rPr>
          <w:rFonts w:ascii="Arial" w:hAnsi="Arial" w:cs="Arial"/>
          <w:i/>
          <w:sz w:val="22"/>
          <w:szCs w:val="19"/>
          <w:lang w:eastAsia="ru-RU"/>
        </w:rPr>
        <w:t>(далее - ИПК) с учетом переходных положений.</w:t>
      </w:r>
      <w:r>
        <w:rPr>
          <w:sz w:val="26"/>
          <w:szCs w:val="26"/>
          <w:lang w:eastAsia="ru-RU"/>
        </w:rPr>
        <w:t xml:space="preserve"> </w:t>
      </w:r>
      <w:r>
        <w:rPr>
          <w:rFonts w:ascii="Arial" w:hAnsi="Arial" w:cs="Arial"/>
          <w:b/>
          <w:bCs/>
          <w:color w:val="984806"/>
          <w:sz w:val="22"/>
          <w:szCs w:val="19"/>
        </w:rPr>
        <w:t xml:space="preserve"> </w:t>
      </w:r>
    </w:p>
    <w:p w:rsidR="00940FE4" w:rsidRDefault="00940FE4">
      <w:pPr>
        <w:widowControl/>
        <w:spacing w:before="120"/>
        <w:jc w:val="center"/>
      </w:pPr>
      <w:r>
        <w:rPr>
          <w:rFonts w:ascii="Arial" w:hAnsi="Arial" w:cs="Arial"/>
          <w:b/>
          <w:bCs/>
          <w:color w:val="800000"/>
          <w:sz w:val="24"/>
        </w:rPr>
        <w:lastRenderedPageBreak/>
        <w:t>КАК РАССЧИТАТЬ РАЗМЕР ВЗНОСОВ</w:t>
      </w:r>
    </w:p>
    <w:p w:rsidR="00940FE4" w:rsidRDefault="00940FE4">
      <w:pPr>
        <w:spacing w:before="120"/>
        <w:ind w:firstLine="284"/>
        <w:jc w:val="both"/>
      </w:pPr>
      <w:r>
        <w:rPr>
          <w:rFonts w:ascii="Arial" w:hAnsi="Arial" w:cs="Arial"/>
          <w:sz w:val="22"/>
          <w:szCs w:val="19"/>
          <w:lang w:eastAsia="ru-RU"/>
        </w:rPr>
        <w:t xml:space="preserve">Чтобы сформировать  год страхового стажа, нужно внести страховые взносы в размере суммы, не меньше рассчитанной по </w:t>
      </w:r>
      <w:r>
        <w:rPr>
          <w:rFonts w:ascii="Arial" w:hAnsi="Arial" w:cs="Arial"/>
          <w:sz w:val="22"/>
          <w:szCs w:val="19"/>
        </w:rPr>
        <w:t>формуле:</w:t>
      </w:r>
    </w:p>
    <w:p w:rsidR="00940FE4" w:rsidRDefault="00940FE4">
      <w:pPr>
        <w:spacing w:before="120"/>
        <w:jc w:val="center"/>
      </w:pPr>
      <w:r>
        <w:rPr>
          <w:rFonts w:ascii="Arial" w:hAnsi="Arial" w:cs="Arial"/>
          <w:bCs/>
          <w:color w:val="800000"/>
          <w:sz w:val="22"/>
          <w:szCs w:val="19"/>
        </w:rPr>
        <w:t>1 МРОТ х 22%  х 12 месяцев,</w:t>
      </w:r>
    </w:p>
    <w:p w:rsidR="00940FE4" w:rsidRDefault="00940FE4">
      <w:pPr>
        <w:spacing w:before="120"/>
        <w:ind w:firstLine="284"/>
        <w:jc w:val="both"/>
      </w:pPr>
      <w:r>
        <w:rPr>
          <w:rFonts w:ascii="Arial" w:hAnsi="Arial" w:cs="Arial"/>
          <w:bCs/>
          <w:i/>
          <w:kern w:val="0"/>
          <w:sz w:val="22"/>
          <w:szCs w:val="19"/>
          <w:lang w:eastAsia="ru-RU"/>
        </w:rPr>
        <w:t>где МРОТ - минимальный размер оплаты труда на начало финансового года, за который уплачиваются страховые взносы.</w:t>
      </w:r>
    </w:p>
    <w:p w:rsidR="00940FE4" w:rsidRDefault="00940FE4">
      <w:pPr>
        <w:spacing w:before="120"/>
        <w:jc w:val="both"/>
      </w:pPr>
      <w:r>
        <w:rPr>
          <w:rFonts w:ascii="Arial" w:hAnsi="Arial" w:cs="Arial"/>
          <w:sz w:val="22"/>
          <w:szCs w:val="19"/>
          <w:lang w:eastAsia="ru-RU"/>
        </w:rPr>
        <w:t>В 202</w:t>
      </w:r>
      <w:r w:rsidR="00997341">
        <w:rPr>
          <w:rFonts w:ascii="Arial" w:hAnsi="Arial" w:cs="Arial"/>
          <w:sz w:val="22"/>
          <w:szCs w:val="19"/>
          <w:lang w:eastAsia="ru-RU"/>
        </w:rPr>
        <w:t xml:space="preserve">5 </w:t>
      </w:r>
      <w:r>
        <w:rPr>
          <w:rFonts w:ascii="Arial" w:hAnsi="Arial" w:cs="Arial"/>
          <w:sz w:val="22"/>
          <w:szCs w:val="19"/>
          <w:lang w:eastAsia="ru-RU"/>
        </w:rPr>
        <w:t xml:space="preserve">году минимальная сумма страховых взносов составляет: </w:t>
      </w:r>
    </w:p>
    <w:p w:rsidR="00940FE4" w:rsidRDefault="00940FE4">
      <w:pPr>
        <w:spacing w:before="120"/>
        <w:jc w:val="center"/>
      </w:pPr>
      <w:r>
        <w:rPr>
          <w:rFonts w:ascii="Arial" w:hAnsi="Arial" w:cs="Arial"/>
          <w:bCs/>
          <w:color w:val="800000"/>
          <w:sz w:val="22"/>
          <w:szCs w:val="19"/>
        </w:rPr>
        <w:t>5</w:t>
      </w:r>
      <w:r w:rsidR="005945B8">
        <w:rPr>
          <w:rFonts w:ascii="Arial" w:hAnsi="Arial" w:cs="Arial"/>
          <w:bCs/>
          <w:color w:val="800000"/>
          <w:sz w:val="22"/>
          <w:szCs w:val="19"/>
        </w:rPr>
        <w:t>9</w:t>
      </w:r>
      <w:r>
        <w:rPr>
          <w:rFonts w:ascii="Arial" w:hAnsi="Arial" w:cs="Arial"/>
          <w:bCs/>
          <w:color w:val="800000"/>
          <w:sz w:val="22"/>
          <w:szCs w:val="19"/>
        </w:rPr>
        <w:t> </w:t>
      </w:r>
      <w:r w:rsidR="005945B8">
        <w:rPr>
          <w:rFonts w:ascii="Arial" w:hAnsi="Arial" w:cs="Arial"/>
          <w:bCs/>
          <w:color w:val="800000"/>
          <w:sz w:val="22"/>
          <w:szCs w:val="19"/>
        </w:rPr>
        <w:t>241</w:t>
      </w:r>
      <w:r>
        <w:rPr>
          <w:rFonts w:ascii="Arial" w:hAnsi="Arial" w:cs="Arial"/>
          <w:bCs/>
          <w:color w:val="800000"/>
          <w:sz w:val="22"/>
          <w:szCs w:val="19"/>
        </w:rPr>
        <w:t>,</w:t>
      </w:r>
      <w:r w:rsidR="005945B8">
        <w:rPr>
          <w:rFonts w:ascii="Arial" w:hAnsi="Arial" w:cs="Arial"/>
          <w:bCs/>
          <w:color w:val="800000"/>
          <w:sz w:val="22"/>
          <w:szCs w:val="19"/>
        </w:rPr>
        <w:t>60</w:t>
      </w:r>
      <w:r>
        <w:rPr>
          <w:rFonts w:ascii="Arial" w:hAnsi="Arial" w:cs="Arial"/>
          <w:bCs/>
          <w:color w:val="800000"/>
          <w:sz w:val="22"/>
          <w:szCs w:val="19"/>
        </w:rPr>
        <w:t xml:space="preserve"> руб. = </w:t>
      </w:r>
      <w:r w:rsidR="005945B8">
        <w:rPr>
          <w:rFonts w:ascii="Arial" w:hAnsi="Arial" w:cs="Arial"/>
          <w:bCs/>
          <w:color w:val="800000"/>
          <w:sz w:val="22"/>
          <w:szCs w:val="19"/>
        </w:rPr>
        <w:t>22</w:t>
      </w:r>
      <w:r>
        <w:rPr>
          <w:rFonts w:ascii="Arial" w:hAnsi="Arial" w:cs="Arial"/>
          <w:bCs/>
          <w:color w:val="800000"/>
          <w:sz w:val="22"/>
          <w:szCs w:val="19"/>
        </w:rPr>
        <w:t xml:space="preserve"> </w:t>
      </w:r>
      <w:r w:rsidR="005945B8">
        <w:rPr>
          <w:rFonts w:ascii="Arial" w:hAnsi="Arial" w:cs="Arial"/>
          <w:bCs/>
          <w:color w:val="800000"/>
          <w:sz w:val="22"/>
          <w:szCs w:val="19"/>
        </w:rPr>
        <w:t>4</w:t>
      </w:r>
      <w:r>
        <w:rPr>
          <w:rFonts w:ascii="Arial" w:hAnsi="Arial" w:cs="Arial"/>
          <w:bCs/>
          <w:color w:val="800000"/>
          <w:sz w:val="22"/>
          <w:szCs w:val="19"/>
        </w:rPr>
        <w:t>4</w:t>
      </w:r>
      <w:r w:rsidR="005945B8">
        <w:rPr>
          <w:rFonts w:ascii="Arial" w:hAnsi="Arial" w:cs="Arial"/>
          <w:bCs/>
          <w:color w:val="800000"/>
          <w:sz w:val="22"/>
          <w:szCs w:val="19"/>
        </w:rPr>
        <w:t>0</w:t>
      </w:r>
      <w:r>
        <w:rPr>
          <w:rFonts w:ascii="Arial" w:hAnsi="Arial" w:cs="Arial"/>
          <w:bCs/>
          <w:color w:val="800000"/>
          <w:sz w:val="22"/>
          <w:szCs w:val="19"/>
        </w:rPr>
        <w:t>,0 руб. х 22% х 12 мес.</w:t>
      </w:r>
    </w:p>
    <w:p w:rsidR="00940FE4" w:rsidRDefault="00940FE4">
      <w:pPr>
        <w:spacing w:before="120"/>
        <w:jc w:val="center"/>
      </w:pPr>
      <w:r>
        <w:rPr>
          <w:rFonts w:ascii="Arial" w:hAnsi="Arial" w:cs="Arial"/>
          <w:bCs/>
          <w:color w:val="800000"/>
          <w:sz w:val="22"/>
          <w:szCs w:val="19"/>
        </w:rPr>
        <w:t>или</w:t>
      </w:r>
    </w:p>
    <w:p w:rsidR="00940FE4" w:rsidRDefault="00940FE4">
      <w:pPr>
        <w:spacing w:before="120"/>
        <w:jc w:val="center"/>
      </w:pPr>
      <w:r>
        <w:rPr>
          <w:rFonts w:ascii="Arial" w:hAnsi="Arial" w:cs="Arial"/>
          <w:bCs/>
          <w:color w:val="800000"/>
          <w:sz w:val="22"/>
          <w:szCs w:val="19"/>
        </w:rPr>
        <w:t>4 </w:t>
      </w:r>
      <w:r w:rsidR="005945B8">
        <w:rPr>
          <w:rFonts w:ascii="Arial" w:hAnsi="Arial" w:cs="Arial"/>
          <w:bCs/>
          <w:color w:val="800000"/>
          <w:sz w:val="22"/>
          <w:szCs w:val="19"/>
        </w:rPr>
        <w:t>936</w:t>
      </w:r>
      <w:r>
        <w:rPr>
          <w:rFonts w:ascii="Arial" w:hAnsi="Arial" w:cs="Arial"/>
          <w:bCs/>
          <w:color w:val="800000"/>
          <w:sz w:val="22"/>
          <w:szCs w:val="19"/>
        </w:rPr>
        <w:t>,</w:t>
      </w:r>
      <w:r w:rsidR="005945B8">
        <w:rPr>
          <w:rFonts w:ascii="Arial" w:hAnsi="Arial" w:cs="Arial"/>
          <w:bCs/>
          <w:color w:val="800000"/>
          <w:sz w:val="22"/>
          <w:szCs w:val="19"/>
        </w:rPr>
        <w:t>80</w:t>
      </w:r>
      <w:r>
        <w:rPr>
          <w:rFonts w:ascii="Arial" w:hAnsi="Arial" w:cs="Arial"/>
          <w:bCs/>
          <w:color w:val="800000"/>
          <w:sz w:val="22"/>
          <w:szCs w:val="19"/>
        </w:rPr>
        <w:t xml:space="preserve"> руб. в месяц (5</w:t>
      </w:r>
      <w:r w:rsidR="005945B8">
        <w:rPr>
          <w:rFonts w:ascii="Arial" w:hAnsi="Arial" w:cs="Arial"/>
          <w:bCs/>
          <w:color w:val="800000"/>
          <w:sz w:val="22"/>
          <w:szCs w:val="19"/>
        </w:rPr>
        <w:t>9</w:t>
      </w:r>
      <w:r>
        <w:rPr>
          <w:rFonts w:ascii="Arial" w:hAnsi="Arial" w:cs="Arial"/>
          <w:bCs/>
          <w:color w:val="800000"/>
          <w:sz w:val="22"/>
          <w:szCs w:val="19"/>
        </w:rPr>
        <w:t> </w:t>
      </w:r>
      <w:r w:rsidR="005945B8">
        <w:rPr>
          <w:rFonts w:ascii="Arial" w:hAnsi="Arial" w:cs="Arial"/>
          <w:bCs/>
          <w:color w:val="800000"/>
          <w:sz w:val="22"/>
          <w:szCs w:val="19"/>
        </w:rPr>
        <w:t>241</w:t>
      </w:r>
      <w:r>
        <w:rPr>
          <w:rFonts w:ascii="Arial" w:hAnsi="Arial" w:cs="Arial"/>
          <w:bCs/>
          <w:color w:val="800000"/>
          <w:sz w:val="22"/>
          <w:szCs w:val="19"/>
        </w:rPr>
        <w:t>,</w:t>
      </w:r>
      <w:r w:rsidR="005945B8">
        <w:rPr>
          <w:rFonts w:ascii="Arial" w:hAnsi="Arial" w:cs="Arial"/>
          <w:bCs/>
          <w:color w:val="800000"/>
          <w:sz w:val="22"/>
          <w:szCs w:val="19"/>
        </w:rPr>
        <w:t>60</w:t>
      </w:r>
      <w:r>
        <w:rPr>
          <w:rFonts w:ascii="Arial" w:hAnsi="Arial" w:cs="Arial"/>
          <w:bCs/>
          <w:color w:val="800000"/>
          <w:sz w:val="22"/>
          <w:szCs w:val="19"/>
        </w:rPr>
        <w:t xml:space="preserve"> руб. / 12).</w:t>
      </w:r>
    </w:p>
    <w:p w:rsidR="00940FE4" w:rsidRDefault="00940FE4">
      <w:pPr>
        <w:spacing w:before="120"/>
        <w:ind w:firstLine="426"/>
        <w:jc w:val="center"/>
      </w:pPr>
      <w:r>
        <w:rPr>
          <w:rFonts w:ascii="Arial" w:hAnsi="Arial" w:cs="Arial"/>
          <w:b/>
          <w:bCs/>
          <w:kern w:val="0"/>
          <w:sz w:val="22"/>
          <w:szCs w:val="19"/>
          <w:lang w:eastAsia="ru-RU"/>
        </w:rPr>
        <w:t xml:space="preserve">При уплате указанной суммы величина ИПК составит  </w:t>
      </w:r>
      <w:r w:rsidR="005945B8" w:rsidRPr="005945B8">
        <w:rPr>
          <w:rFonts w:ascii="Arial" w:hAnsi="Arial" w:cs="Arial"/>
          <w:b/>
          <w:bCs/>
          <w:color w:val="943634"/>
          <w:kern w:val="0"/>
          <w:sz w:val="22"/>
          <w:szCs w:val="19"/>
          <w:lang w:eastAsia="ru-RU"/>
        </w:rPr>
        <w:t>0</w:t>
      </w:r>
      <w:r>
        <w:rPr>
          <w:rFonts w:ascii="Arial" w:hAnsi="Arial" w:cs="Arial"/>
          <w:b/>
          <w:bCs/>
          <w:color w:val="800000"/>
          <w:kern w:val="0"/>
          <w:sz w:val="22"/>
          <w:szCs w:val="19"/>
          <w:u w:val="single"/>
          <w:lang w:eastAsia="ru-RU"/>
        </w:rPr>
        <w:t>,</w:t>
      </w:r>
      <w:r w:rsidR="005945B8">
        <w:rPr>
          <w:rFonts w:ascii="Arial" w:hAnsi="Arial" w:cs="Arial"/>
          <w:b/>
          <w:bCs/>
          <w:color w:val="800000"/>
          <w:kern w:val="0"/>
          <w:sz w:val="22"/>
          <w:szCs w:val="19"/>
          <w:u w:val="single"/>
          <w:lang w:eastAsia="ru-RU"/>
        </w:rPr>
        <w:t>9</w:t>
      </w:r>
      <w:r>
        <w:rPr>
          <w:rFonts w:ascii="Arial" w:hAnsi="Arial" w:cs="Arial"/>
          <w:b/>
          <w:bCs/>
          <w:color w:val="800000"/>
          <w:kern w:val="0"/>
          <w:sz w:val="22"/>
          <w:szCs w:val="19"/>
          <w:u w:val="single"/>
          <w:lang w:eastAsia="ru-RU"/>
        </w:rPr>
        <w:t>7</w:t>
      </w:r>
      <w:r w:rsidR="005945B8">
        <w:rPr>
          <w:rFonts w:ascii="Arial" w:hAnsi="Arial" w:cs="Arial"/>
          <w:b/>
          <w:bCs/>
          <w:color w:val="800000"/>
          <w:kern w:val="0"/>
          <w:sz w:val="22"/>
          <w:szCs w:val="19"/>
          <w:u w:val="single"/>
          <w:lang w:eastAsia="ru-RU"/>
        </w:rPr>
        <w:t>5</w:t>
      </w:r>
    </w:p>
    <w:p w:rsidR="00940FE4" w:rsidRDefault="00940FE4">
      <w:pPr>
        <w:widowControl/>
        <w:spacing w:before="120"/>
        <w:jc w:val="center"/>
      </w:pPr>
      <w:r>
        <w:rPr>
          <w:rFonts w:ascii="Arial" w:hAnsi="Arial" w:cs="Arial"/>
          <w:b/>
          <w:bCs/>
          <w:color w:val="800000"/>
          <w:sz w:val="24"/>
        </w:rPr>
        <w:t xml:space="preserve">КАК СФОРМИРОВАТЬ МАКСИМАЛЬНУЮ ВЕЛИЧИНУ ИПК </w:t>
      </w:r>
    </w:p>
    <w:p w:rsidR="00940FE4" w:rsidRDefault="00940FE4">
      <w:pPr>
        <w:spacing w:before="120"/>
        <w:ind w:firstLine="142"/>
        <w:jc w:val="both"/>
      </w:pPr>
      <w:r>
        <w:rPr>
          <w:rFonts w:ascii="Arial" w:hAnsi="Arial" w:cs="Arial"/>
          <w:sz w:val="22"/>
          <w:szCs w:val="19"/>
        </w:rPr>
        <w:t>Чтобы за год сформировать максимальную величину ИПК  при расчете суммы взносов для уплаты следует руководствоваться формулой:</w:t>
      </w:r>
    </w:p>
    <w:p w:rsidR="00940FE4" w:rsidRDefault="00940FE4">
      <w:pPr>
        <w:spacing w:before="120"/>
        <w:jc w:val="center"/>
      </w:pPr>
      <w:r>
        <w:rPr>
          <w:rFonts w:ascii="Arial" w:hAnsi="Arial" w:cs="Arial"/>
          <w:bCs/>
          <w:color w:val="800000"/>
          <w:sz w:val="22"/>
          <w:szCs w:val="19"/>
        </w:rPr>
        <w:t>8 МРОТ х 22% х 12 месяцев.</w:t>
      </w:r>
    </w:p>
    <w:p w:rsidR="00940FE4" w:rsidRDefault="00940FE4">
      <w:pPr>
        <w:spacing w:before="120"/>
        <w:ind w:firstLine="142"/>
        <w:jc w:val="both"/>
      </w:pPr>
      <w:r>
        <w:rPr>
          <w:rFonts w:ascii="Arial" w:hAnsi="Arial" w:cs="Arial"/>
          <w:sz w:val="22"/>
          <w:szCs w:val="19"/>
          <w:lang w:eastAsia="ru-RU"/>
        </w:rPr>
        <w:t xml:space="preserve">В 2024 году сумма страховых взносов, уплата которой позволит сформировать максимальную величину ИПК, составляет: </w:t>
      </w:r>
    </w:p>
    <w:p w:rsidR="00940FE4" w:rsidRDefault="00940FE4">
      <w:pPr>
        <w:spacing w:before="120"/>
        <w:jc w:val="center"/>
      </w:pPr>
      <w:r>
        <w:rPr>
          <w:rFonts w:ascii="Arial" w:hAnsi="Arial" w:cs="Arial"/>
          <w:bCs/>
          <w:color w:val="800000"/>
          <w:sz w:val="22"/>
          <w:szCs w:val="19"/>
        </w:rPr>
        <w:t>473 932,80 руб.=8 х 22 440,00 руб. х 22% х 12</w:t>
      </w:r>
    </w:p>
    <w:p w:rsidR="00940FE4" w:rsidRDefault="00940FE4">
      <w:pPr>
        <w:spacing w:before="120"/>
        <w:ind w:firstLine="425"/>
        <w:jc w:val="center"/>
      </w:pPr>
      <w:r>
        <w:rPr>
          <w:rFonts w:ascii="Arial" w:hAnsi="Arial" w:cs="Arial"/>
          <w:bCs/>
          <w:color w:val="800000"/>
          <w:sz w:val="22"/>
          <w:szCs w:val="19"/>
        </w:rPr>
        <w:t xml:space="preserve">или </w:t>
      </w:r>
    </w:p>
    <w:p w:rsidR="00940FE4" w:rsidRDefault="00940FE4">
      <w:pPr>
        <w:spacing w:before="120"/>
        <w:ind w:firstLine="425"/>
        <w:jc w:val="center"/>
      </w:pPr>
      <w:r>
        <w:rPr>
          <w:rFonts w:ascii="Arial" w:hAnsi="Arial" w:cs="Arial"/>
          <w:bCs/>
          <w:color w:val="800000"/>
          <w:sz w:val="22"/>
          <w:szCs w:val="19"/>
        </w:rPr>
        <w:t>39 494,40 руб. в месяц (4</w:t>
      </w:r>
      <w:r w:rsidR="006F23AB">
        <w:rPr>
          <w:rFonts w:ascii="Arial" w:hAnsi="Arial" w:cs="Arial"/>
          <w:bCs/>
          <w:color w:val="800000"/>
          <w:sz w:val="22"/>
          <w:szCs w:val="19"/>
        </w:rPr>
        <w:t>73</w:t>
      </w:r>
      <w:r>
        <w:rPr>
          <w:rFonts w:ascii="Arial" w:hAnsi="Arial" w:cs="Arial"/>
          <w:bCs/>
          <w:color w:val="800000"/>
          <w:sz w:val="22"/>
          <w:szCs w:val="19"/>
        </w:rPr>
        <w:t xml:space="preserve"> </w:t>
      </w:r>
      <w:r w:rsidR="006F23AB">
        <w:rPr>
          <w:rFonts w:ascii="Arial" w:hAnsi="Arial" w:cs="Arial"/>
          <w:bCs/>
          <w:color w:val="800000"/>
          <w:sz w:val="22"/>
          <w:szCs w:val="19"/>
        </w:rPr>
        <w:t>932</w:t>
      </w:r>
      <w:r>
        <w:rPr>
          <w:rFonts w:ascii="Arial" w:hAnsi="Arial" w:cs="Arial"/>
          <w:bCs/>
          <w:color w:val="800000"/>
          <w:sz w:val="22"/>
          <w:szCs w:val="19"/>
        </w:rPr>
        <w:t>,</w:t>
      </w:r>
      <w:r w:rsidR="006F23AB">
        <w:rPr>
          <w:rFonts w:ascii="Arial" w:hAnsi="Arial" w:cs="Arial"/>
          <w:bCs/>
          <w:color w:val="800000"/>
          <w:sz w:val="22"/>
          <w:szCs w:val="19"/>
        </w:rPr>
        <w:t>8</w:t>
      </w:r>
      <w:r>
        <w:rPr>
          <w:rFonts w:ascii="Arial" w:hAnsi="Arial" w:cs="Arial"/>
          <w:bCs/>
          <w:color w:val="800000"/>
          <w:sz w:val="22"/>
          <w:szCs w:val="19"/>
        </w:rPr>
        <w:t>0 руб. /12).</w:t>
      </w:r>
    </w:p>
    <w:p w:rsidR="00940FE4" w:rsidRDefault="00940FE4">
      <w:pPr>
        <w:spacing w:before="120"/>
        <w:ind w:firstLine="426"/>
        <w:jc w:val="center"/>
      </w:pPr>
      <w:r>
        <w:rPr>
          <w:rFonts w:ascii="Arial" w:hAnsi="Arial" w:cs="Arial"/>
          <w:b/>
          <w:bCs/>
          <w:kern w:val="0"/>
          <w:sz w:val="22"/>
          <w:szCs w:val="19"/>
          <w:lang w:eastAsia="ru-RU"/>
        </w:rPr>
        <w:t xml:space="preserve">При уплате указанной суммы величина ИПК составит </w:t>
      </w:r>
      <w:r w:rsidR="006F23AB" w:rsidRPr="006F23AB">
        <w:rPr>
          <w:rFonts w:ascii="Arial" w:hAnsi="Arial" w:cs="Arial"/>
          <w:b/>
          <w:bCs/>
          <w:color w:val="943634"/>
          <w:kern w:val="0"/>
          <w:sz w:val="22"/>
          <w:szCs w:val="19"/>
          <w:u w:val="single"/>
          <w:lang w:eastAsia="ru-RU"/>
        </w:rPr>
        <w:t>7</w:t>
      </w:r>
      <w:r>
        <w:rPr>
          <w:rFonts w:ascii="Arial" w:hAnsi="Arial" w:cs="Arial"/>
          <w:b/>
          <w:bCs/>
          <w:color w:val="800000"/>
          <w:sz w:val="22"/>
          <w:szCs w:val="19"/>
          <w:u w:val="single"/>
        </w:rPr>
        <w:t>,</w:t>
      </w:r>
      <w:r w:rsidR="006F23AB">
        <w:rPr>
          <w:rFonts w:ascii="Arial" w:hAnsi="Arial" w:cs="Arial"/>
          <w:b/>
          <w:bCs/>
          <w:color w:val="800000"/>
          <w:sz w:val="22"/>
          <w:szCs w:val="19"/>
          <w:u w:val="single"/>
        </w:rPr>
        <w:t>7</w:t>
      </w:r>
      <w:r>
        <w:rPr>
          <w:rFonts w:ascii="Arial" w:hAnsi="Arial" w:cs="Arial"/>
          <w:b/>
          <w:bCs/>
          <w:color w:val="800000"/>
          <w:sz w:val="22"/>
          <w:szCs w:val="19"/>
          <w:u w:val="single"/>
        </w:rPr>
        <w:t>9</w:t>
      </w:r>
      <w:r w:rsidR="006F23AB">
        <w:rPr>
          <w:rFonts w:ascii="Arial" w:hAnsi="Arial" w:cs="Arial"/>
          <w:b/>
          <w:bCs/>
          <w:color w:val="800000"/>
          <w:sz w:val="22"/>
          <w:szCs w:val="19"/>
          <w:u w:val="single"/>
        </w:rPr>
        <w:t>9</w:t>
      </w:r>
    </w:p>
    <w:p w:rsidR="00940FE4" w:rsidRDefault="00940FE4">
      <w:pPr>
        <w:spacing w:before="120" w:line="228" w:lineRule="auto"/>
        <w:jc w:val="both"/>
      </w:pPr>
      <w:r>
        <w:rPr>
          <w:rFonts w:ascii="Arial" w:hAnsi="Arial" w:cs="Arial"/>
          <w:b/>
          <w:bCs/>
          <w:color w:val="800000"/>
          <w:sz w:val="22"/>
          <w:szCs w:val="19"/>
        </w:rPr>
        <w:pict>
          <v:shape id="_x0000_s1037" type="#_x0000_t32" style="position:absolute;left:0;text-align:left;margin-left:-1.3pt;margin-top:2.55pt;width:259.35pt;height:.05pt;z-index:251657216" o:connectortype="straight" strokecolor="#974706" strokeweight=".53mm">
            <v:stroke color2="#68b8f9" joinstyle="miter"/>
          </v:shape>
        </w:pict>
      </w:r>
      <w:r>
        <w:rPr>
          <w:rFonts w:ascii="Arial" w:hAnsi="Arial" w:cs="Arial"/>
          <w:b/>
          <w:bCs/>
          <w:color w:val="800000"/>
          <w:sz w:val="22"/>
          <w:szCs w:val="19"/>
        </w:rPr>
        <w:t>ПОЛЕЗНО!</w:t>
      </w:r>
      <w:r>
        <w:rPr>
          <w:rFonts w:ascii="Arial" w:hAnsi="Arial" w:cs="Arial"/>
          <w:b/>
          <w:bCs/>
          <w:color w:val="984806"/>
          <w:sz w:val="22"/>
          <w:szCs w:val="19"/>
        </w:rPr>
        <w:t xml:space="preserve"> </w:t>
      </w:r>
      <w:r>
        <w:rPr>
          <w:rFonts w:ascii="Arial" w:hAnsi="Arial" w:cs="Arial"/>
          <w:i/>
          <w:sz w:val="22"/>
          <w:szCs w:val="19"/>
          <w:lang w:eastAsia="ru-RU"/>
        </w:rPr>
        <w:t xml:space="preserve">Рассчитать  сумму для уплаты можно в приложении «МОЙ НАЛОГ». Оно также показывает размер стажа, который будет учтен по итогам года. </w:t>
      </w:r>
    </w:p>
    <w:p w:rsidR="00940FE4" w:rsidRDefault="00940FE4">
      <w:pPr>
        <w:widowControl/>
        <w:jc w:val="both"/>
        <w:rPr>
          <w:rFonts w:ascii="Arial" w:hAnsi="Arial" w:cs="Arial"/>
          <w:b/>
          <w:bCs/>
          <w:i/>
          <w:color w:val="984806"/>
          <w:sz w:val="24"/>
          <w:szCs w:val="19"/>
          <w:lang w:eastAsia="ru-RU"/>
        </w:rPr>
      </w:pPr>
    </w:p>
    <w:p w:rsidR="00940FE4" w:rsidRDefault="00940FE4">
      <w:pPr>
        <w:widowControl/>
        <w:jc w:val="both"/>
        <w:rPr>
          <w:rFonts w:ascii="Arial" w:hAnsi="Arial" w:cs="Arial"/>
          <w:b/>
          <w:bCs/>
          <w:i/>
          <w:color w:val="984806"/>
          <w:sz w:val="24"/>
          <w:szCs w:val="19"/>
          <w:lang w:eastAsia="ru-RU"/>
        </w:rPr>
      </w:pPr>
    </w:p>
    <w:p w:rsidR="00940FE4" w:rsidRDefault="00940FE4">
      <w:pPr>
        <w:widowControl/>
        <w:ind w:firstLine="720"/>
        <w:jc w:val="center"/>
      </w:pPr>
      <w:r>
        <w:rPr>
          <w:rFonts w:ascii="Arial" w:hAnsi="Arial" w:cs="Arial"/>
          <w:b/>
          <w:bCs/>
          <w:color w:val="800000"/>
          <w:sz w:val="24"/>
        </w:rPr>
        <w:lastRenderedPageBreak/>
        <w:t xml:space="preserve">КАК ОСУЩЕСТВЛЯТЬ УПЛАТУ </w:t>
      </w:r>
    </w:p>
    <w:p w:rsidR="00940FE4" w:rsidRDefault="00940FE4">
      <w:pPr>
        <w:widowControl/>
        <w:ind w:firstLine="720"/>
        <w:jc w:val="center"/>
      </w:pPr>
      <w:r>
        <w:rPr>
          <w:rFonts w:ascii="Arial" w:hAnsi="Arial" w:cs="Arial"/>
          <w:b/>
          <w:bCs/>
          <w:color w:val="800000"/>
          <w:sz w:val="24"/>
        </w:rPr>
        <w:t>ДОБРОВОЛЬНЫХ ВЗНОСОВ</w:t>
      </w:r>
    </w:p>
    <w:p w:rsidR="00940FE4" w:rsidRDefault="00940FE4">
      <w:pPr>
        <w:spacing w:before="100"/>
        <w:ind w:firstLine="284"/>
        <w:jc w:val="both"/>
      </w:pPr>
      <w:r>
        <w:rPr>
          <w:rFonts w:ascii="Arial" w:hAnsi="Arial" w:cs="Arial"/>
          <w:sz w:val="22"/>
          <w:szCs w:val="19"/>
          <w:lang w:eastAsia="ru-RU"/>
        </w:rPr>
        <w:t xml:space="preserve">Страховые взносы уплачиваются не позднее 31 декабря текущего календарного года (при этом рекомендуется не оставлять это на последний день). </w:t>
      </w:r>
    </w:p>
    <w:p w:rsidR="00940FE4" w:rsidRDefault="00940FE4">
      <w:pPr>
        <w:spacing w:before="100"/>
        <w:ind w:firstLine="284"/>
        <w:jc w:val="both"/>
      </w:pPr>
      <w:r>
        <w:rPr>
          <w:rFonts w:ascii="Arial" w:hAnsi="Arial" w:cs="Arial"/>
          <w:sz w:val="22"/>
          <w:szCs w:val="19"/>
          <w:lang w:eastAsia="ru-RU"/>
        </w:rPr>
        <w:t>Уплату взносов можно осуществить:</w:t>
      </w:r>
    </w:p>
    <w:p w:rsidR="00940FE4" w:rsidRDefault="00940FE4">
      <w:pPr>
        <w:spacing w:before="100"/>
        <w:ind w:firstLine="284"/>
      </w:pPr>
      <w:r>
        <w:rPr>
          <w:rFonts w:ascii="Arial" w:hAnsi="Arial" w:cs="Arial"/>
          <w:b/>
          <w:color w:val="800000"/>
          <w:sz w:val="22"/>
          <w:szCs w:val="19"/>
          <w:lang w:eastAsia="ru-RU"/>
        </w:rPr>
        <w:t xml:space="preserve">- </w:t>
      </w:r>
      <w:r>
        <w:rPr>
          <w:rFonts w:ascii="Arial" w:hAnsi="Arial" w:cs="Arial"/>
          <w:b/>
          <w:bCs/>
          <w:color w:val="800000"/>
          <w:sz w:val="22"/>
          <w:szCs w:val="19"/>
        </w:rPr>
        <w:t>через мобильное приложение ФНС России «МОЙ НАЛОГ»;</w:t>
      </w:r>
    </w:p>
    <w:p w:rsidR="00940FE4" w:rsidRDefault="00940FE4">
      <w:pPr>
        <w:spacing w:before="100"/>
        <w:ind w:firstLine="284"/>
      </w:pPr>
      <w:r>
        <w:rPr>
          <w:rFonts w:ascii="Arial" w:hAnsi="Arial" w:cs="Arial"/>
          <w:b/>
          <w:color w:val="800000"/>
          <w:sz w:val="22"/>
          <w:szCs w:val="19"/>
          <w:lang w:eastAsia="ru-RU"/>
        </w:rPr>
        <w:t xml:space="preserve">-  </w:t>
      </w:r>
      <w:r>
        <w:rPr>
          <w:rFonts w:ascii="Arial" w:hAnsi="Arial" w:cs="Arial"/>
          <w:b/>
          <w:bCs/>
          <w:color w:val="800000"/>
          <w:sz w:val="22"/>
          <w:szCs w:val="19"/>
        </w:rPr>
        <w:t>в онлайн-приложениях банков;</w:t>
      </w:r>
    </w:p>
    <w:p w:rsidR="00940FE4" w:rsidRDefault="00940FE4">
      <w:pPr>
        <w:spacing w:before="100"/>
        <w:ind w:firstLine="284"/>
      </w:pPr>
      <w:r>
        <w:rPr>
          <w:rFonts w:ascii="Arial" w:hAnsi="Arial" w:cs="Arial"/>
          <w:b/>
          <w:bCs/>
          <w:color w:val="800000"/>
          <w:sz w:val="22"/>
          <w:szCs w:val="19"/>
        </w:rPr>
        <w:t>-  в офисах банков</w:t>
      </w:r>
      <w:r>
        <w:rPr>
          <w:rFonts w:ascii="Arial" w:hAnsi="Arial" w:cs="Arial"/>
          <w:color w:val="800000"/>
          <w:sz w:val="22"/>
          <w:szCs w:val="19"/>
          <w:lang w:eastAsia="ru-RU"/>
        </w:rPr>
        <w:t>.</w:t>
      </w:r>
    </w:p>
    <w:p w:rsidR="00940FE4" w:rsidRDefault="00940FE4">
      <w:pPr>
        <w:widowControl/>
        <w:spacing w:line="120" w:lineRule="auto"/>
        <w:ind w:firstLine="720"/>
        <w:jc w:val="center"/>
        <w:rPr>
          <w:rFonts w:ascii="Arial" w:hAnsi="Arial" w:cs="Arial"/>
          <w:b/>
          <w:bCs/>
          <w:color w:val="800000"/>
          <w:kern w:val="0"/>
          <w:sz w:val="22"/>
          <w:szCs w:val="19"/>
          <w:lang w:eastAsia="ru-RU"/>
        </w:rPr>
      </w:pPr>
    </w:p>
    <w:p w:rsidR="00940FE4" w:rsidRDefault="00940FE4">
      <w:pPr>
        <w:widowControl/>
        <w:spacing w:line="120" w:lineRule="auto"/>
        <w:ind w:firstLine="720"/>
        <w:jc w:val="center"/>
        <w:rPr>
          <w:rFonts w:ascii="Arial" w:hAnsi="Arial" w:cs="Arial"/>
          <w:b/>
          <w:bCs/>
          <w:color w:val="800000"/>
          <w:kern w:val="0"/>
          <w:sz w:val="22"/>
          <w:szCs w:val="19"/>
          <w:lang w:eastAsia="ru-RU"/>
        </w:rPr>
      </w:pPr>
    </w:p>
    <w:p w:rsidR="00940FE4" w:rsidRDefault="00940FE4">
      <w:pPr>
        <w:ind w:firstLine="425"/>
        <w:jc w:val="center"/>
      </w:pPr>
      <w:hyperlink r:id="rId5" w:history="1">
        <w:r>
          <w:rPr>
            <w:rStyle w:val="a3"/>
            <w:b/>
            <w:color w:val="800000"/>
            <w:sz w:val="24"/>
          </w:rPr>
          <w:t>РЕКВИЗИТЫ ДЛЯ УПЛАТЫ</w:t>
        </w:r>
      </w:hyperlink>
    </w:p>
    <w:p w:rsidR="00940FE4" w:rsidRDefault="00940FE4">
      <w:pPr>
        <w:ind w:firstLine="425"/>
        <w:jc w:val="center"/>
        <w:rPr>
          <w:rFonts w:ascii="Arial" w:hAnsi="Arial" w:cs="Arial"/>
          <w:b/>
          <w:bCs/>
          <w:color w:val="800000"/>
          <w:sz w:val="22"/>
        </w:rPr>
      </w:pPr>
      <w:hyperlink r:id="rId6" w:history="1">
        <w:r>
          <w:rPr>
            <w:rStyle w:val="a3"/>
            <w:b/>
            <w:color w:val="800000"/>
            <w:sz w:val="24"/>
          </w:rPr>
          <w:t xml:space="preserve"> СТРАХОВЫХ ВЗНОСОВ</w:t>
        </w:r>
      </w:hyperlink>
    </w:p>
    <w:p w:rsidR="00940FE4" w:rsidRDefault="00940FE4">
      <w:pPr>
        <w:ind w:firstLine="425"/>
        <w:jc w:val="center"/>
        <w:rPr>
          <w:rFonts w:ascii="Arial" w:hAnsi="Arial" w:cs="Arial"/>
          <w:b/>
          <w:bCs/>
          <w:color w:val="800000"/>
          <w:sz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701"/>
        <w:gridCol w:w="3281"/>
      </w:tblGrid>
      <w:tr w:rsidR="00940FE4">
        <w:trPr>
          <w:trHeight w:val="40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FE4" w:rsidRDefault="00940FE4">
            <w:pPr>
              <w:snapToGrid w:val="0"/>
              <w:rPr>
                <w:sz w:val="6"/>
                <w:szCs w:val="6"/>
              </w:rPr>
            </w:pPr>
          </w:p>
          <w:p w:rsidR="00940FE4" w:rsidRDefault="00940FE4">
            <w:pPr>
              <w:rPr>
                <w:rFonts w:ascii="Arial" w:hAnsi="Arial" w:cs="Arial"/>
                <w:sz w:val="6"/>
                <w:szCs w:val="6"/>
              </w:rPr>
            </w:pPr>
            <w:hyperlink r:id="rId7" w:history="1">
              <w:r>
                <w:rPr>
                  <w:rStyle w:val="a3"/>
                  <w:rFonts w:ascii="Arial" w:hAnsi="Arial" w:cs="Arial"/>
                  <w:bCs/>
                  <w:color w:val="auto"/>
                  <w:sz w:val="18"/>
                  <w:szCs w:val="17"/>
                  <w:u w:val="none"/>
                </w:rPr>
                <w:t>Получатель</w:t>
              </w:r>
            </w:hyperlink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FE4" w:rsidRDefault="00940FE4">
            <w:pPr>
              <w:snapToGrid w:val="0"/>
              <w:ind w:firstLine="34"/>
              <w:rPr>
                <w:rFonts w:ascii="Arial" w:hAnsi="Arial" w:cs="Arial"/>
                <w:sz w:val="6"/>
                <w:szCs w:val="6"/>
              </w:rPr>
            </w:pPr>
          </w:p>
          <w:p w:rsidR="00940FE4" w:rsidRDefault="00940FE4">
            <w:pPr>
              <w:ind w:firstLine="34"/>
            </w:pPr>
            <w:hyperlink r:id="rId8" w:history="1">
              <w:r>
                <w:rPr>
                  <w:rStyle w:val="a3"/>
                  <w:rFonts w:ascii="Arial" w:hAnsi="Arial" w:cs="Arial"/>
                  <w:bCs/>
                  <w:color w:val="auto"/>
                  <w:sz w:val="18"/>
                  <w:szCs w:val="17"/>
                  <w:u w:val="none"/>
                </w:rPr>
                <w:t xml:space="preserve">УФК по Чувашской Республике </w:t>
              </w:r>
            </w:hyperlink>
          </w:p>
          <w:p w:rsidR="00940FE4" w:rsidRDefault="00940FE4">
            <w:pPr>
              <w:ind w:firstLine="34"/>
            </w:pPr>
            <w:hyperlink r:id="rId9" w:history="1">
              <w:r>
                <w:rPr>
                  <w:rStyle w:val="a3"/>
                  <w:rFonts w:ascii="Arial" w:hAnsi="Arial" w:cs="Arial"/>
                  <w:bCs/>
                  <w:color w:val="auto"/>
                  <w:sz w:val="18"/>
                  <w:szCs w:val="17"/>
                  <w:u w:val="none"/>
                </w:rPr>
                <w:t>(ОСФР по Чувашской Республике-Чувашии, л/с 04154Ф15010)</w:t>
              </w:r>
            </w:hyperlink>
          </w:p>
          <w:p w:rsidR="00940FE4" w:rsidRDefault="00940FE4">
            <w:pPr>
              <w:ind w:firstLine="34"/>
            </w:pPr>
          </w:p>
        </w:tc>
      </w:tr>
      <w:tr w:rsidR="00940FE4">
        <w:trPr>
          <w:trHeight w:val="40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FE4" w:rsidRDefault="00940FE4">
            <w:pPr>
              <w:snapToGrid w:val="0"/>
              <w:rPr>
                <w:rFonts w:ascii="Arial" w:hAnsi="Arial" w:cs="Arial"/>
                <w:sz w:val="6"/>
                <w:szCs w:val="6"/>
              </w:rPr>
            </w:pPr>
          </w:p>
          <w:p w:rsidR="00940FE4" w:rsidRDefault="00940FE4">
            <w:pPr>
              <w:rPr>
                <w:rFonts w:ascii="Arial" w:hAnsi="Arial" w:cs="Arial"/>
                <w:sz w:val="6"/>
                <w:szCs w:val="6"/>
              </w:rPr>
            </w:pPr>
            <w:hyperlink r:id="rId10" w:history="1">
              <w:r>
                <w:rPr>
                  <w:rStyle w:val="a3"/>
                  <w:rFonts w:ascii="Arial" w:hAnsi="Arial" w:cs="Arial"/>
                  <w:bCs/>
                  <w:color w:val="auto"/>
                  <w:sz w:val="18"/>
                  <w:szCs w:val="17"/>
                  <w:u w:val="none"/>
                </w:rPr>
                <w:t xml:space="preserve">Банк получателя              </w:t>
              </w:r>
            </w:hyperlink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FE4" w:rsidRDefault="00940FE4">
            <w:pPr>
              <w:snapToGrid w:val="0"/>
              <w:ind w:firstLine="34"/>
              <w:rPr>
                <w:rFonts w:ascii="Arial" w:hAnsi="Arial" w:cs="Arial"/>
                <w:sz w:val="6"/>
                <w:szCs w:val="6"/>
              </w:rPr>
            </w:pPr>
          </w:p>
          <w:p w:rsidR="00940FE4" w:rsidRDefault="00940FE4">
            <w:pPr>
              <w:ind w:hanging="108"/>
              <w:rPr>
                <w:rFonts w:ascii="Arial" w:hAnsi="Arial" w:cs="Arial"/>
                <w:sz w:val="6"/>
                <w:szCs w:val="6"/>
              </w:rPr>
            </w:pPr>
            <w:r>
              <w:rPr>
                <w:sz w:val="22"/>
              </w:rPr>
              <w:t xml:space="preserve">  </w:t>
            </w:r>
            <w:hyperlink r:id="rId11" w:history="1">
              <w:r>
                <w:rPr>
                  <w:rStyle w:val="a3"/>
                  <w:rFonts w:ascii="Arial" w:hAnsi="Arial" w:cs="Arial"/>
                  <w:bCs/>
                  <w:color w:val="auto"/>
                  <w:sz w:val="18"/>
                  <w:szCs w:val="17"/>
                  <w:u w:val="none"/>
                </w:rPr>
                <w:t>ОТДЕЛЕНИЕ -НБ ЧУВАШСКАЯ РЕСПУБЛИКА БАНКА РОССИИ//УФК по Чувашской Республике г.Чебоксары</w:t>
              </w:r>
            </w:hyperlink>
          </w:p>
        </w:tc>
      </w:tr>
      <w:tr w:rsidR="00940FE4">
        <w:trPr>
          <w:trHeight w:val="1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FE4" w:rsidRDefault="00940FE4">
            <w:pPr>
              <w:snapToGrid w:val="0"/>
              <w:rPr>
                <w:rFonts w:ascii="Arial" w:hAnsi="Arial" w:cs="Arial"/>
                <w:sz w:val="6"/>
                <w:szCs w:val="6"/>
              </w:rPr>
            </w:pPr>
          </w:p>
          <w:p w:rsidR="00940FE4" w:rsidRDefault="00940FE4">
            <w:pPr>
              <w:rPr>
                <w:rFonts w:ascii="Arial" w:hAnsi="Arial" w:cs="Arial"/>
                <w:sz w:val="6"/>
                <w:szCs w:val="6"/>
              </w:rPr>
            </w:pPr>
            <w:hyperlink r:id="rId12" w:history="1">
              <w:r>
                <w:rPr>
                  <w:rStyle w:val="a3"/>
                  <w:rFonts w:ascii="Arial" w:hAnsi="Arial" w:cs="Arial"/>
                  <w:bCs/>
                  <w:color w:val="auto"/>
                  <w:sz w:val="18"/>
                  <w:szCs w:val="17"/>
                  <w:u w:val="none"/>
                </w:rPr>
                <w:t>Единый казначейский счет (поле корр.счета)</w:t>
              </w:r>
            </w:hyperlink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FE4" w:rsidRDefault="00940FE4">
            <w:pPr>
              <w:snapToGrid w:val="0"/>
              <w:rPr>
                <w:rFonts w:ascii="Arial" w:hAnsi="Arial" w:cs="Arial"/>
                <w:sz w:val="6"/>
                <w:szCs w:val="6"/>
              </w:rPr>
            </w:pPr>
          </w:p>
          <w:p w:rsidR="00940FE4" w:rsidRDefault="00940FE4">
            <w:pPr>
              <w:rPr>
                <w:rFonts w:ascii="Arial" w:hAnsi="Arial" w:cs="Arial"/>
                <w:sz w:val="6"/>
                <w:szCs w:val="6"/>
              </w:rPr>
            </w:pPr>
            <w:hyperlink r:id="rId13" w:history="1">
              <w:r>
                <w:rPr>
                  <w:rStyle w:val="a3"/>
                  <w:rFonts w:ascii="Arial" w:hAnsi="Arial" w:cs="Arial"/>
                  <w:bCs/>
                  <w:color w:val="auto"/>
                  <w:sz w:val="18"/>
                  <w:szCs w:val="17"/>
                  <w:u w:val="none"/>
                </w:rPr>
                <w:t>40102810945370000084</w:t>
              </w:r>
            </w:hyperlink>
          </w:p>
        </w:tc>
      </w:tr>
      <w:tr w:rsidR="00940FE4">
        <w:trPr>
          <w:trHeight w:val="1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FE4" w:rsidRDefault="00940FE4">
            <w:pPr>
              <w:snapToGrid w:val="0"/>
              <w:rPr>
                <w:rFonts w:ascii="Arial" w:hAnsi="Arial" w:cs="Arial"/>
                <w:sz w:val="6"/>
                <w:szCs w:val="6"/>
              </w:rPr>
            </w:pPr>
          </w:p>
          <w:p w:rsidR="00940FE4" w:rsidRDefault="00940FE4">
            <w:pPr>
              <w:rPr>
                <w:rFonts w:ascii="Arial" w:hAnsi="Arial" w:cs="Arial"/>
                <w:sz w:val="6"/>
                <w:szCs w:val="6"/>
              </w:rPr>
            </w:pPr>
            <w:hyperlink r:id="rId14" w:history="1">
              <w:r>
                <w:rPr>
                  <w:rStyle w:val="a3"/>
                  <w:rFonts w:ascii="Arial" w:hAnsi="Arial" w:cs="Arial"/>
                  <w:bCs/>
                  <w:color w:val="auto"/>
                  <w:sz w:val="18"/>
                  <w:szCs w:val="17"/>
                  <w:u w:val="none"/>
                </w:rPr>
                <w:t xml:space="preserve">Казначейский счет получателя               </w:t>
              </w:r>
            </w:hyperlink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FE4" w:rsidRDefault="00940FE4">
            <w:pPr>
              <w:snapToGrid w:val="0"/>
              <w:rPr>
                <w:rFonts w:ascii="Arial" w:hAnsi="Arial" w:cs="Arial"/>
                <w:sz w:val="6"/>
                <w:szCs w:val="6"/>
              </w:rPr>
            </w:pPr>
          </w:p>
          <w:p w:rsidR="00940FE4" w:rsidRDefault="00940FE4">
            <w:pPr>
              <w:rPr>
                <w:rFonts w:ascii="Arial" w:hAnsi="Arial" w:cs="Arial"/>
                <w:sz w:val="6"/>
                <w:szCs w:val="6"/>
              </w:rPr>
            </w:pPr>
            <w:hyperlink r:id="rId15" w:history="1">
              <w:r>
                <w:rPr>
                  <w:rStyle w:val="a3"/>
                  <w:rFonts w:ascii="Arial" w:hAnsi="Arial" w:cs="Arial"/>
                  <w:bCs/>
                  <w:color w:val="auto"/>
                  <w:sz w:val="18"/>
                  <w:szCs w:val="17"/>
                  <w:u w:val="none"/>
                </w:rPr>
                <w:t>03100643000000011500</w:t>
              </w:r>
            </w:hyperlink>
          </w:p>
        </w:tc>
      </w:tr>
      <w:tr w:rsidR="00940FE4">
        <w:trPr>
          <w:trHeight w:val="2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FE4" w:rsidRDefault="00940FE4">
            <w:pPr>
              <w:snapToGrid w:val="0"/>
              <w:rPr>
                <w:rFonts w:ascii="Arial" w:hAnsi="Arial" w:cs="Arial"/>
                <w:sz w:val="6"/>
                <w:szCs w:val="6"/>
              </w:rPr>
            </w:pPr>
          </w:p>
          <w:p w:rsidR="00940FE4" w:rsidRDefault="00940FE4">
            <w:pPr>
              <w:rPr>
                <w:rFonts w:ascii="Arial" w:hAnsi="Arial" w:cs="Arial"/>
                <w:sz w:val="6"/>
                <w:szCs w:val="6"/>
              </w:rPr>
            </w:pPr>
            <w:hyperlink r:id="rId16" w:history="1">
              <w:r>
                <w:rPr>
                  <w:rStyle w:val="a3"/>
                  <w:rFonts w:ascii="Arial" w:hAnsi="Arial" w:cs="Arial"/>
                  <w:bCs/>
                  <w:color w:val="auto"/>
                  <w:sz w:val="18"/>
                  <w:szCs w:val="17"/>
                  <w:u w:val="none"/>
                </w:rPr>
                <w:t xml:space="preserve">БИК </w:t>
              </w:r>
            </w:hyperlink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FE4" w:rsidRDefault="00940FE4">
            <w:pPr>
              <w:snapToGrid w:val="0"/>
              <w:rPr>
                <w:rFonts w:ascii="Arial" w:hAnsi="Arial" w:cs="Arial"/>
                <w:sz w:val="6"/>
                <w:szCs w:val="6"/>
              </w:rPr>
            </w:pPr>
          </w:p>
          <w:p w:rsidR="00940FE4" w:rsidRDefault="00940FE4">
            <w:pPr>
              <w:rPr>
                <w:rFonts w:ascii="Arial" w:hAnsi="Arial" w:cs="Arial"/>
                <w:sz w:val="6"/>
                <w:szCs w:val="6"/>
              </w:rPr>
            </w:pPr>
            <w:hyperlink r:id="rId17" w:history="1">
              <w:r>
                <w:rPr>
                  <w:rStyle w:val="a3"/>
                  <w:rFonts w:ascii="Arial" w:hAnsi="Arial" w:cs="Arial"/>
                  <w:bCs/>
                  <w:color w:val="auto"/>
                  <w:sz w:val="18"/>
                  <w:szCs w:val="17"/>
                  <w:u w:val="none"/>
                </w:rPr>
                <w:t>019706900</w:t>
              </w:r>
            </w:hyperlink>
          </w:p>
        </w:tc>
      </w:tr>
      <w:tr w:rsidR="00940FE4">
        <w:trPr>
          <w:trHeight w:val="17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FE4" w:rsidRDefault="00940FE4">
            <w:pPr>
              <w:snapToGrid w:val="0"/>
              <w:rPr>
                <w:rFonts w:ascii="Arial" w:hAnsi="Arial" w:cs="Arial"/>
                <w:sz w:val="6"/>
                <w:szCs w:val="6"/>
              </w:rPr>
            </w:pPr>
          </w:p>
          <w:p w:rsidR="00940FE4" w:rsidRDefault="00940FE4">
            <w:pPr>
              <w:rPr>
                <w:rFonts w:ascii="Arial" w:hAnsi="Arial" w:cs="Arial"/>
                <w:sz w:val="6"/>
                <w:szCs w:val="6"/>
              </w:rPr>
            </w:pPr>
            <w:hyperlink r:id="rId18" w:history="1">
              <w:r>
                <w:rPr>
                  <w:rStyle w:val="a3"/>
                  <w:rFonts w:ascii="Arial" w:hAnsi="Arial" w:cs="Arial"/>
                  <w:bCs/>
                  <w:color w:val="auto"/>
                  <w:sz w:val="18"/>
                  <w:szCs w:val="17"/>
                  <w:u w:val="none"/>
                </w:rPr>
                <w:t xml:space="preserve">ИНН получателя                                 </w:t>
              </w:r>
            </w:hyperlink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FE4" w:rsidRDefault="00940FE4">
            <w:pPr>
              <w:snapToGrid w:val="0"/>
              <w:rPr>
                <w:rFonts w:ascii="Arial" w:hAnsi="Arial" w:cs="Arial"/>
                <w:sz w:val="6"/>
                <w:szCs w:val="6"/>
              </w:rPr>
            </w:pPr>
          </w:p>
          <w:p w:rsidR="00940FE4" w:rsidRDefault="00940FE4">
            <w:pPr>
              <w:rPr>
                <w:rFonts w:ascii="Arial" w:hAnsi="Arial" w:cs="Arial"/>
                <w:sz w:val="6"/>
                <w:szCs w:val="6"/>
              </w:rPr>
            </w:pPr>
            <w:hyperlink r:id="rId19" w:history="1">
              <w:r>
                <w:rPr>
                  <w:rStyle w:val="a3"/>
                  <w:rFonts w:ascii="Arial" w:hAnsi="Arial" w:cs="Arial"/>
                  <w:bCs/>
                  <w:color w:val="auto"/>
                  <w:sz w:val="18"/>
                  <w:szCs w:val="17"/>
                  <w:u w:val="none"/>
                </w:rPr>
                <w:t>2126002352</w:t>
              </w:r>
            </w:hyperlink>
          </w:p>
        </w:tc>
      </w:tr>
      <w:tr w:rsidR="00940FE4">
        <w:trPr>
          <w:trHeight w:val="2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FE4" w:rsidRDefault="00940FE4">
            <w:pPr>
              <w:snapToGrid w:val="0"/>
              <w:rPr>
                <w:rFonts w:ascii="Arial" w:hAnsi="Arial" w:cs="Arial"/>
                <w:sz w:val="6"/>
                <w:szCs w:val="6"/>
              </w:rPr>
            </w:pPr>
          </w:p>
          <w:p w:rsidR="00940FE4" w:rsidRDefault="00940FE4">
            <w:pPr>
              <w:rPr>
                <w:rFonts w:ascii="Arial" w:hAnsi="Arial" w:cs="Arial"/>
                <w:sz w:val="6"/>
                <w:szCs w:val="6"/>
              </w:rPr>
            </w:pPr>
            <w:hyperlink r:id="rId20" w:history="1">
              <w:r>
                <w:rPr>
                  <w:rStyle w:val="a3"/>
                  <w:rFonts w:ascii="Arial" w:hAnsi="Arial" w:cs="Arial"/>
                  <w:bCs/>
                  <w:color w:val="auto"/>
                  <w:sz w:val="18"/>
                  <w:szCs w:val="17"/>
                  <w:u w:val="none"/>
                </w:rPr>
                <w:t>КПП</w:t>
              </w:r>
            </w:hyperlink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FE4" w:rsidRDefault="00940FE4">
            <w:pPr>
              <w:snapToGrid w:val="0"/>
              <w:rPr>
                <w:rFonts w:ascii="Arial" w:hAnsi="Arial" w:cs="Arial"/>
                <w:sz w:val="6"/>
                <w:szCs w:val="6"/>
              </w:rPr>
            </w:pPr>
          </w:p>
          <w:p w:rsidR="00940FE4" w:rsidRDefault="00940FE4">
            <w:pPr>
              <w:rPr>
                <w:rFonts w:ascii="Arial" w:hAnsi="Arial" w:cs="Arial"/>
                <w:sz w:val="6"/>
                <w:szCs w:val="6"/>
              </w:rPr>
            </w:pPr>
            <w:hyperlink r:id="rId21" w:history="1">
              <w:r>
                <w:rPr>
                  <w:rStyle w:val="a3"/>
                  <w:rFonts w:ascii="Arial" w:hAnsi="Arial" w:cs="Arial"/>
                  <w:bCs/>
                  <w:color w:val="auto"/>
                  <w:sz w:val="18"/>
                  <w:szCs w:val="17"/>
                  <w:u w:val="none"/>
                </w:rPr>
                <w:t>213001001</w:t>
              </w:r>
            </w:hyperlink>
          </w:p>
        </w:tc>
      </w:tr>
      <w:tr w:rsidR="00940FE4">
        <w:trPr>
          <w:trHeight w:val="62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FE4" w:rsidRDefault="00940FE4">
            <w:pPr>
              <w:snapToGrid w:val="0"/>
              <w:rPr>
                <w:rFonts w:ascii="Arial" w:hAnsi="Arial" w:cs="Arial"/>
                <w:sz w:val="6"/>
                <w:szCs w:val="6"/>
              </w:rPr>
            </w:pPr>
          </w:p>
          <w:p w:rsidR="00940FE4" w:rsidRDefault="00940FE4">
            <w:pPr>
              <w:rPr>
                <w:rFonts w:ascii="Arial" w:hAnsi="Arial" w:cs="Arial"/>
                <w:bCs/>
                <w:sz w:val="6"/>
                <w:szCs w:val="6"/>
              </w:rPr>
            </w:pPr>
            <w:hyperlink r:id="rId22" w:history="1">
              <w:r>
                <w:rPr>
                  <w:rStyle w:val="a3"/>
                  <w:rFonts w:ascii="Arial" w:hAnsi="Arial" w:cs="Arial"/>
                  <w:bCs/>
                  <w:color w:val="auto"/>
                  <w:sz w:val="18"/>
                  <w:szCs w:val="17"/>
                  <w:u w:val="none"/>
                </w:rPr>
                <w:t>ОКТМО</w:t>
              </w:r>
            </w:hyperlink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FE4" w:rsidRDefault="00940FE4">
            <w:pPr>
              <w:snapToGrid w:val="0"/>
              <w:rPr>
                <w:rFonts w:ascii="Arial" w:hAnsi="Arial" w:cs="Arial"/>
                <w:bCs/>
                <w:sz w:val="6"/>
                <w:szCs w:val="6"/>
              </w:rPr>
            </w:pPr>
          </w:p>
          <w:p w:rsidR="00940FE4" w:rsidRDefault="00940FE4">
            <w:r>
              <w:rPr>
                <w:rFonts w:ascii="Arial" w:hAnsi="Arial" w:cs="Arial"/>
                <w:bCs/>
                <w:sz w:val="18"/>
                <w:szCs w:val="17"/>
              </w:rPr>
              <w:t>указывается 8-значный код ОКТМО соответствующего муниципального образования</w:t>
            </w:r>
          </w:p>
        </w:tc>
      </w:tr>
      <w:tr w:rsidR="00940FE4">
        <w:trPr>
          <w:trHeight w:val="5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FE4" w:rsidRDefault="00940FE4">
            <w:pPr>
              <w:snapToGrid w:val="0"/>
              <w:rPr>
                <w:rFonts w:ascii="Arial" w:hAnsi="Arial" w:cs="Arial"/>
                <w:sz w:val="6"/>
                <w:szCs w:val="6"/>
              </w:rPr>
            </w:pPr>
          </w:p>
          <w:p w:rsidR="00940FE4" w:rsidRDefault="00940FE4">
            <w:hyperlink r:id="rId23" w:history="1">
              <w:r>
                <w:rPr>
                  <w:rStyle w:val="a3"/>
                  <w:rFonts w:ascii="Arial" w:hAnsi="Arial" w:cs="Arial"/>
                  <w:bCs/>
                  <w:color w:val="auto"/>
                  <w:sz w:val="18"/>
                  <w:szCs w:val="17"/>
                  <w:u w:val="none"/>
                </w:rPr>
                <w:t>Код бюджетной классификации</w:t>
              </w:r>
            </w:hyperlink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FE4" w:rsidRDefault="00940FE4">
            <w:pPr>
              <w:snapToGrid w:val="0"/>
              <w:ind w:firstLine="34"/>
              <w:jc w:val="both"/>
            </w:pPr>
          </w:p>
          <w:p w:rsidR="00940FE4" w:rsidRDefault="00940FE4">
            <w:pPr>
              <w:ind w:firstLine="34"/>
              <w:jc w:val="both"/>
            </w:pPr>
            <w:r>
              <w:rPr>
                <w:b/>
                <w:sz w:val="24"/>
                <w:szCs w:val="24"/>
              </w:rPr>
              <w:t>797 1 02 05000 06 1000 160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940FE4" w:rsidRDefault="00940FE4">
      <w:pPr>
        <w:ind w:firstLine="284"/>
        <w:jc w:val="both"/>
        <w:rPr>
          <w:rFonts w:ascii="Arial" w:hAnsi="Arial" w:cs="Arial"/>
          <w:kern w:val="0"/>
          <w:sz w:val="22"/>
          <w:szCs w:val="19"/>
          <w:lang w:eastAsia="ru-RU"/>
        </w:rPr>
      </w:pPr>
    </w:p>
    <w:p w:rsidR="00940FE4" w:rsidRDefault="00940FE4">
      <w:pPr>
        <w:ind w:firstLine="312"/>
        <w:jc w:val="center"/>
        <w:rPr>
          <w:rFonts w:ascii="Arial" w:hAnsi="Arial" w:cs="Arial"/>
          <w:b/>
          <w:bCs/>
          <w:color w:val="0000FF"/>
          <w:kern w:val="0"/>
          <w:sz w:val="10"/>
          <w:szCs w:val="6"/>
          <w:lang w:eastAsia="ru-RU"/>
        </w:rPr>
      </w:pPr>
    </w:p>
    <w:p w:rsidR="00940FE4" w:rsidRDefault="00940FE4">
      <w:pPr>
        <w:widowControl/>
        <w:ind w:firstLine="720"/>
        <w:jc w:val="center"/>
        <w:rPr>
          <w:rFonts w:ascii="Arial" w:hAnsi="Arial" w:cs="Arial"/>
          <w:b/>
          <w:bCs/>
          <w:color w:val="984806"/>
          <w:kern w:val="0"/>
          <w:sz w:val="24"/>
          <w:szCs w:val="6"/>
          <w:lang w:eastAsia="ru-RU"/>
        </w:rPr>
      </w:pPr>
    </w:p>
    <w:p w:rsidR="00940FE4" w:rsidRDefault="00940FE4">
      <w:pPr>
        <w:widowControl/>
        <w:ind w:firstLine="720"/>
        <w:jc w:val="center"/>
        <w:rPr>
          <w:rFonts w:ascii="Arial" w:hAnsi="Arial" w:cs="Arial"/>
          <w:b/>
          <w:bCs/>
          <w:color w:val="984806"/>
          <w:kern w:val="0"/>
          <w:sz w:val="24"/>
          <w:szCs w:val="6"/>
          <w:lang w:eastAsia="ru-RU"/>
        </w:rPr>
      </w:pPr>
    </w:p>
    <w:p w:rsidR="00940FE4" w:rsidRDefault="00940FE4">
      <w:pPr>
        <w:widowControl/>
        <w:ind w:firstLine="720"/>
        <w:jc w:val="center"/>
        <w:rPr>
          <w:rFonts w:ascii="Arial" w:hAnsi="Arial" w:cs="Arial"/>
          <w:b/>
          <w:bCs/>
          <w:color w:val="984806"/>
          <w:sz w:val="24"/>
        </w:rPr>
      </w:pPr>
    </w:p>
    <w:p w:rsidR="00940FE4" w:rsidRDefault="00D02870" w:rsidP="00D02870">
      <w:r w:rsidRPr="00D02870">
        <w:rPr>
          <w:rFonts w:ascii="Arial" w:hAnsi="Arial" w:cs="Arial"/>
          <w:b/>
          <w:bCs/>
          <w:color w:val="800000"/>
          <w:sz w:val="24"/>
        </w:rPr>
        <w:lastRenderedPageBreak/>
        <w:t xml:space="preserve"> </w:t>
      </w:r>
      <w:r>
        <w:rPr>
          <w:rFonts w:ascii="Arial" w:hAnsi="Arial" w:cs="Arial"/>
          <w:b/>
          <w:bCs/>
          <w:color w:val="800000"/>
          <w:sz w:val="24"/>
        </w:rPr>
        <w:t xml:space="preserve">                  </w:t>
      </w:r>
      <w:r w:rsidR="00940FE4">
        <w:rPr>
          <w:rFonts w:ascii="Arial" w:hAnsi="Arial" w:cs="Arial"/>
          <w:b/>
          <w:bCs/>
          <w:color w:val="800000"/>
          <w:sz w:val="24"/>
        </w:rPr>
        <w:t>ЭТО ПОЛЕЗНО ЗНАТЬ</w:t>
      </w:r>
    </w:p>
    <w:p w:rsidR="00940FE4" w:rsidRDefault="00940FE4">
      <w:pPr>
        <w:tabs>
          <w:tab w:val="left" w:pos="0"/>
        </w:tabs>
        <w:spacing w:before="100"/>
        <w:ind w:firstLine="284"/>
        <w:jc w:val="both"/>
      </w:pPr>
      <w:r>
        <w:rPr>
          <w:rFonts w:ascii="Arial" w:hAnsi="Arial" w:cs="Arial"/>
          <w:b/>
          <w:bCs/>
          <w:sz w:val="22"/>
          <w:szCs w:val="22"/>
        </w:rPr>
        <w:t>1.</w:t>
      </w:r>
      <w:r>
        <w:rPr>
          <w:rFonts w:ascii="Arial" w:hAnsi="Arial" w:cs="Arial"/>
          <w:b/>
          <w:bCs/>
          <w:sz w:val="22"/>
        </w:rPr>
        <w:t xml:space="preserve"> П</w:t>
      </w:r>
      <w:r>
        <w:rPr>
          <w:rFonts w:ascii="Arial" w:hAnsi="Arial" w:cs="Arial"/>
          <w:b/>
          <w:bCs/>
          <w:sz w:val="22"/>
          <w:szCs w:val="22"/>
        </w:rPr>
        <w:t xml:space="preserve">ериодичность уплаты взносов определяется самостоятельно – можно уплачивать единовременно или частями </w:t>
      </w:r>
      <w:r>
        <w:rPr>
          <w:rFonts w:ascii="Arial" w:hAnsi="Arial" w:cs="Arial"/>
          <w:b/>
          <w:bCs/>
          <w:sz w:val="22"/>
          <w:szCs w:val="22"/>
        </w:rPr>
        <w:br/>
        <w:t>(к примеру,  ежемесячно).</w:t>
      </w:r>
    </w:p>
    <w:p w:rsidR="00940FE4" w:rsidRDefault="00940FE4">
      <w:pPr>
        <w:spacing w:before="100"/>
        <w:ind w:firstLine="284"/>
        <w:jc w:val="both"/>
      </w:pPr>
      <w:r>
        <w:rPr>
          <w:rFonts w:ascii="Arial" w:hAnsi="Arial" w:cs="Arial"/>
          <w:b/>
          <w:bCs/>
          <w:sz w:val="22"/>
        </w:rPr>
        <w:t>2. Вступить в добровольные правоотношения либо прекратить их можно неоднократно в любое время путем подачи соответствующего заявления.</w:t>
      </w:r>
    </w:p>
    <w:p w:rsidR="00940FE4" w:rsidRDefault="00940FE4">
      <w:pPr>
        <w:spacing w:before="100"/>
        <w:ind w:firstLine="284"/>
        <w:jc w:val="both"/>
      </w:pPr>
      <w:r>
        <w:rPr>
          <w:rFonts w:ascii="Arial" w:hAnsi="Arial" w:cs="Arial"/>
          <w:b/>
          <w:bCs/>
          <w:sz w:val="22"/>
        </w:rPr>
        <w:t xml:space="preserve">3. При уплате страховых взносов после подачи заявления о прекращении добровольных правоотношений пенсионные права (стаж и ИПК) не формируются. </w:t>
      </w:r>
    </w:p>
    <w:p w:rsidR="00940FE4" w:rsidRDefault="00940FE4">
      <w:pPr>
        <w:spacing w:before="100"/>
        <w:ind w:firstLine="284"/>
        <w:jc w:val="both"/>
      </w:pPr>
      <w:r>
        <w:rPr>
          <w:rFonts w:ascii="Arial" w:hAnsi="Arial" w:cs="Arial"/>
          <w:b/>
          <w:bCs/>
          <w:sz w:val="22"/>
          <w:szCs w:val="22"/>
        </w:rPr>
        <w:t>4. Возможность уплаты взносов за прошлые периоды законодательством не предусмотрена.</w:t>
      </w:r>
    </w:p>
    <w:p w:rsidR="00940FE4" w:rsidRDefault="00940FE4">
      <w:pPr>
        <w:spacing w:before="100"/>
        <w:ind w:firstLine="284"/>
        <w:jc w:val="both"/>
      </w:pPr>
      <w:r>
        <w:rPr>
          <w:rFonts w:ascii="Arial" w:hAnsi="Arial" w:cs="Arial"/>
          <w:b/>
          <w:bCs/>
          <w:sz w:val="22"/>
          <w:szCs w:val="22"/>
        </w:rPr>
        <w:t>5. Лица, вступившие в добровольные                            правоотношения по обязательному пенсионному страхованию, признаются работающими гражданами – это следует учесть лицам, осуществляющим уход за отдельными категориями граждан.</w:t>
      </w:r>
    </w:p>
    <w:p w:rsidR="00940FE4" w:rsidRDefault="00940FE4">
      <w:pPr>
        <w:tabs>
          <w:tab w:val="left" w:pos="567"/>
        </w:tabs>
        <w:spacing w:before="100"/>
        <w:ind w:firstLine="284"/>
        <w:jc w:val="both"/>
      </w:pPr>
      <w:r>
        <w:rPr>
          <w:rFonts w:ascii="Arial" w:hAnsi="Arial" w:cs="Arial"/>
          <w:b/>
          <w:bCs/>
          <w:sz w:val="22"/>
        </w:rPr>
        <w:t xml:space="preserve">6. Отчетность в СФР об уплате добровольных взносов не представляется, СФР самостоятельно учтет пенсионные права на индивидуальном лицевом счете по поступившим денежным средствам. </w:t>
      </w:r>
      <w:r>
        <w:rPr>
          <w:rStyle w:val="a3"/>
          <w:rFonts w:ascii="Arial" w:hAnsi="Arial" w:cs="Arial"/>
          <w:b/>
          <w:color w:val="auto"/>
          <w:sz w:val="22"/>
          <w:szCs w:val="19"/>
        </w:rPr>
        <w:t xml:space="preserve"> </w:t>
      </w:r>
    </w:p>
    <w:p w:rsidR="00940FE4" w:rsidRDefault="00940FE4">
      <w:pPr>
        <w:spacing w:before="100"/>
        <w:ind w:firstLine="284"/>
        <w:jc w:val="both"/>
      </w:pPr>
      <w:r>
        <w:rPr>
          <w:rStyle w:val="a3"/>
          <w:rFonts w:ascii="Arial" w:hAnsi="Arial" w:cs="Arial"/>
          <w:b/>
          <w:color w:val="auto"/>
          <w:sz w:val="22"/>
          <w:szCs w:val="19"/>
          <w:u w:val="none"/>
        </w:rPr>
        <w:t>7. Штрафные и иные санкции за неуплату страховых взносов законодательством не предусмотрены. То есть лица, вступившие в добровольные правоотношения</w:t>
      </w:r>
      <w:r w:rsidR="00D02870">
        <w:rPr>
          <w:rStyle w:val="a3"/>
          <w:rFonts w:ascii="Arial" w:hAnsi="Arial" w:cs="Arial"/>
          <w:b/>
          <w:color w:val="auto"/>
          <w:sz w:val="22"/>
          <w:szCs w:val="19"/>
          <w:u w:val="none"/>
        </w:rPr>
        <w:t>,</w:t>
      </w:r>
      <w:r>
        <w:rPr>
          <w:rStyle w:val="a3"/>
          <w:rFonts w:ascii="Arial" w:hAnsi="Arial" w:cs="Arial"/>
          <w:b/>
          <w:color w:val="auto"/>
          <w:sz w:val="22"/>
          <w:szCs w:val="19"/>
          <w:u w:val="none"/>
        </w:rPr>
        <w:t xml:space="preserve"> могут приостанавливать и возобновлять уплату взносов без последствий.</w:t>
      </w:r>
    </w:p>
    <w:p w:rsidR="00940FE4" w:rsidRDefault="00940FE4">
      <w:pPr>
        <w:spacing w:before="100"/>
        <w:ind w:firstLine="284"/>
        <w:jc w:val="both"/>
      </w:pPr>
      <w:r>
        <w:rPr>
          <w:rStyle w:val="a3"/>
          <w:rFonts w:ascii="Arial" w:hAnsi="Arial" w:cs="Arial"/>
          <w:b/>
          <w:color w:val="auto"/>
          <w:sz w:val="22"/>
          <w:szCs w:val="19"/>
          <w:u w:val="none"/>
        </w:rPr>
        <w:t>8. Если денежные средства за год/месяц внесены в объеме, меньшем минимального взноса, стаж и ИПК рассчитываются пропорционально уплаченной сумме.</w:t>
      </w:r>
    </w:p>
    <w:p w:rsidR="00940FE4" w:rsidRDefault="00940FE4">
      <w:pPr>
        <w:ind w:firstLine="284"/>
        <w:jc w:val="both"/>
      </w:pPr>
    </w:p>
    <w:p w:rsidR="00940FE4" w:rsidRDefault="00940FE4">
      <w:pPr>
        <w:ind w:firstLine="284"/>
      </w:pPr>
    </w:p>
    <w:p w:rsidR="00940FE4" w:rsidRDefault="00940FE4">
      <w:pPr>
        <w:ind w:firstLine="284"/>
      </w:pPr>
    </w:p>
    <w:p w:rsidR="00940FE4" w:rsidRDefault="00940FE4">
      <w:pPr>
        <w:spacing w:line="228" w:lineRule="auto"/>
        <w:ind w:firstLine="284"/>
        <w:jc w:val="center"/>
        <w:rPr>
          <w:rFonts w:ascii="Arial" w:hAnsi="Arial" w:cs="Arial"/>
          <w:b/>
          <w:bCs/>
          <w:color w:val="DC8494"/>
          <w:sz w:val="22"/>
        </w:rPr>
      </w:pPr>
    </w:p>
    <w:p w:rsidR="00940FE4" w:rsidRDefault="00940FE4">
      <w:pPr>
        <w:spacing w:line="48" w:lineRule="auto"/>
        <w:rPr>
          <w:rFonts w:ascii="Arial" w:hAnsi="Arial" w:cs="Arial"/>
          <w:b/>
          <w:bCs/>
          <w:color w:val="DC8494"/>
          <w:sz w:val="22"/>
        </w:rPr>
      </w:pPr>
    </w:p>
    <w:p w:rsidR="00940FE4" w:rsidRDefault="00940FE4">
      <w:pPr>
        <w:spacing w:line="48" w:lineRule="auto"/>
        <w:rPr>
          <w:sz w:val="22"/>
        </w:rPr>
      </w:pPr>
    </w:p>
    <w:p w:rsidR="00940FE4" w:rsidRDefault="00940FE4">
      <w:pPr>
        <w:spacing w:line="48" w:lineRule="auto"/>
        <w:rPr>
          <w:sz w:val="22"/>
        </w:rPr>
      </w:pPr>
    </w:p>
    <w:p w:rsidR="00940FE4" w:rsidRDefault="00940FE4">
      <w:pPr>
        <w:spacing w:line="48" w:lineRule="auto"/>
        <w:rPr>
          <w:sz w:val="22"/>
        </w:rPr>
      </w:pPr>
    </w:p>
    <w:p w:rsidR="00940FE4" w:rsidRDefault="00940FE4">
      <w:pPr>
        <w:spacing w:line="48" w:lineRule="auto"/>
        <w:rPr>
          <w:sz w:val="22"/>
        </w:rPr>
      </w:pPr>
    </w:p>
    <w:p w:rsidR="00940FE4" w:rsidRDefault="00940FE4">
      <w:pPr>
        <w:spacing w:line="48" w:lineRule="auto"/>
        <w:rPr>
          <w:sz w:val="22"/>
        </w:rPr>
      </w:pPr>
    </w:p>
    <w:p w:rsidR="00940FE4" w:rsidRDefault="00940FE4">
      <w:pPr>
        <w:spacing w:line="48" w:lineRule="auto"/>
        <w:rPr>
          <w:sz w:val="22"/>
        </w:rPr>
      </w:pPr>
    </w:p>
    <w:p w:rsidR="00940FE4" w:rsidRDefault="00940FE4">
      <w:pPr>
        <w:spacing w:line="48" w:lineRule="auto"/>
        <w:rPr>
          <w:sz w:val="22"/>
        </w:rPr>
      </w:pPr>
    </w:p>
    <w:p w:rsidR="00940FE4" w:rsidRDefault="00940FE4">
      <w:pPr>
        <w:spacing w:line="48" w:lineRule="auto"/>
        <w:rPr>
          <w:sz w:val="22"/>
        </w:rPr>
      </w:pPr>
    </w:p>
    <w:p w:rsidR="00940FE4" w:rsidRDefault="00940FE4">
      <w:pPr>
        <w:spacing w:line="48" w:lineRule="auto"/>
        <w:rPr>
          <w:sz w:val="22"/>
        </w:rPr>
      </w:pPr>
    </w:p>
    <w:p w:rsidR="00940FE4" w:rsidRDefault="00940FE4">
      <w:pPr>
        <w:spacing w:line="48" w:lineRule="auto"/>
        <w:rPr>
          <w:sz w:val="22"/>
        </w:rPr>
      </w:pPr>
    </w:p>
    <w:p w:rsidR="00940FE4" w:rsidRDefault="00940FE4">
      <w:pPr>
        <w:spacing w:line="48" w:lineRule="auto"/>
        <w:rPr>
          <w:sz w:val="22"/>
        </w:rPr>
      </w:pPr>
    </w:p>
    <w:p w:rsidR="00940FE4" w:rsidRDefault="00940FE4">
      <w:pPr>
        <w:spacing w:line="48" w:lineRule="auto"/>
        <w:rPr>
          <w:sz w:val="22"/>
        </w:rPr>
      </w:pPr>
    </w:p>
    <w:p w:rsidR="00940FE4" w:rsidRDefault="00940FE4">
      <w:pPr>
        <w:spacing w:line="48" w:lineRule="auto"/>
        <w:rPr>
          <w:sz w:val="22"/>
        </w:rPr>
      </w:pPr>
      <w:hyperlink r:id="rId24" w:history="1"/>
    </w:p>
    <w:p w:rsidR="00940FE4" w:rsidRDefault="00940FE4">
      <w:pPr>
        <w:jc w:val="center"/>
        <w:rPr>
          <w:rFonts w:ascii="Arial" w:hAnsi="Arial" w:cs="Arial"/>
          <w:sz w:val="22"/>
        </w:rPr>
      </w:pPr>
    </w:p>
    <w:p w:rsidR="00940FE4" w:rsidRDefault="00940FE4">
      <w:pPr>
        <w:jc w:val="center"/>
        <w:rPr>
          <w:rFonts w:ascii="Arial" w:hAnsi="Arial" w:cs="Arial"/>
          <w:sz w:val="22"/>
        </w:rPr>
      </w:pPr>
    </w:p>
    <w:p w:rsidR="00940FE4" w:rsidRDefault="00940FE4">
      <w:pPr>
        <w:jc w:val="center"/>
        <w:rPr>
          <w:rFonts w:ascii="Arial" w:hAnsi="Arial" w:cs="Arial"/>
          <w:sz w:val="22"/>
        </w:rPr>
      </w:pPr>
    </w:p>
    <w:p w:rsidR="00940FE4" w:rsidRDefault="00940FE4">
      <w:pPr>
        <w:jc w:val="both"/>
        <w:rPr>
          <w:rFonts w:ascii="Arial" w:hAnsi="Arial" w:cs="Arial"/>
          <w:sz w:val="22"/>
        </w:rPr>
      </w:pPr>
    </w:p>
    <w:p w:rsidR="00940FE4" w:rsidRDefault="00940FE4">
      <w:pPr>
        <w:jc w:val="both"/>
        <w:rPr>
          <w:rFonts w:ascii="Arial" w:hAnsi="Arial" w:cs="Arial"/>
          <w:sz w:val="22"/>
        </w:rPr>
      </w:pPr>
    </w:p>
    <w:p w:rsidR="00940FE4" w:rsidRDefault="00940FE4">
      <w:pPr>
        <w:jc w:val="both"/>
      </w:pPr>
    </w:p>
    <w:p w:rsidR="00940FE4" w:rsidRDefault="00940FE4">
      <w:pPr>
        <w:jc w:val="both"/>
      </w:pPr>
    </w:p>
    <w:p w:rsidR="00940FE4" w:rsidRDefault="00940FE4">
      <w:pPr>
        <w:jc w:val="both"/>
      </w:pPr>
    </w:p>
    <w:p w:rsidR="00940FE4" w:rsidRDefault="00940FE4">
      <w:pPr>
        <w:jc w:val="both"/>
      </w:pPr>
    </w:p>
    <w:p w:rsidR="00940FE4" w:rsidRDefault="00940FE4">
      <w:pPr>
        <w:jc w:val="both"/>
      </w:pPr>
    </w:p>
    <w:p w:rsidR="00940FE4" w:rsidRDefault="00940FE4">
      <w:pPr>
        <w:jc w:val="both"/>
      </w:pPr>
    </w:p>
    <w:p w:rsidR="00940FE4" w:rsidRDefault="00940FE4">
      <w:pPr>
        <w:jc w:val="both"/>
      </w:pPr>
    </w:p>
    <w:p w:rsidR="00940FE4" w:rsidRDefault="008A026F">
      <w:pPr>
        <w:jc w:val="both"/>
        <w:rPr>
          <w:lang w:val="ru-RU"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958850</wp:posOffset>
            </wp:positionH>
            <wp:positionV relativeFrom="paragraph">
              <wp:posOffset>48895</wp:posOffset>
            </wp:positionV>
            <wp:extent cx="1157605" cy="1126490"/>
            <wp:effectExtent l="19050" t="0" r="4445" b="0"/>
            <wp:wrapTight wrapText="bothSides">
              <wp:wrapPolygon edited="0">
                <wp:start x="-355" y="0"/>
                <wp:lineTo x="-355" y="21186"/>
                <wp:lineTo x="21683" y="21186"/>
                <wp:lineTo x="21683" y="0"/>
                <wp:lineTo x="-355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67332" t="27290" r="5708" b="39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126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0FE4" w:rsidRDefault="00940FE4">
      <w:pPr>
        <w:jc w:val="both"/>
        <w:rPr>
          <w:lang w:val="ru-RU" w:eastAsia="ru-RU"/>
        </w:rPr>
      </w:pPr>
    </w:p>
    <w:p w:rsidR="00940FE4" w:rsidRDefault="00940FE4">
      <w:pPr>
        <w:jc w:val="both"/>
      </w:pPr>
    </w:p>
    <w:p w:rsidR="00940FE4" w:rsidRDefault="00940FE4">
      <w:pPr>
        <w:jc w:val="both"/>
      </w:pPr>
    </w:p>
    <w:p w:rsidR="00940FE4" w:rsidRDefault="00940FE4">
      <w:pPr>
        <w:jc w:val="both"/>
      </w:pPr>
    </w:p>
    <w:p w:rsidR="00940FE4" w:rsidRDefault="00940FE4">
      <w:pPr>
        <w:jc w:val="both"/>
      </w:pPr>
    </w:p>
    <w:p w:rsidR="00940FE4" w:rsidRDefault="00940FE4">
      <w:pPr>
        <w:jc w:val="both"/>
      </w:pPr>
    </w:p>
    <w:p w:rsidR="00940FE4" w:rsidRDefault="00940FE4">
      <w:pPr>
        <w:jc w:val="both"/>
      </w:pPr>
    </w:p>
    <w:p w:rsidR="00940FE4" w:rsidRDefault="00940FE4">
      <w:pPr>
        <w:jc w:val="both"/>
      </w:pPr>
    </w:p>
    <w:p w:rsidR="00940FE4" w:rsidRDefault="00940FE4">
      <w:pPr>
        <w:jc w:val="both"/>
      </w:pPr>
    </w:p>
    <w:p w:rsidR="00940FE4" w:rsidRDefault="00940FE4">
      <w:pPr>
        <w:pStyle w:val="212"/>
        <w:spacing w:before="0"/>
        <w:ind w:left="142" w:right="-85"/>
        <w:jc w:val="center"/>
      </w:pPr>
      <w:r>
        <w:rPr>
          <w:rFonts w:ascii="Arial" w:hAnsi="Arial" w:cs="Arial"/>
          <w:color w:val="383635"/>
          <w:sz w:val="20"/>
          <w:szCs w:val="20"/>
          <w:lang w:val="ru-RU" w:eastAsia="ru-RU"/>
        </w:rPr>
        <w:t xml:space="preserve">Подробнее – на сайте </w:t>
      </w:r>
      <w:r>
        <w:rPr>
          <w:rFonts w:ascii="Arial" w:hAnsi="Arial" w:cs="Arial"/>
          <w:color w:val="363231"/>
          <w:sz w:val="20"/>
          <w:szCs w:val="20"/>
          <w:lang w:val="en-US" w:eastAsia="ru-RU"/>
        </w:rPr>
        <w:t>s</w:t>
      </w:r>
      <w:r>
        <w:rPr>
          <w:rFonts w:ascii="Arial" w:hAnsi="Arial" w:cs="Arial"/>
          <w:color w:val="363231"/>
          <w:sz w:val="20"/>
          <w:szCs w:val="20"/>
          <w:lang w:eastAsia="ru-RU"/>
        </w:rPr>
        <w:t>fr.gov.ru</w:t>
      </w:r>
    </w:p>
    <w:p w:rsidR="00940FE4" w:rsidRDefault="00940FE4">
      <w:pPr>
        <w:pStyle w:val="212"/>
        <w:spacing w:before="0"/>
        <w:ind w:left="2977" w:right="-85" w:hanging="2552"/>
        <w:jc w:val="center"/>
      </w:pPr>
      <w:r>
        <w:rPr>
          <w:rFonts w:ascii="Arial" w:hAnsi="Arial" w:cs="Arial"/>
          <w:color w:val="383635"/>
          <w:spacing w:val="-2"/>
          <w:w w:val="105"/>
          <w:sz w:val="20"/>
          <w:szCs w:val="20"/>
        </w:rPr>
        <w:t>Единый контакт-центр</w:t>
      </w:r>
    </w:p>
    <w:p w:rsidR="00940FE4" w:rsidRDefault="00940FE4">
      <w:pPr>
        <w:pStyle w:val="212"/>
        <w:spacing w:before="0"/>
        <w:ind w:left="2977" w:right="-85" w:hanging="2552"/>
        <w:jc w:val="center"/>
      </w:pPr>
      <w:r>
        <w:rPr>
          <w:rFonts w:ascii="Arial" w:hAnsi="Arial" w:cs="Arial"/>
          <w:color w:val="383635"/>
          <w:spacing w:val="-2"/>
          <w:w w:val="105"/>
          <w:sz w:val="20"/>
          <w:szCs w:val="20"/>
        </w:rPr>
        <w:t>8-800-1-000-001</w:t>
      </w:r>
    </w:p>
    <w:p w:rsidR="00940FE4" w:rsidRDefault="008A026F">
      <w:pPr>
        <w:pStyle w:val="212"/>
        <w:ind w:left="426" w:right="-59"/>
        <w:jc w:val="center"/>
        <w:rPr>
          <w:color w:val="383635"/>
          <w:spacing w:val="-2"/>
          <w:w w:val="105"/>
        </w:rPr>
      </w:pPr>
      <w:r>
        <w:rPr>
          <w:rFonts w:ascii="Verdana" w:hAnsi="Verdana" w:cs="Verdana"/>
          <w:b w:val="0"/>
          <w:noProof/>
          <w:color w:val="383635"/>
          <w:lang w:eastAsia="ru-RU"/>
        </w:rPr>
        <w:drawing>
          <wp:inline distT="0" distB="0" distL="0" distR="0">
            <wp:extent cx="457200" cy="3905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l="-142" t="-165" r="-142" b="-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FE4">
        <w:rPr>
          <w:rFonts w:ascii="Verdana" w:eastAsia="Verdana" w:hAnsi="Verdana" w:cs="Verdana"/>
          <w:b w:val="0"/>
          <w:color w:val="383635"/>
          <w:lang w:val="ru-RU" w:eastAsia="ru-RU"/>
        </w:rPr>
        <w:t xml:space="preserve"> </w:t>
      </w:r>
      <w:r w:rsidR="00940FE4">
        <w:rPr>
          <w:rFonts w:cs="Verdana"/>
          <w:b w:val="0"/>
          <w:color w:val="383635"/>
          <w:lang w:val="ru-RU" w:eastAsia="ru-RU"/>
        </w:rPr>
      </w:r>
      <w:r w:rsidR="00940FE4">
        <w:pict>
          <v:group id="_x0000_s1026" style="width:66.6pt;height:16.25pt;mso-wrap-distance-left:0;mso-wrap-distance-right:0;mso-position-horizontal-relative:char;mso-position-vertical-relative:line" coordsize="1332,325">
            <o:lock v:ext="edit" text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;top:30;width:236;height:113;mso-wrap-style:none;v-text-anchor:middle" strokecolor="#3465a4">
              <v:fill type="frame"/>
              <v:stroke color2="#cb9a5b" joinstyle="round"/>
              <v:imagedata r:id="rId27" o:title=""/>
            </v:shape>
            <v:shape id="_x0000_s1028" type="#_x0000_t75" style="position:absolute;left:273;top:31;width:496;height:130;mso-wrap-style:none;v-text-anchor:middle" strokecolor="#3465a4">
              <v:fill type="frame"/>
              <v:stroke color2="#cb9a5b" joinstyle="round"/>
              <v:imagedata r:id="rId28" o:title=""/>
            </v:shape>
            <v:shape id="_x0000_s1029" style="position:absolute;left:812;top:31;width:215;height:111;mso-wrap-style:none;v-text-anchor:middle" coordorigin="812,32" coordsize="217,113" o:spt="100" adj="0,,0" path="m903,106l900,91r-5,-8l892,80r-5,-3l887,91r,32l876,131r-48,l828,83r49,l887,91r,-14l879,73,861,71r-33,l828,32r-16,l812,144r46,l877,141r14,-7l893,131r7,-8l903,106xm1029,32r-16,l1013,80r-64,l949,32r-16,l933,144r16,l949,94r64,l1013,144r16,l1029,32xe" fillcolor="#616061" stroked="f" strokecolor="#3465a4">
              <v:fill color2="#9e9f9e"/>
              <v:stroke color2="#cb9a5b" joinstyle="round"/>
              <v:formulas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029"/>
                <v:f eqn="prod 1 11363 25856"/>
                <v:f eqn="val 1"/>
                <v:f eqn="val 1"/>
                <v:f eqn="val 1"/>
                <v:f eqn="val 1"/>
                <v:f eqn="val 1"/>
                <v:f eqn="val 1"/>
                <v:f eqn="val 0"/>
                <v:f eqn="val 1"/>
                <v:f eqn="val 2562"/>
                <v:f eqn="sin 0 @28"/>
                <v:f eqn="val 1"/>
                <v:f eqn="val 1"/>
                <v:f eqn="val 1"/>
                <v:f eqn="val 1"/>
                <v:f eqn="val 1"/>
                <v:f eqn="val 1"/>
                <v:f eqn="val 1"/>
                <v:f eqn="val 0"/>
                <v:f eqn="val 63497"/>
              </v:formulas>
              <v:path o:connecttype="segments" o:connectlocs="903,106;900,91;895,83;892,80;887,77;887,91;887,123;876,131;828,131;828,83;877,83;887,91;887,77;879,73;861,71;828,71;828,32;812,32;812,144;858,144;877,141;891,134;893,131;900,123;903,106;1029,32;1013,32;1013,80;949,80;949,32;933,32;933,144;949,144;949,94;1013,94;1013,144;1029,144;1029,32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30" type="#_x0000_t75" style="position:absolute;left:1070;top:31;width:123;height:111;mso-wrap-style:none;v-text-anchor:middle" strokecolor="#3465a4">
              <v:fill type="frame"/>
              <v:stroke color2="#cb9a5b" joinstyle="round"/>
              <v:imagedata r:id="rId29" o:title=""/>
            </v:shape>
            <v:shape id="_x0000_s1031" style="position:absolute;left:1235;top:31;width:95;height:111;mso-wrap-style:none;v-text-anchor:middle" coordorigin="1236,32" coordsize="97,113" path="m1333,32r-15,l1252,118r,-86l1236,32r,112l1251,144r66,-87l1317,144r16,l1333,32xe" fillcolor="#616061" stroked="f" strokecolor="#3465a4">
              <v:fill color2="#9e9f9e"/>
              <v:stroke color2="#cb9a5b"/>
            </v:shape>
            <v:shape id="_x0000_s1032" type="#_x0000_t75" style="position:absolute;top:193;width:273;height:119;mso-wrap-style:none;v-text-anchor:middle" strokecolor="#3465a4">
              <v:fill type="frame"/>
              <v:stroke color2="#cb9a5b" joinstyle="round"/>
              <v:imagedata r:id="rId30" o:title=""/>
            </v:shape>
            <v:shape id="_x0000_s1033" type="#_x0000_t75" style="position:absolute;left:307;top:197;width:238;height:127;mso-wrap-style:none;v-text-anchor:middle" strokecolor="#3465a4">
              <v:fill type="frame"/>
              <v:stroke color2="#cb9a5b" joinstyle="round"/>
              <v:imagedata r:id="rId31" o:title=""/>
            </v:shape>
            <v:shape id="_x0000_s1034" type="#_x0000_t75" style="position:absolute;left:616;top:196;width:715;height:113;mso-wrap-style:none;v-text-anchor:middle" strokecolor="#3465a4">
              <v:fill type="frame"/>
              <v:stroke color2="#cb9a5b" joinstyle="round"/>
              <v:imagedata r:id="rId32" o:title=""/>
            </v:shape>
            <v:rect id="_x0000_s1035" style="position:absolute;left:1245;width:78;height:10;mso-wrap-style:none;v-text-anchor:middle" fillcolor="#616061" stroked="f" strokecolor="#3465a4">
              <v:fill color2="#9e9f9e"/>
              <v:stroke color2="#cb9a5b" joinstyle="round"/>
            </v:rect>
            <w10:anchorlock/>
          </v:group>
        </w:pict>
      </w:r>
    </w:p>
    <w:p w:rsidR="00940FE4" w:rsidRDefault="00940FE4">
      <w:pPr>
        <w:pStyle w:val="212"/>
        <w:ind w:left="426" w:right="1117"/>
        <w:rPr>
          <w:color w:val="383635"/>
          <w:spacing w:val="-2"/>
          <w:w w:val="105"/>
        </w:rPr>
      </w:pPr>
    </w:p>
    <w:p w:rsidR="00940FE4" w:rsidRDefault="00940FE4">
      <w:pPr>
        <w:pStyle w:val="212"/>
        <w:ind w:left="426" w:right="1117"/>
        <w:rPr>
          <w:color w:val="383635"/>
          <w:spacing w:val="-2"/>
          <w:w w:val="105"/>
        </w:rPr>
      </w:pPr>
    </w:p>
    <w:p w:rsidR="00940FE4" w:rsidRDefault="00940FE4">
      <w:pPr>
        <w:pStyle w:val="212"/>
        <w:ind w:left="426" w:right="1117"/>
        <w:rPr>
          <w:color w:val="383635"/>
          <w:spacing w:val="-2"/>
          <w:w w:val="105"/>
        </w:rPr>
      </w:pPr>
    </w:p>
    <w:p w:rsidR="00940FE4" w:rsidRDefault="00940FE4">
      <w:pPr>
        <w:pStyle w:val="212"/>
        <w:ind w:left="426" w:right="1117"/>
        <w:rPr>
          <w:color w:val="383635"/>
          <w:spacing w:val="-2"/>
          <w:w w:val="105"/>
        </w:rPr>
      </w:pPr>
    </w:p>
    <w:p w:rsidR="00940FE4" w:rsidRDefault="00940FE4">
      <w:pPr>
        <w:pStyle w:val="212"/>
        <w:ind w:left="426" w:right="1117"/>
        <w:rPr>
          <w:color w:val="383635"/>
          <w:spacing w:val="-2"/>
          <w:w w:val="105"/>
        </w:rPr>
      </w:pPr>
    </w:p>
    <w:p w:rsidR="00940FE4" w:rsidRDefault="00940FE4">
      <w:pPr>
        <w:pStyle w:val="212"/>
        <w:ind w:left="426" w:right="1117"/>
        <w:rPr>
          <w:color w:val="383635"/>
          <w:spacing w:val="-2"/>
          <w:w w:val="105"/>
        </w:rPr>
      </w:pPr>
    </w:p>
    <w:p w:rsidR="00940FE4" w:rsidRDefault="00940FE4">
      <w:pPr>
        <w:pStyle w:val="212"/>
        <w:ind w:left="426" w:right="1117"/>
        <w:rPr>
          <w:color w:val="383635"/>
          <w:spacing w:val="-2"/>
          <w:w w:val="105"/>
        </w:rPr>
      </w:pPr>
    </w:p>
    <w:p w:rsidR="00940FE4" w:rsidRDefault="00940FE4">
      <w:pPr>
        <w:pStyle w:val="212"/>
        <w:ind w:left="426" w:right="1117"/>
        <w:rPr>
          <w:color w:val="383635"/>
          <w:spacing w:val="-2"/>
          <w:w w:val="105"/>
        </w:rPr>
      </w:pPr>
    </w:p>
    <w:p w:rsidR="00940FE4" w:rsidRDefault="00940FE4">
      <w:pPr>
        <w:pStyle w:val="212"/>
        <w:ind w:left="426" w:right="1117"/>
        <w:rPr>
          <w:color w:val="383635"/>
          <w:spacing w:val="-2"/>
          <w:w w:val="105"/>
        </w:rPr>
      </w:pPr>
    </w:p>
    <w:p w:rsidR="00940FE4" w:rsidRDefault="00940FE4">
      <w:pPr>
        <w:pStyle w:val="212"/>
        <w:ind w:left="426" w:right="56"/>
        <w:rPr>
          <w:color w:val="383635"/>
          <w:spacing w:val="-2"/>
          <w:w w:val="105"/>
        </w:rPr>
      </w:pPr>
    </w:p>
    <w:p w:rsidR="00940FE4" w:rsidRDefault="00940FE4">
      <w:pPr>
        <w:ind w:right="56"/>
        <w:jc w:val="center"/>
      </w:pPr>
      <w:r>
        <w:rPr>
          <w:rFonts w:ascii="Arial" w:hAnsi="Arial" w:cs="Arial"/>
          <w:b/>
          <w:color w:val="800000"/>
          <w:sz w:val="40"/>
          <w:szCs w:val="40"/>
        </w:rPr>
        <w:t>САМОЗАНЯТЫМ:</w:t>
      </w:r>
    </w:p>
    <w:p w:rsidR="00940FE4" w:rsidRDefault="00940FE4">
      <w:pPr>
        <w:ind w:right="56"/>
        <w:jc w:val="center"/>
        <w:rPr>
          <w:rFonts w:ascii="Arial" w:hAnsi="Arial" w:cs="Arial"/>
          <w:b/>
          <w:color w:val="800000"/>
          <w:sz w:val="12"/>
          <w:szCs w:val="12"/>
        </w:rPr>
      </w:pPr>
    </w:p>
    <w:p w:rsidR="00940FE4" w:rsidRDefault="00940FE4">
      <w:pPr>
        <w:ind w:right="56"/>
        <w:jc w:val="center"/>
      </w:pPr>
      <w:r>
        <w:rPr>
          <w:rFonts w:ascii="Arial" w:eastAsia="Arial" w:hAnsi="Arial" w:cs="Arial"/>
          <w:color w:val="800000"/>
          <w:sz w:val="40"/>
          <w:szCs w:val="40"/>
        </w:rPr>
        <w:t xml:space="preserve"> </w:t>
      </w:r>
    </w:p>
    <w:p w:rsidR="00940FE4" w:rsidRDefault="00940FE4">
      <w:pPr>
        <w:spacing w:before="160"/>
        <w:ind w:right="56"/>
        <w:jc w:val="center"/>
      </w:pPr>
      <w:r>
        <w:rPr>
          <w:rFonts w:ascii="Arial" w:hAnsi="Arial" w:cs="Arial"/>
          <w:b/>
          <w:color w:val="800000"/>
          <w:sz w:val="40"/>
          <w:szCs w:val="40"/>
        </w:rPr>
        <w:t xml:space="preserve">КАК </w:t>
      </w:r>
    </w:p>
    <w:p w:rsidR="00940FE4" w:rsidRDefault="00940FE4">
      <w:pPr>
        <w:spacing w:before="160"/>
        <w:ind w:right="56"/>
        <w:jc w:val="center"/>
      </w:pPr>
      <w:r>
        <w:rPr>
          <w:rFonts w:ascii="Arial" w:hAnsi="Arial" w:cs="Arial"/>
          <w:b/>
          <w:color w:val="800000"/>
          <w:sz w:val="40"/>
          <w:szCs w:val="40"/>
        </w:rPr>
        <w:t>ФОРМИРОВАТЬ</w:t>
      </w:r>
    </w:p>
    <w:p w:rsidR="00940FE4" w:rsidRDefault="00940FE4">
      <w:pPr>
        <w:spacing w:before="160"/>
        <w:ind w:right="56"/>
        <w:jc w:val="center"/>
      </w:pPr>
      <w:r>
        <w:rPr>
          <w:rFonts w:ascii="Arial" w:hAnsi="Arial" w:cs="Arial"/>
          <w:b/>
          <w:color w:val="800000"/>
          <w:sz w:val="40"/>
          <w:szCs w:val="40"/>
        </w:rPr>
        <w:t>БУДУЩУЮ</w:t>
      </w:r>
    </w:p>
    <w:p w:rsidR="00940FE4" w:rsidRDefault="00940FE4">
      <w:pPr>
        <w:spacing w:before="160"/>
        <w:ind w:right="56"/>
        <w:jc w:val="center"/>
      </w:pPr>
      <w:r>
        <w:rPr>
          <w:rFonts w:ascii="Arial" w:hAnsi="Arial" w:cs="Arial"/>
          <w:b/>
          <w:color w:val="800000"/>
          <w:sz w:val="40"/>
          <w:szCs w:val="40"/>
        </w:rPr>
        <w:t>ПЕНСИЮ</w:t>
      </w:r>
    </w:p>
    <w:p w:rsidR="00940FE4" w:rsidRDefault="00940FE4">
      <w:pPr>
        <w:jc w:val="center"/>
        <w:rPr>
          <w:rFonts w:ascii="Arial" w:hAnsi="Arial" w:cs="Arial"/>
          <w:b/>
          <w:color w:val="984806"/>
          <w:sz w:val="40"/>
          <w:szCs w:val="40"/>
        </w:rPr>
      </w:pPr>
    </w:p>
    <w:p w:rsidR="00940FE4" w:rsidRDefault="00940FE4">
      <w:pPr>
        <w:jc w:val="center"/>
        <w:rPr>
          <w:rFonts w:ascii="Arial" w:hAnsi="Arial" w:cs="Arial"/>
          <w:b/>
          <w:color w:val="984806"/>
          <w:sz w:val="40"/>
          <w:szCs w:val="40"/>
        </w:rPr>
      </w:pPr>
    </w:p>
    <w:p w:rsidR="00940FE4" w:rsidRDefault="00940FE4">
      <w:pPr>
        <w:jc w:val="center"/>
        <w:rPr>
          <w:rFonts w:ascii="Arial" w:hAnsi="Arial" w:cs="Arial"/>
          <w:color w:val="984806"/>
          <w:sz w:val="40"/>
          <w:szCs w:val="40"/>
        </w:rPr>
      </w:pPr>
    </w:p>
    <w:p w:rsidR="00940FE4" w:rsidRDefault="00940FE4">
      <w:pPr>
        <w:jc w:val="center"/>
        <w:rPr>
          <w:rFonts w:ascii="Arial" w:hAnsi="Arial" w:cs="Arial"/>
          <w:sz w:val="39"/>
          <w:szCs w:val="39"/>
        </w:rPr>
      </w:pPr>
    </w:p>
    <w:p w:rsidR="00940FE4" w:rsidRDefault="00940FE4">
      <w:pPr>
        <w:jc w:val="center"/>
        <w:rPr>
          <w:rFonts w:ascii="Arial" w:hAnsi="Arial" w:cs="Arial"/>
          <w:sz w:val="39"/>
          <w:szCs w:val="39"/>
        </w:rPr>
      </w:pPr>
    </w:p>
    <w:p w:rsidR="00940FE4" w:rsidRDefault="00940FE4">
      <w:pPr>
        <w:pStyle w:val="212"/>
        <w:ind w:left="426" w:right="1117"/>
        <w:rPr>
          <w:rFonts w:ascii="Arial" w:hAnsi="Arial" w:cs="Arial"/>
          <w:color w:val="383635"/>
          <w:spacing w:val="-2"/>
          <w:w w:val="105"/>
          <w:sz w:val="39"/>
          <w:szCs w:val="39"/>
        </w:rPr>
      </w:pPr>
    </w:p>
    <w:p w:rsidR="00940FE4" w:rsidRDefault="00940FE4">
      <w:pPr>
        <w:pStyle w:val="212"/>
        <w:ind w:left="426" w:right="1117"/>
        <w:rPr>
          <w:rFonts w:ascii="Arial" w:hAnsi="Arial" w:cs="Arial"/>
          <w:color w:val="383635"/>
          <w:spacing w:val="-2"/>
          <w:w w:val="105"/>
          <w:sz w:val="39"/>
          <w:szCs w:val="39"/>
        </w:rPr>
      </w:pPr>
    </w:p>
    <w:p w:rsidR="00940FE4" w:rsidRDefault="00940FE4">
      <w:pPr>
        <w:pStyle w:val="212"/>
        <w:ind w:left="0" w:right="1117"/>
        <w:rPr>
          <w:color w:val="383635"/>
          <w:spacing w:val="-2"/>
          <w:w w:val="105"/>
        </w:rPr>
      </w:pPr>
    </w:p>
    <w:p w:rsidR="00940FE4" w:rsidRDefault="00940FE4">
      <w:pPr>
        <w:pStyle w:val="212"/>
        <w:ind w:left="0" w:right="1117"/>
        <w:rPr>
          <w:color w:val="383635"/>
          <w:spacing w:val="-2"/>
          <w:w w:val="105"/>
        </w:rPr>
      </w:pPr>
    </w:p>
    <w:p w:rsidR="00940FE4" w:rsidRPr="00830509" w:rsidRDefault="00940FE4">
      <w:pPr>
        <w:pStyle w:val="212"/>
        <w:ind w:left="0" w:right="765"/>
        <w:jc w:val="center"/>
        <w:rPr>
          <w:color w:val="943634"/>
        </w:rPr>
      </w:pPr>
      <w:r>
        <w:rPr>
          <w:color w:val="383635"/>
          <w:spacing w:val="-2"/>
          <w:w w:val="105"/>
        </w:rPr>
        <w:t xml:space="preserve">                 </w:t>
      </w:r>
      <w:r w:rsidRPr="00830509">
        <w:rPr>
          <w:color w:val="943634"/>
          <w:spacing w:val="-2"/>
          <w:w w:val="105"/>
        </w:rPr>
        <w:t>202</w:t>
      </w:r>
      <w:r w:rsidR="00717AC1" w:rsidRPr="00830509">
        <w:rPr>
          <w:color w:val="943634"/>
          <w:spacing w:val="-2"/>
          <w:w w:val="105"/>
        </w:rPr>
        <w:t>5</w:t>
      </w:r>
      <w:r w:rsidRPr="00830509">
        <w:rPr>
          <w:color w:val="943634"/>
          <w:spacing w:val="-2"/>
          <w:w w:val="105"/>
        </w:rPr>
        <w:t xml:space="preserve"> год</w:t>
      </w:r>
    </w:p>
    <w:p w:rsidR="00940FE4" w:rsidRDefault="00940FE4">
      <w:hyperlink r:id="rId33" w:history="1"/>
    </w:p>
    <w:sectPr w:rsidR="00940FE4">
      <w:pgSz w:w="16838" w:h="11906" w:orient="landscape"/>
      <w:pgMar w:top="567" w:right="510" w:bottom="284" w:left="426" w:header="720" w:footer="720" w:gutter="0"/>
      <w:cols w:num="3" w:space="424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Noto Sans Devanagari">
    <w:altName w:val="Arial"/>
    <w:charset w:val="01"/>
    <w:family w:val="swiss"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86C90"/>
    <w:rsid w:val="00586C90"/>
    <w:rsid w:val="005945B8"/>
    <w:rsid w:val="006F23AB"/>
    <w:rsid w:val="00717AC1"/>
    <w:rsid w:val="00830509"/>
    <w:rsid w:val="008A026F"/>
    <w:rsid w:val="00940FE4"/>
    <w:rsid w:val="00997341"/>
    <w:rsid w:val="00D02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  <o:rules v:ext="edit">
        <o:r id="V:Rule2" type="connector" idref="#_x0000_s1036"/>
        <o:r id="V:Rule4" type="connector" idref="#_x0000_s1037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kern w:val="2"/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autoSpaceDE/>
      <w:jc w:val="both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pPr>
      <w:keepNext/>
      <w:widowControl/>
      <w:numPr>
        <w:ilvl w:val="1"/>
        <w:numId w:val="1"/>
      </w:numPr>
      <w:autoSpaceDE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3">
    <w:name w:val="Основной шрифт абзаца13"/>
  </w:style>
  <w:style w:type="character" w:customStyle="1" w:styleId="WW8Num2z0">
    <w:name w:val="WW8Num2z0"/>
    <w:rPr>
      <w:rFonts w:ascii="Symbol" w:hAnsi="Symbol" w:cs="Symbol" w:hint="default"/>
      <w:color w:val="auto"/>
      <w:kern w:val="0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  <w:kern w:val="0"/>
    </w:rPr>
  </w:style>
  <w:style w:type="character" w:customStyle="1" w:styleId="WW8Num5z0">
    <w:name w:val="WW8Num5z0"/>
    <w:rPr>
      <w:rFonts w:ascii="Symbol" w:hAnsi="Symbol" w:cs="Symbol" w:hint="default"/>
      <w:color w:val="auto"/>
      <w:kern w:val="0"/>
    </w:rPr>
  </w:style>
  <w:style w:type="character" w:customStyle="1" w:styleId="WW8Num6z0">
    <w:name w:val="WW8Num6z0"/>
    <w:rPr>
      <w:rFonts w:ascii="Symbol" w:eastAsia="Times New Roman" w:hAnsi="Symbo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12">
    <w:name w:val="Основной шрифт абзаца12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WW8Num7z0">
    <w:name w:val="WW8Num7z0"/>
    <w:rPr>
      <w:rFonts w:ascii="Symbol" w:hAnsi="Symbol" w:cs="Symbol" w:hint="default"/>
      <w:kern w:val="0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  <w:kern w:val="0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  <w:kern w:val="0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20">
    <w:name w:val="Основной шрифт абзаца2"/>
  </w:style>
  <w:style w:type="character" w:customStyle="1" w:styleId="WW-Absatz-Standardschriftart111">
    <w:name w:val="WW-Absatz-Standardschriftart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customStyle="1" w:styleId="a4">
    <w:name w:val="Гипертекстовая ссылка"/>
    <w:rPr>
      <w:color w:val="106BBE"/>
    </w:rPr>
  </w:style>
  <w:style w:type="character" w:styleId="a5">
    <w:name w:val="Strong"/>
    <w:qFormat/>
    <w:rPr>
      <w:b/>
      <w:bCs/>
    </w:rPr>
  </w:style>
  <w:style w:type="character" w:customStyle="1" w:styleId="a6">
    <w:name w:val="Цветовое выделение"/>
    <w:rPr>
      <w:b/>
      <w:color w:val="26282F"/>
    </w:rPr>
  </w:style>
  <w:style w:type="character" w:customStyle="1" w:styleId="a7">
    <w:name w:val="Цветовое выделение для Текст"/>
  </w:style>
  <w:style w:type="character" w:customStyle="1" w:styleId="110">
    <w:name w:val="Основной шрифт абзаца11"/>
  </w:style>
  <w:style w:type="character" w:customStyle="1" w:styleId="a8">
    <w:name w:val="Нижний колонтитул Знак"/>
    <w:rPr>
      <w:sz w:val="24"/>
      <w:lang w:eastAsia="zh-CN"/>
    </w:rPr>
  </w:style>
  <w:style w:type="character" w:customStyle="1" w:styleId="a9">
    <w:name w:val="Текст выноски Знак"/>
    <w:rPr>
      <w:rFonts w:ascii="Tahoma" w:eastAsia="Tahoma" w:hAnsi="Tahoma" w:cs="Tahoma"/>
      <w:sz w:val="16"/>
      <w:szCs w:val="16"/>
      <w:lang w:eastAsia="zh-CN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styleId="aa">
    <w:name w:val="FollowedHyperlink"/>
    <w:rPr>
      <w:color w:val="800080"/>
      <w:u w:val="single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c">
    <w:name w:val="Body Text"/>
    <w:basedOn w:val="a"/>
    <w:pPr>
      <w:spacing w:after="120"/>
    </w:pPr>
  </w:style>
  <w:style w:type="paragraph" w:styleId="ad">
    <w:name w:val="List"/>
    <w:basedOn w:val="ac"/>
    <w:rPr>
      <w:rFonts w:ascii="Arial" w:hAnsi="Arial" w:cs="Tahoma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120">
    <w:name w:val="Указатель12"/>
    <w:basedOn w:val="a"/>
    <w:pPr>
      <w:suppressLineNumbers/>
    </w:pPr>
    <w:rPr>
      <w:rFonts w:ascii="PT Sans" w:hAnsi="PT Sans" w:cs="Noto Sans Devanagari"/>
    </w:rPr>
  </w:style>
  <w:style w:type="paragraph" w:customStyle="1" w:styleId="70">
    <w:name w:val="Название объекта7"/>
    <w:basedOn w:val="a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111">
    <w:name w:val="Указатель11"/>
    <w:basedOn w:val="a"/>
    <w:pPr>
      <w:suppressLineNumbers/>
    </w:pPr>
    <w:rPr>
      <w:rFonts w:ascii="PT Sans" w:hAnsi="PT Sans" w:cs="Noto Sans Devanagari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100">
    <w:name w:val="Указатель10"/>
    <w:basedOn w:val="a"/>
    <w:pPr>
      <w:suppressLineNumbers/>
    </w:pPr>
    <w:rPr>
      <w:rFonts w:ascii="PT Sans" w:hAnsi="PT Sans" w:cs="Noto Sans Devanagari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90">
    <w:name w:val="Указатель9"/>
    <w:basedOn w:val="a"/>
    <w:pPr>
      <w:suppressLineNumbers/>
    </w:pPr>
    <w:rPr>
      <w:rFonts w:ascii="PT Sans" w:hAnsi="PT Sans" w:cs="Noto Sans Devanagari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80">
    <w:name w:val="Указатель8"/>
    <w:basedOn w:val="a"/>
    <w:pPr>
      <w:suppressLineNumbers/>
    </w:pPr>
    <w:rPr>
      <w:rFonts w:ascii="PT Sans" w:hAnsi="PT Sans" w:cs="Noto Sans Devanagari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71">
    <w:name w:val="Указатель7"/>
    <w:basedOn w:val="a"/>
    <w:pPr>
      <w:suppressLineNumbers/>
    </w:pPr>
    <w:rPr>
      <w:rFonts w:ascii="PT Sans" w:hAnsi="PT Sans" w:cs="Noto Sans Devanagari"/>
    </w:rPr>
  </w:style>
  <w:style w:type="paragraph" w:customStyle="1" w:styleId="61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pPr>
      <w:suppressLineNumbers/>
    </w:pPr>
    <w:rPr>
      <w:rFonts w:cs="Mangal"/>
    </w:rPr>
  </w:style>
  <w:style w:type="paragraph" w:customStyle="1" w:styleId="51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List Paragraph"/>
    <w:basedOn w:val="a"/>
    <w:qFormat/>
    <w:pPr>
      <w:ind w:left="708"/>
    </w:pPr>
  </w:style>
  <w:style w:type="paragraph" w:styleId="af1">
    <w:name w:val="Normal (Web)"/>
    <w:basedOn w:val="a"/>
    <w:pPr>
      <w:spacing w:before="280" w:after="119"/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Нормальный (таблица)"/>
    <w:basedOn w:val="a"/>
  </w:style>
  <w:style w:type="paragraph" w:customStyle="1" w:styleId="16">
    <w:name w:val="Обычный (веб)1"/>
    <w:basedOn w:val="a"/>
    <w:rPr>
      <w:rFonts w:ascii="Arial Unicode MS" w:eastAsia="Arial Unicode MS" w:hAnsi="Arial Unicode MS" w:cs="Arial Unicode MS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Tahoma" w:cs="Liberation Serif"/>
      <w:kern w:val="2"/>
      <w:sz w:val="24"/>
      <w:szCs w:val="24"/>
      <w:lang w:eastAsia="zh-CN" w:bidi="hi-IN"/>
    </w:rPr>
  </w:style>
  <w:style w:type="paragraph" w:customStyle="1" w:styleId="210">
    <w:name w:val="Основной текст 21"/>
    <w:basedOn w:val="a"/>
    <w:pPr>
      <w:jc w:val="both"/>
    </w:pPr>
  </w:style>
  <w:style w:type="paragraph" w:customStyle="1" w:styleId="310">
    <w:name w:val="Основной текст 31"/>
    <w:basedOn w:val="a"/>
    <w:pPr>
      <w:jc w:val="both"/>
    </w:pPr>
    <w:rPr>
      <w:sz w:val="26"/>
    </w:rPr>
  </w:style>
  <w:style w:type="paragraph" w:customStyle="1" w:styleId="220">
    <w:name w:val="Основной текст 22"/>
    <w:basedOn w:val="a"/>
    <w:pPr>
      <w:jc w:val="both"/>
    </w:pPr>
  </w:style>
  <w:style w:type="paragraph" w:customStyle="1" w:styleId="311">
    <w:name w:val="Основной текст с отступом 31"/>
    <w:basedOn w:val="a"/>
    <w:pPr>
      <w:ind w:firstLine="540"/>
      <w:jc w:val="both"/>
    </w:pPr>
  </w:style>
  <w:style w:type="paragraph" w:customStyle="1" w:styleId="211">
    <w:name w:val="Основной текст с отступом 21"/>
    <w:basedOn w:val="a"/>
    <w:pPr>
      <w:ind w:left="5940"/>
    </w:pPr>
    <w:rPr>
      <w:sz w:val="26"/>
    </w:rPr>
  </w:style>
  <w:style w:type="paragraph" w:customStyle="1" w:styleId="LO-Normal">
    <w:name w:val="LO-Normal"/>
    <w:pPr>
      <w:widowControl w:val="0"/>
      <w:suppressAutoHyphens/>
      <w:spacing w:line="312" w:lineRule="auto"/>
      <w:ind w:left="640" w:right="400"/>
      <w:jc w:val="center"/>
    </w:pPr>
    <w:rPr>
      <w:rFonts w:ascii="Courier New" w:eastAsia="Courier New" w:hAnsi="Courier New" w:cs="Liberation Serif"/>
      <w:b/>
      <w:kern w:val="2"/>
      <w:sz w:val="18"/>
      <w:lang w:eastAsia="zh-CN" w:bidi="hi-IN"/>
    </w:rPr>
  </w:style>
  <w:style w:type="paragraph" w:customStyle="1" w:styleId="17">
    <w:name w:val="Название объекта1"/>
    <w:basedOn w:val="a"/>
    <w:pPr>
      <w:spacing w:before="120" w:after="120"/>
    </w:pPr>
    <w:rPr>
      <w:rFonts w:eastAsia="Mangal"/>
      <w:i/>
      <w:iCs/>
    </w:rPr>
  </w:style>
  <w:style w:type="paragraph" w:customStyle="1" w:styleId="23">
    <w:name w:val="Название объекта2"/>
    <w:pPr>
      <w:keepNext/>
      <w:widowControl w:val="0"/>
      <w:suppressAutoHyphens/>
      <w:spacing w:before="240" w:after="120"/>
      <w:jc w:val="center"/>
    </w:pPr>
    <w:rPr>
      <w:rFonts w:ascii="PT Sans" w:eastAsia="Mangal" w:hAnsi="PT Sans" w:cs="Noto Sans Devanagari"/>
      <w:b/>
      <w:bCs/>
      <w:sz w:val="56"/>
      <w:szCs w:val="56"/>
      <w:lang w:eastAsia="zh-CN" w:bidi="hi-IN"/>
    </w:rPr>
  </w:style>
  <w:style w:type="paragraph" w:customStyle="1" w:styleId="212">
    <w:name w:val="Заголовок 21"/>
    <w:basedOn w:val="a"/>
    <w:pPr>
      <w:spacing w:before="64"/>
      <w:ind w:left="696" w:right="568"/>
    </w:pPr>
    <w:rPr>
      <w:rFonts w:ascii="Tahoma" w:eastAsia="Tahoma" w:hAnsi="Tahoma" w:cs="Tahoma"/>
      <w:b/>
      <w:bCs/>
      <w:kern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143.33022" TargetMode="External"/><Relationship Id="rId13" Type="http://schemas.openxmlformats.org/officeDocument/2006/relationships/hyperlink" Target="garantf1://12025143.33022" TargetMode="External"/><Relationship Id="rId18" Type="http://schemas.openxmlformats.org/officeDocument/2006/relationships/hyperlink" Target="garantf1://12025143.33022" TargetMode="External"/><Relationship Id="rId26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hyperlink" Target="garantf1://12025143.33022" TargetMode="External"/><Relationship Id="rId34" Type="http://schemas.openxmlformats.org/officeDocument/2006/relationships/fontTable" Target="fontTable.xml"/><Relationship Id="rId7" Type="http://schemas.openxmlformats.org/officeDocument/2006/relationships/hyperlink" Target="garantf1://12025143.33022" TargetMode="External"/><Relationship Id="rId12" Type="http://schemas.openxmlformats.org/officeDocument/2006/relationships/hyperlink" Target="garantf1://12025143.33022" TargetMode="External"/><Relationship Id="rId17" Type="http://schemas.openxmlformats.org/officeDocument/2006/relationships/hyperlink" Target="garantf1://12025143.33022" TargetMode="External"/><Relationship Id="rId25" Type="http://schemas.openxmlformats.org/officeDocument/2006/relationships/image" Target="media/image1.png"/><Relationship Id="rId33" Type="http://schemas.openxmlformats.org/officeDocument/2006/relationships/hyperlink" Target="mailto:support@101.pfr.ru?subject=&#206;&#246;&#229;&#237;&#234;&#224;%205%20&#239;&#238;%20&#231;&#224;&#255;&#226;&#234;&#229;%20%231129131%23&amp;body=&#206;&#246;&#229;&#237;&#234;&#224;%205%20&#206;&#242;&#235;&#232;&#247;&#237;&#238;%20&#239;&#238;%20&#231;&#224;&#255;&#226;&#234;&#229;%20%231129131%23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25143.33022" TargetMode="External"/><Relationship Id="rId20" Type="http://schemas.openxmlformats.org/officeDocument/2006/relationships/hyperlink" Target="garantf1://12025143.33022" TargetMode="External"/><Relationship Id="rId29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hyperlink" Target="garantf1://12025143.33022" TargetMode="External"/><Relationship Id="rId11" Type="http://schemas.openxmlformats.org/officeDocument/2006/relationships/hyperlink" Target="garantf1://12025143.33022" TargetMode="External"/><Relationship Id="rId24" Type="http://schemas.openxmlformats.org/officeDocument/2006/relationships/hyperlink" Target="garantf1://12025143.33022" TargetMode="External"/><Relationship Id="rId32" Type="http://schemas.openxmlformats.org/officeDocument/2006/relationships/image" Target="media/image8.png"/><Relationship Id="rId5" Type="http://schemas.openxmlformats.org/officeDocument/2006/relationships/hyperlink" Target="garantf1://12025143.33022" TargetMode="External"/><Relationship Id="rId15" Type="http://schemas.openxmlformats.org/officeDocument/2006/relationships/hyperlink" Target="garantf1://12025143.33022" TargetMode="External"/><Relationship Id="rId23" Type="http://schemas.openxmlformats.org/officeDocument/2006/relationships/hyperlink" Target="garantf1://12025143.33022" TargetMode="External"/><Relationship Id="rId28" Type="http://schemas.openxmlformats.org/officeDocument/2006/relationships/image" Target="media/image4.png"/><Relationship Id="rId10" Type="http://schemas.openxmlformats.org/officeDocument/2006/relationships/hyperlink" Target="garantf1://12025143.33022" TargetMode="External"/><Relationship Id="rId19" Type="http://schemas.openxmlformats.org/officeDocument/2006/relationships/hyperlink" Target="garantf1://12025143.33022" TargetMode="External"/><Relationship Id="rId31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garantf1://12025143.33022" TargetMode="External"/><Relationship Id="rId14" Type="http://schemas.openxmlformats.org/officeDocument/2006/relationships/hyperlink" Target="garantf1://12025143.33022" TargetMode="External"/><Relationship Id="rId22" Type="http://schemas.openxmlformats.org/officeDocument/2006/relationships/hyperlink" Target="garantf1://12025143.33022" TargetMode="External"/><Relationship Id="rId27" Type="http://schemas.openxmlformats.org/officeDocument/2006/relationships/image" Target="media/image3.png"/><Relationship Id="rId30" Type="http://schemas.openxmlformats.org/officeDocument/2006/relationships/image" Target="media/image6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5766</CharactersWithSpaces>
  <SharedDoc>false</SharedDoc>
  <HLinks>
    <vt:vector size="126" baseType="variant">
      <vt:variant>
        <vt:i4>6357132</vt:i4>
      </vt:variant>
      <vt:variant>
        <vt:i4>63</vt:i4>
      </vt:variant>
      <vt:variant>
        <vt:i4>0</vt:i4>
      </vt:variant>
      <vt:variant>
        <vt:i4>5</vt:i4>
      </vt:variant>
      <vt:variant>
        <vt:lpwstr>mailto:support@101.pfr.ru?subject=Îöåíêà%205%20ïî%20çàÿâêå%20%231129131%23&amp;body=Îöåíêà%205%20Îòëè÷íî%20ïî%20çàÿâêå%20%231129131%23</vt:lpwstr>
      </vt:variant>
      <vt:variant>
        <vt:lpwstr/>
      </vt:variant>
      <vt:variant>
        <vt:i4>6946875</vt:i4>
      </vt:variant>
      <vt:variant>
        <vt:i4>57</vt:i4>
      </vt:variant>
      <vt:variant>
        <vt:i4>0</vt:i4>
      </vt:variant>
      <vt:variant>
        <vt:i4>5</vt:i4>
      </vt:variant>
      <vt:variant>
        <vt:lpwstr>garantf1://12025143.33022/</vt:lpwstr>
      </vt:variant>
      <vt:variant>
        <vt:lpwstr/>
      </vt:variant>
      <vt:variant>
        <vt:i4>6946875</vt:i4>
      </vt:variant>
      <vt:variant>
        <vt:i4>54</vt:i4>
      </vt:variant>
      <vt:variant>
        <vt:i4>0</vt:i4>
      </vt:variant>
      <vt:variant>
        <vt:i4>5</vt:i4>
      </vt:variant>
      <vt:variant>
        <vt:lpwstr>garantf1://12025143.33022/</vt:lpwstr>
      </vt:variant>
      <vt:variant>
        <vt:lpwstr/>
      </vt:variant>
      <vt:variant>
        <vt:i4>6946875</vt:i4>
      </vt:variant>
      <vt:variant>
        <vt:i4>51</vt:i4>
      </vt:variant>
      <vt:variant>
        <vt:i4>0</vt:i4>
      </vt:variant>
      <vt:variant>
        <vt:i4>5</vt:i4>
      </vt:variant>
      <vt:variant>
        <vt:lpwstr>garantf1://12025143.33022/</vt:lpwstr>
      </vt:variant>
      <vt:variant>
        <vt:lpwstr/>
      </vt:variant>
      <vt:variant>
        <vt:i4>6946875</vt:i4>
      </vt:variant>
      <vt:variant>
        <vt:i4>48</vt:i4>
      </vt:variant>
      <vt:variant>
        <vt:i4>0</vt:i4>
      </vt:variant>
      <vt:variant>
        <vt:i4>5</vt:i4>
      </vt:variant>
      <vt:variant>
        <vt:lpwstr>garantf1://12025143.33022/</vt:lpwstr>
      </vt:variant>
      <vt:variant>
        <vt:lpwstr/>
      </vt:variant>
      <vt:variant>
        <vt:i4>6946875</vt:i4>
      </vt:variant>
      <vt:variant>
        <vt:i4>45</vt:i4>
      </vt:variant>
      <vt:variant>
        <vt:i4>0</vt:i4>
      </vt:variant>
      <vt:variant>
        <vt:i4>5</vt:i4>
      </vt:variant>
      <vt:variant>
        <vt:lpwstr>garantf1://12025143.33022/</vt:lpwstr>
      </vt:variant>
      <vt:variant>
        <vt:lpwstr/>
      </vt:variant>
      <vt:variant>
        <vt:i4>6946875</vt:i4>
      </vt:variant>
      <vt:variant>
        <vt:i4>42</vt:i4>
      </vt:variant>
      <vt:variant>
        <vt:i4>0</vt:i4>
      </vt:variant>
      <vt:variant>
        <vt:i4>5</vt:i4>
      </vt:variant>
      <vt:variant>
        <vt:lpwstr>garantf1://12025143.33022/</vt:lpwstr>
      </vt:variant>
      <vt:variant>
        <vt:lpwstr/>
      </vt:variant>
      <vt:variant>
        <vt:i4>6946875</vt:i4>
      </vt:variant>
      <vt:variant>
        <vt:i4>39</vt:i4>
      </vt:variant>
      <vt:variant>
        <vt:i4>0</vt:i4>
      </vt:variant>
      <vt:variant>
        <vt:i4>5</vt:i4>
      </vt:variant>
      <vt:variant>
        <vt:lpwstr>garantf1://12025143.33022/</vt:lpwstr>
      </vt:variant>
      <vt:variant>
        <vt:lpwstr/>
      </vt:variant>
      <vt:variant>
        <vt:i4>6946875</vt:i4>
      </vt:variant>
      <vt:variant>
        <vt:i4>36</vt:i4>
      </vt:variant>
      <vt:variant>
        <vt:i4>0</vt:i4>
      </vt:variant>
      <vt:variant>
        <vt:i4>5</vt:i4>
      </vt:variant>
      <vt:variant>
        <vt:lpwstr>garantf1://12025143.33022/</vt:lpwstr>
      </vt:variant>
      <vt:variant>
        <vt:lpwstr/>
      </vt:variant>
      <vt:variant>
        <vt:i4>6946875</vt:i4>
      </vt:variant>
      <vt:variant>
        <vt:i4>33</vt:i4>
      </vt:variant>
      <vt:variant>
        <vt:i4>0</vt:i4>
      </vt:variant>
      <vt:variant>
        <vt:i4>5</vt:i4>
      </vt:variant>
      <vt:variant>
        <vt:lpwstr>garantf1://12025143.33022/</vt:lpwstr>
      </vt:variant>
      <vt:variant>
        <vt:lpwstr/>
      </vt:variant>
      <vt:variant>
        <vt:i4>6946875</vt:i4>
      </vt:variant>
      <vt:variant>
        <vt:i4>30</vt:i4>
      </vt:variant>
      <vt:variant>
        <vt:i4>0</vt:i4>
      </vt:variant>
      <vt:variant>
        <vt:i4>5</vt:i4>
      </vt:variant>
      <vt:variant>
        <vt:lpwstr>garantf1://12025143.33022/</vt:lpwstr>
      </vt:variant>
      <vt:variant>
        <vt:lpwstr/>
      </vt:variant>
      <vt:variant>
        <vt:i4>6946875</vt:i4>
      </vt:variant>
      <vt:variant>
        <vt:i4>27</vt:i4>
      </vt:variant>
      <vt:variant>
        <vt:i4>0</vt:i4>
      </vt:variant>
      <vt:variant>
        <vt:i4>5</vt:i4>
      </vt:variant>
      <vt:variant>
        <vt:lpwstr>garantf1://12025143.33022/</vt:lpwstr>
      </vt:variant>
      <vt:variant>
        <vt:lpwstr/>
      </vt:variant>
      <vt:variant>
        <vt:i4>6946875</vt:i4>
      </vt:variant>
      <vt:variant>
        <vt:i4>24</vt:i4>
      </vt:variant>
      <vt:variant>
        <vt:i4>0</vt:i4>
      </vt:variant>
      <vt:variant>
        <vt:i4>5</vt:i4>
      </vt:variant>
      <vt:variant>
        <vt:lpwstr>garantf1://12025143.33022/</vt:lpwstr>
      </vt:variant>
      <vt:variant>
        <vt:lpwstr/>
      </vt:variant>
      <vt:variant>
        <vt:i4>6946875</vt:i4>
      </vt:variant>
      <vt:variant>
        <vt:i4>21</vt:i4>
      </vt:variant>
      <vt:variant>
        <vt:i4>0</vt:i4>
      </vt:variant>
      <vt:variant>
        <vt:i4>5</vt:i4>
      </vt:variant>
      <vt:variant>
        <vt:lpwstr>garantf1://12025143.33022/</vt:lpwstr>
      </vt:variant>
      <vt:variant>
        <vt:lpwstr/>
      </vt:variant>
      <vt:variant>
        <vt:i4>6946875</vt:i4>
      </vt:variant>
      <vt:variant>
        <vt:i4>18</vt:i4>
      </vt:variant>
      <vt:variant>
        <vt:i4>0</vt:i4>
      </vt:variant>
      <vt:variant>
        <vt:i4>5</vt:i4>
      </vt:variant>
      <vt:variant>
        <vt:lpwstr>garantf1://12025143.33022/</vt:lpwstr>
      </vt:variant>
      <vt:variant>
        <vt:lpwstr/>
      </vt:variant>
      <vt:variant>
        <vt:i4>6946875</vt:i4>
      </vt:variant>
      <vt:variant>
        <vt:i4>15</vt:i4>
      </vt:variant>
      <vt:variant>
        <vt:i4>0</vt:i4>
      </vt:variant>
      <vt:variant>
        <vt:i4>5</vt:i4>
      </vt:variant>
      <vt:variant>
        <vt:lpwstr>garantf1://12025143.33022/</vt:lpwstr>
      </vt:variant>
      <vt:variant>
        <vt:lpwstr/>
      </vt:variant>
      <vt:variant>
        <vt:i4>6946875</vt:i4>
      </vt:variant>
      <vt:variant>
        <vt:i4>12</vt:i4>
      </vt:variant>
      <vt:variant>
        <vt:i4>0</vt:i4>
      </vt:variant>
      <vt:variant>
        <vt:i4>5</vt:i4>
      </vt:variant>
      <vt:variant>
        <vt:lpwstr>garantf1://12025143.33022/</vt:lpwstr>
      </vt:variant>
      <vt:variant>
        <vt:lpwstr/>
      </vt:variant>
      <vt:variant>
        <vt:i4>6946875</vt:i4>
      </vt:variant>
      <vt:variant>
        <vt:i4>9</vt:i4>
      </vt:variant>
      <vt:variant>
        <vt:i4>0</vt:i4>
      </vt:variant>
      <vt:variant>
        <vt:i4>5</vt:i4>
      </vt:variant>
      <vt:variant>
        <vt:lpwstr>garantf1://12025143.33022/</vt:lpwstr>
      </vt:variant>
      <vt:variant>
        <vt:lpwstr/>
      </vt:variant>
      <vt:variant>
        <vt:i4>6946875</vt:i4>
      </vt:variant>
      <vt:variant>
        <vt:i4>6</vt:i4>
      </vt:variant>
      <vt:variant>
        <vt:i4>0</vt:i4>
      </vt:variant>
      <vt:variant>
        <vt:i4>5</vt:i4>
      </vt:variant>
      <vt:variant>
        <vt:lpwstr>garantf1://12025143.33022/</vt:lpwstr>
      </vt:variant>
      <vt:variant>
        <vt:lpwstr/>
      </vt:variant>
      <vt:variant>
        <vt:i4>6946875</vt:i4>
      </vt:variant>
      <vt:variant>
        <vt:i4>3</vt:i4>
      </vt:variant>
      <vt:variant>
        <vt:i4>0</vt:i4>
      </vt:variant>
      <vt:variant>
        <vt:i4>5</vt:i4>
      </vt:variant>
      <vt:variant>
        <vt:lpwstr>garantf1://12025143.33022/</vt:lpwstr>
      </vt:variant>
      <vt:variant>
        <vt:lpwstr/>
      </vt:variant>
      <vt:variant>
        <vt:i4>6946875</vt:i4>
      </vt:variant>
      <vt:variant>
        <vt:i4>0</vt:i4>
      </vt:variant>
      <vt:variant>
        <vt:i4>0</vt:i4>
      </vt:variant>
      <vt:variant>
        <vt:i4>5</vt:i4>
      </vt:variant>
      <vt:variant>
        <vt:lpwstr>garantf1://12025143.33022/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Михайлова</cp:lastModifiedBy>
  <cp:revision>2</cp:revision>
  <cp:lastPrinted>2023-11-21T12:30:00Z</cp:lastPrinted>
  <dcterms:created xsi:type="dcterms:W3CDTF">2025-02-07T05:41:00Z</dcterms:created>
  <dcterms:modified xsi:type="dcterms:W3CDTF">2025-02-07T05:41:00Z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