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D8" w:rsidRDefault="00FD37D8"/>
    <w:tbl>
      <w:tblPr>
        <w:tblW w:w="9924" w:type="dxa"/>
        <w:jc w:val="center"/>
        <w:tblInd w:w="-318" w:type="dxa"/>
        <w:tblLook w:val="04A0" w:firstRow="1" w:lastRow="0" w:firstColumn="1" w:lastColumn="0" w:noHBand="0" w:noVBand="1"/>
      </w:tblPr>
      <w:tblGrid>
        <w:gridCol w:w="4195"/>
        <w:gridCol w:w="1360"/>
        <w:gridCol w:w="4369"/>
      </w:tblGrid>
      <w:tr w:rsidR="00CB0852" w:rsidTr="00181531">
        <w:trPr>
          <w:cantSplit/>
          <w:trHeight w:val="1975"/>
          <w:jc w:val="center"/>
        </w:trPr>
        <w:tc>
          <w:tcPr>
            <w:tcW w:w="4195" w:type="dxa"/>
          </w:tcPr>
          <w:p w:rsidR="00CB0852" w:rsidRPr="009146B5" w:rsidRDefault="00CB0852" w:rsidP="0028023E">
            <w:pPr>
              <w:jc w:val="both"/>
              <w:rPr>
                <w:b/>
                <w:bCs/>
                <w:noProof/>
                <w:sz w:val="6"/>
                <w:szCs w:val="6"/>
              </w:rPr>
            </w:pPr>
          </w:p>
          <w:p w:rsidR="00CB0852" w:rsidRDefault="00CB0852" w:rsidP="009E5833">
            <w:pPr>
              <w:spacing w:line="192" w:lineRule="auto"/>
              <w:ind w:left="318"/>
              <w:jc w:val="both"/>
              <w:rPr>
                <w:b/>
                <w:bCs/>
                <w:noProof/>
                <w:color w:val="000000"/>
                <w:sz w:val="22"/>
              </w:rPr>
            </w:pPr>
          </w:p>
          <w:p w:rsidR="00CB0852" w:rsidRDefault="00CB0852" w:rsidP="00181531">
            <w:pPr>
              <w:spacing w:line="192" w:lineRule="auto"/>
              <w:ind w:left="318"/>
              <w:jc w:val="center"/>
              <w:rPr>
                <w:b/>
                <w:bCs/>
                <w:noProof/>
                <w:color w:val="000000"/>
                <w:sz w:val="22"/>
              </w:rPr>
            </w:pPr>
            <w:r>
              <w:rPr>
                <w:b/>
                <w:bCs/>
                <w:noProof/>
                <w:color w:val="000000"/>
                <w:sz w:val="22"/>
              </w:rPr>
              <w:t>ЧĂВАШ РЕСПУБЛИКИН</w:t>
            </w:r>
          </w:p>
          <w:p w:rsidR="00CB0852" w:rsidRDefault="00CB0852" w:rsidP="00181531">
            <w:pPr>
              <w:spacing w:before="40" w:line="192" w:lineRule="auto"/>
              <w:ind w:left="318"/>
              <w:jc w:val="center"/>
              <w:rPr>
                <w:b/>
                <w:bCs/>
                <w:noProof/>
                <w:color w:val="000000"/>
                <w:sz w:val="22"/>
              </w:rPr>
            </w:pPr>
            <w:r>
              <w:rPr>
                <w:b/>
                <w:bCs/>
                <w:noProof/>
                <w:color w:val="000000"/>
                <w:sz w:val="22"/>
              </w:rPr>
              <w:t>КАНАШ</w:t>
            </w:r>
          </w:p>
          <w:p w:rsidR="00CB0852" w:rsidRDefault="00CB0852" w:rsidP="00181531">
            <w:pPr>
              <w:spacing w:before="40" w:line="192" w:lineRule="auto"/>
              <w:ind w:left="318"/>
              <w:jc w:val="center"/>
              <w:rPr>
                <w:b/>
                <w:bCs/>
                <w:noProof/>
                <w:color w:val="000000"/>
                <w:sz w:val="22"/>
              </w:rPr>
            </w:pPr>
            <w:r>
              <w:rPr>
                <w:b/>
                <w:bCs/>
                <w:noProof/>
                <w:color w:val="000000"/>
                <w:sz w:val="22"/>
              </w:rPr>
              <w:t>МУНИЦИПАЛЛĂ ОКРУГĚН</w:t>
            </w:r>
          </w:p>
          <w:p w:rsidR="00CB0852" w:rsidRDefault="00CB0852" w:rsidP="00181531">
            <w:pPr>
              <w:spacing w:before="20" w:line="192" w:lineRule="auto"/>
              <w:ind w:left="318"/>
              <w:jc w:val="center"/>
              <w:rPr>
                <w:b/>
                <w:bCs/>
                <w:noProof/>
                <w:color w:val="000000"/>
                <w:sz w:val="26"/>
              </w:rPr>
            </w:pPr>
            <w:r>
              <w:rPr>
                <w:b/>
                <w:bCs/>
                <w:noProof/>
                <w:color w:val="000000"/>
                <w:sz w:val="22"/>
              </w:rPr>
              <w:t>АДМИНИСТРАЦИЙĚ</w:t>
            </w:r>
          </w:p>
          <w:p w:rsidR="00CB0852" w:rsidRDefault="00CB0852" w:rsidP="009E5833">
            <w:pPr>
              <w:ind w:left="318"/>
              <w:jc w:val="both"/>
              <w:rPr>
                <w:sz w:val="10"/>
                <w:szCs w:val="10"/>
              </w:rPr>
            </w:pPr>
          </w:p>
          <w:p w:rsidR="00CB0852" w:rsidRDefault="00CB0852" w:rsidP="00181531">
            <w:pPr>
              <w:pStyle w:val="a3"/>
              <w:tabs>
                <w:tab w:val="left" w:pos="4285"/>
              </w:tabs>
              <w:ind w:left="318"/>
              <w:jc w:val="center"/>
              <w:rPr>
                <w:rStyle w:val="a4"/>
                <w:rFonts w:ascii="Times New Roman" w:hAnsi="Times New Roman" w:cs="Times New Roman"/>
                <w:noProof/>
                <w:color w:val="000000"/>
                <w:sz w:val="24"/>
                <w:szCs w:val="24"/>
              </w:rPr>
            </w:pPr>
            <w:r>
              <w:rPr>
                <w:rStyle w:val="a4"/>
                <w:rFonts w:ascii="Times New Roman" w:hAnsi="Times New Roman" w:cs="Times New Roman"/>
                <w:noProof/>
                <w:color w:val="000000"/>
                <w:sz w:val="24"/>
                <w:szCs w:val="24"/>
              </w:rPr>
              <w:t>ЙЫШĂНУ</w:t>
            </w:r>
          </w:p>
          <w:p w:rsidR="00CB0852" w:rsidRDefault="00CB0852" w:rsidP="009E5833">
            <w:pPr>
              <w:ind w:left="318"/>
              <w:jc w:val="both"/>
              <w:rPr>
                <w:sz w:val="10"/>
                <w:szCs w:val="10"/>
              </w:rPr>
            </w:pPr>
          </w:p>
          <w:p w:rsidR="00B730BD" w:rsidRDefault="00B730BD" w:rsidP="009E5833">
            <w:pPr>
              <w:pStyle w:val="a3"/>
              <w:ind w:left="318" w:right="-35"/>
              <w:rPr>
                <w:rFonts w:ascii="Times New Roman" w:hAnsi="Times New Roman" w:cs="Times New Roman"/>
                <w:noProof/>
                <w:color w:val="000000"/>
                <w:sz w:val="22"/>
                <w:szCs w:val="22"/>
              </w:rPr>
            </w:pPr>
          </w:p>
          <w:p w:rsidR="00CB0852" w:rsidRDefault="00181531" w:rsidP="00181531">
            <w:pPr>
              <w:pStyle w:val="a3"/>
              <w:ind w:left="318"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05.03.</w:t>
            </w:r>
            <w:r w:rsidR="00CB0852">
              <w:rPr>
                <w:rFonts w:ascii="Times New Roman" w:hAnsi="Times New Roman" w:cs="Times New Roman"/>
                <w:noProof/>
                <w:color w:val="000000"/>
                <w:sz w:val="22"/>
                <w:szCs w:val="22"/>
              </w:rPr>
              <w:t xml:space="preserve">2024   </w:t>
            </w:r>
            <w:r>
              <w:rPr>
                <w:rFonts w:ascii="Times New Roman" w:hAnsi="Times New Roman" w:cs="Times New Roman"/>
                <w:noProof/>
                <w:color w:val="000000"/>
                <w:sz w:val="22"/>
                <w:szCs w:val="22"/>
              </w:rPr>
              <w:t xml:space="preserve">369 </w:t>
            </w:r>
            <w:r w:rsidR="00CB0852">
              <w:rPr>
                <w:rFonts w:ascii="Times New Roman" w:hAnsi="Times New Roman" w:cs="Times New Roman"/>
                <w:noProof/>
                <w:color w:val="000000"/>
                <w:sz w:val="22"/>
                <w:szCs w:val="22"/>
              </w:rPr>
              <w:t>№</w:t>
            </w:r>
          </w:p>
          <w:p w:rsidR="00CB0852" w:rsidRDefault="00CB0852" w:rsidP="009E5833">
            <w:pPr>
              <w:ind w:left="318"/>
              <w:jc w:val="both"/>
              <w:rPr>
                <w:noProof/>
                <w:color w:val="000000"/>
                <w:sz w:val="6"/>
                <w:szCs w:val="6"/>
              </w:rPr>
            </w:pPr>
          </w:p>
          <w:p w:rsidR="00CB0852" w:rsidRDefault="00CB0852" w:rsidP="00181531">
            <w:pPr>
              <w:ind w:left="318"/>
              <w:jc w:val="center"/>
              <w:rPr>
                <w:noProof/>
                <w:color w:val="000000"/>
                <w:sz w:val="26"/>
              </w:rPr>
            </w:pPr>
            <w:r>
              <w:rPr>
                <w:noProof/>
                <w:color w:val="000000"/>
                <w:sz w:val="22"/>
                <w:szCs w:val="22"/>
              </w:rPr>
              <w:t>Канаш хули</w:t>
            </w:r>
          </w:p>
        </w:tc>
        <w:tc>
          <w:tcPr>
            <w:tcW w:w="1360" w:type="dxa"/>
            <w:hideMark/>
          </w:tcPr>
          <w:p w:rsidR="00CB0852" w:rsidRDefault="00CB0852" w:rsidP="0028023E">
            <w:pPr>
              <w:spacing w:before="120"/>
              <w:jc w:val="both"/>
              <w:rPr>
                <w:color w:val="000000" w:themeColor="text1"/>
                <w:sz w:val="26"/>
              </w:rPr>
            </w:pPr>
            <w:r>
              <w:rPr>
                <w:noProof/>
              </w:rPr>
              <w:drawing>
                <wp:anchor distT="0" distB="0" distL="114300" distR="114300" simplePos="0" relativeHeight="251659264" behindDoc="0" locked="0" layoutInCell="1" allowOverlap="1" wp14:anchorId="21C70698" wp14:editId="6B54C5D7">
                  <wp:simplePos x="0" y="0"/>
                  <wp:positionH relativeFrom="margin">
                    <wp:posOffset>-17145</wp:posOffset>
                  </wp:positionH>
                  <wp:positionV relativeFrom="margin">
                    <wp:posOffset>635</wp:posOffset>
                  </wp:positionV>
                  <wp:extent cx="723265" cy="723265"/>
                  <wp:effectExtent l="0" t="0" r="0" b="635"/>
                  <wp:wrapSquare wrapText="bothSides"/>
                  <wp:docPr id="1" name="Рисунок 1" descr="Описание: Канашский район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нашский район Чувашской Республи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pic:spPr>
                      </pic:pic>
                    </a:graphicData>
                  </a:graphic>
                  <wp14:sizeRelH relativeFrom="page">
                    <wp14:pctWidth>0</wp14:pctWidth>
                  </wp14:sizeRelH>
                  <wp14:sizeRelV relativeFrom="page">
                    <wp14:pctHeight>0</wp14:pctHeight>
                  </wp14:sizeRelV>
                </wp:anchor>
              </w:drawing>
            </w:r>
          </w:p>
        </w:tc>
        <w:tc>
          <w:tcPr>
            <w:tcW w:w="4369" w:type="dxa"/>
          </w:tcPr>
          <w:p w:rsidR="00CB0852" w:rsidRPr="00B41B13" w:rsidRDefault="00467D6A" w:rsidP="0028023E">
            <w:pPr>
              <w:pStyle w:val="a3"/>
              <w:tabs>
                <w:tab w:val="left" w:pos="2850"/>
              </w:tabs>
              <w:rPr>
                <w:rFonts w:ascii="Times New Roman" w:hAnsi="Times New Roman" w:cs="Times New Roman"/>
                <w:b/>
                <w:bCs/>
                <w:noProof/>
                <w:color w:val="000000"/>
                <w:sz w:val="22"/>
              </w:rPr>
            </w:pPr>
            <w:r>
              <w:rPr>
                <w:rFonts w:ascii="Times New Roman" w:hAnsi="Times New Roman" w:cs="Times New Roman"/>
                <w:b/>
                <w:bCs/>
                <w:noProof/>
                <w:color w:val="000000"/>
                <w:sz w:val="22"/>
              </w:rPr>
              <w:tab/>
            </w:r>
            <w:r w:rsidR="00B41B13" w:rsidRPr="00B41B13">
              <w:rPr>
                <w:rFonts w:ascii="Times New Roman" w:hAnsi="Times New Roman" w:cs="Times New Roman"/>
                <w:b/>
                <w:bCs/>
                <w:noProof/>
                <w:color w:val="000000"/>
                <w:sz w:val="22"/>
              </w:rPr>
              <w:t xml:space="preserve"> </w:t>
            </w:r>
            <w:r w:rsidR="00420627">
              <w:rPr>
                <w:rFonts w:ascii="Times New Roman" w:hAnsi="Times New Roman" w:cs="Times New Roman"/>
                <w:b/>
                <w:bCs/>
                <w:noProof/>
                <w:color w:val="000000"/>
                <w:sz w:val="22"/>
              </w:rPr>
              <w:t xml:space="preserve"> </w:t>
            </w:r>
          </w:p>
          <w:p w:rsidR="00CB0852" w:rsidRDefault="00CB0852" w:rsidP="00181531">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B41B13" w:rsidRDefault="00CB0852" w:rsidP="00181531">
            <w:pPr>
              <w:jc w:val="center"/>
              <w:rPr>
                <w:b/>
                <w:bCs/>
                <w:noProof/>
                <w:color w:val="000000"/>
                <w:sz w:val="22"/>
              </w:rPr>
            </w:pPr>
            <w:r>
              <w:rPr>
                <w:b/>
                <w:bCs/>
                <w:noProof/>
                <w:color w:val="000000"/>
                <w:sz w:val="22"/>
              </w:rPr>
              <w:t>КАНАШСКОГО</w:t>
            </w:r>
          </w:p>
          <w:p w:rsidR="00B41B13" w:rsidRDefault="00B41B13" w:rsidP="00181531">
            <w:pPr>
              <w:jc w:val="center"/>
              <w:rPr>
                <w:b/>
                <w:bCs/>
                <w:noProof/>
                <w:color w:val="000000"/>
                <w:sz w:val="22"/>
              </w:rPr>
            </w:pPr>
            <w:r>
              <w:rPr>
                <w:b/>
                <w:bCs/>
                <w:noProof/>
                <w:color w:val="000000"/>
                <w:sz w:val="22"/>
              </w:rPr>
              <w:t>МУ</w:t>
            </w:r>
            <w:r w:rsidR="00CB0852">
              <w:rPr>
                <w:b/>
                <w:bCs/>
                <w:noProof/>
                <w:color w:val="000000"/>
                <w:sz w:val="22"/>
              </w:rPr>
              <w:t>НИЦИПАЛЬНОГО ОКРУГА</w:t>
            </w:r>
          </w:p>
          <w:p w:rsidR="00B41B13" w:rsidRDefault="00B41B13" w:rsidP="00181531">
            <w:pPr>
              <w:jc w:val="center"/>
            </w:pPr>
            <w:r>
              <w:rPr>
                <w:b/>
                <w:bCs/>
                <w:noProof/>
                <w:sz w:val="22"/>
              </w:rPr>
              <w:t>ЧУВАШСКОЙ РЕСПУБЛИКИ</w:t>
            </w:r>
          </w:p>
          <w:p w:rsidR="00CB0852" w:rsidRDefault="00CB0852" w:rsidP="0028023E">
            <w:pPr>
              <w:jc w:val="both"/>
              <w:rPr>
                <w:sz w:val="2"/>
                <w:szCs w:val="2"/>
              </w:rPr>
            </w:pPr>
          </w:p>
          <w:p w:rsidR="00CB0852" w:rsidRDefault="00CB0852" w:rsidP="00181531">
            <w:pPr>
              <w:pStyle w:val="a3"/>
              <w:jc w:val="center"/>
              <w:rPr>
                <w:rStyle w:val="a4"/>
                <w:rFonts w:ascii="Times New Roman" w:hAnsi="Times New Roman" w:cs="Times New Roman"/>
                <w:noProof/>
                <w:color w:val="000000"/>
                <w:sz w:val="24"/>
                <w:szCs w:val="24"/>
              </w:rPr>
            </w:pPr>
            <w:r>
              <w:rPr>
                <w:rStyle w:val="a4"/>
                <w:rFonts w:ascii="Times New Roman" w:hAnsi="Times New Roman" w:cs="Times New Roman"/>
                <w:noProof/>
                <w:color w:val="000000"/>
                <w:sz w:val="24"/>
                <w:szCs w:val="24"/>
              </w:rPr>
              <w:t>ПОСТАНОВЛЕНИЕ</w:t>
            </w:r>
          </w:p>
          <w:p w:rsidR="00CB0852" w:rsidRDefault="00CB0852" w:rsidP="0028023E">
            <w:pPr>
              <w:jc w:val="both"/>
              <w:rPr>
                <w:sz w:val="10"/>
                <w:szCs w:val="10"/>
              </w:rPr>
            </w:pPr>
          </w:p>
          <w:p w:rsidR="00CB0852" w:rsidRDefault="00181531" w:rsidP="00181531">
            <w:pPr>
              <w:pStyle w:val="a3"/>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05.03.</w:t>
            </w:r>
            <w:r w:rsidR="00CB0852">
              <w:rPr>
                <w:rFonts w:ascii="Times New Roman" w:hAnsi="Times New Roman" w:cs="Times New Roman"/>
                <w:noProof/>
                <w:color w:val="000000"/>
                <w:sz w:val="22"/>
                <w:szCs w:val="22"/>
              </w:rPr>
              <w:t>2024   №</w:t>
            </w:r>
            <w:r>
              <w:rPr>
                <w:rFonts w:ascii="Times New Roman" w:hAnsi="Times New Roman" w:cs="Times New Roman"/>
                <w:noProof/>
                <w:color w:val="000000"/>
                <w:sz w:val="22"/>
                <w:szCs w:val="22"/>
              </w:rPr>
              <w:t xml:space="preserve"> 369</w:t>
            </w:r>
          </w:p>
          <w:p w:rsidR="00CB0852" w:rsidRDefault="00CB0852" w:rsidP="0028023E">
            <w:pPr>
              <w:jc w:val="both"/>
              <w:rPr>
                <w:noProof/>
                <w:color w:val="000000"/>
                <w:sz w:val="6"/>
                <w:szCs w:val="6"/>
              </w:rPr>
            </w:pPr>
          </w:p>
          <w:p w:rsidR="00CB0852" w:rsidRDefault="00B730BD" w:rsidP="0028023E">
            <w:pPr>
              <w:jc w:val="both"/>
              <w:rPr>
                <w:noProof/>
                <w:sz w:val="26"/>
              </w:rPr>
            </w:pPr>
            <w:r>
              <w:rPr>
                <w:noProof/>
                <w:color w:val="000000"/>
                <w:sz w:val="22"/>
                <w:szCs w:val="22"/>
              </w:rPr>
              <w:t xml:space="preserve">                     </w:t>
            </w:r>
            <w:r w:rsidR="00CB0852">
              <w:rPr>
                <w:noProof/>
                <w:color w:val="000000"/>
                <w:sz w:val="22"/>
                <w:szCs w:val="22"/>
              </w:rPr>
              <w:t>город Канаш</w:t>
            </w:r>
          </w:p>
        </w:tc>
      </w:tr>
    </w:tbl>
    <w:p w:rsidR="000B2400" w:rsidRDefault="000B2400" w:rsidP="0028023E">
      <w:pPr>
        <w:jc w:val="both"/>
        <w:rPr>
          <w:b/>
        </w:rPr>
      </w:pPr>
    </w:p>
    <w:p w:rsidR="00914462" w:rsidRDefault="004461C8" w:rsidP="00704347">
      <w:pPr>
        <w:pStyle w:val="a3"/>
        <w:rPr>
          <w:rFonts w:ascii="Times New Roman" w:hAnsi="Times New Roman" w:cs="Times New Roman"/>
          <w:b/>
          <w:noProof/>
          <w:color w:val="000000" w:themeColor="text1"/>
          <w:sz w:val="24"/>
        </w:rPr>
      </w:pPr>
      <w:bookmarkStart w:id="0" w:name="_GoBack"/>
      <w:r w:rsidRPr="00E83CDF">
        <w:rPr>
          <w:rFonts w:ascii="Times New Roman" w:hAnsi="Times New Roman" w:cs="Times New Roman"/>
          <w:b/>
          <w:noProof/>
          <w:color w:val="000000" w:themeColor="text1"/>
          <w:sz w:val="24"/>
        </w:rPr>
        <w:t xml:space="preserve">О внесении </w:t>
      </w:r>
      <w:r w:rsidR="00E83CDF">
        <w:rPr>
          <w:rFonts w:ascii="Times New Roman" w:hAnsi="Times New Roman" w:cs="Times New Roman"/>
          <w:b/>
          <w:noProof/>
          <w:color w:val="000000" w:themeColor="text1"/>
          <w:sz w:val="24"/>
        </w:rPr>
        <w:t xml:space="preserve"> </w:t>
      </w:r>
      <w:r w:rsidR="00914462">
        <w:rPr>
          <w:rFonts w:ascii="Times New Roman" w:hAnsi="Times New Roman" w:cs="Times New Roman"/>
          <w:b/>
          <w:noProof/>
          <w:color w:val="000000" w:themeColor="text1"/>
          <w:sz w:val="24"/>
        </w:rPr>
        <w:t xml:space="preserve">    </w:t>
      </w:r>
      <w:r w:rsidRPr="00E83CDF">
        <w:rPr>
          <w:rFonts w:ascii="Times New Roman" w:hAnsi="Times New Roman" w:cs="Times New Roman"/>
          <w:b/>
          <w:noProof/>
          <w:color w:val="000000" w:themeColor="text1"/>
          <w:sz w:val="24"/>
        </w:rPr>
        <w:t xml:space="preserve">изменений </w:t>
      </w:r>
      <w:r w:rsidR="00914462">
        <w:rPr>
          <w:rFonts w:ascii="Times New Roman" w:hAnsi="Times New Roman" w:cs="Times New Roman"/>
          <w:b/>
          <w:noProof/>
          <w:color w:val="000000" w:themeColor="text1"/>
          <w:sz w:val="24"/>
        </w:rPr>
        <w:t xml:space="preserve">    в     </w:t>
      </w:r>
      <w:r w:rsidR="00914462" w:rsidRPr="00914462">
        <w:rPr>
          <w:rFonts w:ascii="Times New Roman" w:hAnsi="Times New Roman" w:cs="Times New Roman"/>
          <w:b/>
          <w:noProof/>
          <w:color w:val="000000" w:themeColor="text1"/>
          <w:sz w:val="24"/>
        </w:rPr>
        <w:t xml:space="preserve">постановление </w:t>
      </w:r>
      <w:r w:rsidR="00914462">
        <w:rPr>
          <w:rFonts w:ascii="Times New Roman" w:hAnsi="Times New Roman" w:cs="Times New Roman"/>
          <w:b/>
          <w:noProof/>
          <w:color w:val="000000" w:themeColor="text1"/>
          <w:sz w:val="24"/>
        </w:rPr>
        <w:t xml:space="preserve"> </w:t>
      </w:r>
    </w:p>
    <w:p w:rsidR="00914462" w:rsidRDefault="00914462" w:rsidP="00704347">
      <w:pPr>
        <w:pStyle w:val="a3"/>
        <w:rPr>
          <w:rFonts w:ascii="Times New Roman" w:hAnsi="Times New Roman" w:cs="Times New Roman"/>
          <w:b/>
          <w:noProof/>
          <w:color w:val="000000" w:themeColor="text1"/>
          <w:sz w:val="24"/>
        </w:rPr>
      </w:pPr>
      <w:r w:rsidRPr="00914462">
        <w:rPr>
          <w:rFonts w:ascii="Times New Roman" w:hAnsi="Times New Roman" w:cs="Times New Roman"/>
          <w:b/>
          <w:noProof/>
          <w:color w:val="000000" w:themeColor="text1"/>
          <w:sz w:val="24"/>
        </w:rPr>
        <w:t xml:space="preserve">«О некоторых мерах правового регулирования </w:t>
      </w:r>
    </w:p>
    <w:p w:rsidR="00914462" w:rsidRDefault="00914462" w:rsidP="00704347">
      <w:pPr>
        <w:pStyle w:val="a3"/>
        <w:rPr>
          <w:rFonts w:ascii="Times New Roman" w:hAnsi="Times New Roman" w:cs="Times New Roman"/>
          <w:b/>
          <w:noProof/>
          <w:color w:val="000000" w:themeColor="text1"/>
          <w:sz w:val="24"/>
        </w:rPr>
      </w:pPr>
      <w:r w:rsidRPr="00914462">
        <w:rPr>
          <w:rFonts w:ascii="Times New Roman" w:hAnsi="Times New Roman" w:cs="Times New Roman"/>
          <w:b/>
          <w:noProof/>
          <w:color w:val="000000" w:themeColor="text1"/>
          <w:sz w:val="24"/>
        </w:rPr>
        <w:t xml:space="preserve">вопросов, </w:t>
      </w:r>
      <w:r>
        <w:rPr>
          <w:rFonts w:ascii="Times New Roman" w:hAnsi="Times New Roman" w:cs="Times New Roman"/>
          <w:b/>
          <w:noProof/>
          <w:color w:val="000000" w:themeColor="text1"/>
          <w:sz w:val="24"/>
        </w:rPr>
        <w:t xml:space="preserve">           </w:t>
      </w:r>
      <w:r w:rsidRPr="00914462">
        <w:rPr>
          <w:rFonts w:ascii="Times New Roman" w:hAnsi="Times New Roman" w:cs="Times New Roman"/>
          <w:b/>
          <w:noProof/>
          <w:color w:val="000000" w:themeColor="text1"/>
          <w:sz w:val="24"/>
        </w:rPr>
        <w:t xml:space="preserve">связанных </w:t>
      </w:r>
      <w:r>
        <w:rPr>
          <w:rFonts w:ascii="Times New Roman" w:hAnsi="Times New Roman" w:cs="Times New Roman"/>
          <w:b/>
          <w:noProof/>
          <w:color w:val="000000" w:themeColor="text1"/>
          <w:sz w:val="24"/>
        </w:rPr>
        <w:t xml:space="preserve">       </w:t>
      </w:r>
      <w:r w:rsidRPr="00914462">
        <w:rPr>
          <w:rFonts w:ascii="Times New Roman" w:hAnsi="Times New Roman" w:cs="Times New Roman"/>
          <w:b/>
          <w:noProof/>
          <w:color w:val="000000" w:themeColor="text1"/>
          <w:sz w:val="24"/>
        </w:rPr>
        <w:t xml:space="preserve">с </w:t>
      </w:r>
      <w:r>
        <w:rPr>
          <w:rFonts w:ascii="Times New Roman" w:hAnsi="Times New Roman" w:cs="Times New Roman"/>
          <w:b/>
          <w:noProof/>
          <w:color w:val="000000" w:themeColor="text1"/>
          <w:sz w:val="24"/>
        </w:rPr>
        <w:t xml:space="preserve">       </w:t>
      </w:r>
      <w:r w:rsidRPr="00914462">
        <w:rPr>
          <w:rFonts w:ascii="Times New Roman" w:hAnsi="Times New Roman" w:cs="Times New Roman"/>
          <w:b/>
          <w:noProof/>
          <w:color w:val="000000" w:themeColor="text1"/>
          <w:sz w:val="24"/>
        </w:rPr>
        <w:t xml:space="preserve">оказанием </w:t>
      </w:r>
    </w:p>
    <w:p w:rsidR="00914462" w:rsidRDefault="00914462" w:rsidP="00704347">
      <w:pPr>
        <w:pStyle w:val="a3"/>
        <w:rPr>
          <w:rFonts w:ascii="Times New Roman" w:hAnsi="Times New Roman" w:cs="Times New Roman"/>
          <w:b/>
          <w:noProof/>
          <w:color w:val="000000" w:themeColor="text1"/>
          <w:sz w:val="24"/>
        </w:rPr>
      </w:pPr>
      <w:r w:rsidRPr="00914462">
        <w:rPr>
          <w:rFonts w:ascii="Times New Roman" w:hAnsi="Times New Roman" w:cs="Times New Roman"/>
          <w:b/>
          <w:noProof/>
          <w:color w:val="000000" w:themeColor="text1"/>
          <w:sz w:val="24"/>
        </w:rPr>
        <w:t xml:space="preserve">муниципальной </w:t>
      </w:r>
      <w:r>
        <w:rPr>
          <w:rFonts w:ascii="Times New Roman" w:hAnsi="Times New Roman" w:cs="Times New Roman"/>
          <w:b/>
          <w:noProof/>
          <w:color w:val="000000" w:themeColor="text1"/>
          <w:sz w:val="24"/>
        </w:rPr>
        <w:t xml:space="preserve">          </w:t>
      </w:r>
      <w:r w:rsidRPr="00914462">
        <w:rPr>
          <w:rFonts w:ascii="Times New Roman" w:hAnsi="Times New Roman" w:cs="Times New Roman"/>
          <w:b/>
          <w:noProof/>
          <w:color w:val="000000" w:themeColor="text1"/>
          <w:sz w:val="24"/>
        </w:rPr>
        <w:t xml:space="preserve">услуги </w:t>
      </w:r>
      <w:r>
        <w:rPr>
          <w:rFonts w:ascii="Times New Roman" w:hAnsi="Times New Roman" w:cs="Times New Roman"/>
          <w:b/>
          <w:noProof/>
          <w:color w:val="000000" w:themeColor="text1"/>
          <w:sz w:val="24"/>
        </w:rPr>
        <w:t xml:space="preserve">         </w:t>
      </w:r>
      <w:r w:rsidRPr="00914462">
        <w:rPr>
          <w:rFonts w:ascii="Times New Roman" w:hAnsi="Times New Roman" w:cs="Times New Roman"/>
          <w:b/>
          <w:noProof/>
          <w:color w:val="000000" w:themeColor="text1"/>
          <w:sz w:val="24"/>
        </w:rPr>
        <w:t xml:space="preserve">«Реализация </w:t>
      </w:r>
    </w:p>
    <w:p w:rsidR="00914462" w:rsidRDefault="00914462" w:rsidP="00704347">
      <w:pPr>
        <w:pStyle w:val="a3"/>
        <w:rPr>
          <w:rFonts w:ascii="Times New Roman" w:hAnsi="Times New Roman" w:cs="Times New Roman"/>
          <w:b/>
          <w:noProof/>
          <w:color w:val="000000" w:themeColor="text1"/>
          <w:sz w:val="24"/>
        </w:rPr>
      </w:pPr>
      <w:r>
        <w:rPr>
          <w:rFonts w:ascii="Times New Roman" w:hAnsi="Times New Roman" w:cs="Times New Roman"/>
          <w:b/>
          <w:noProof/>
          <w:color w:val="000000" w:themeColor="text1"/>
          <w:sz w:val="24"/>
        </w:rPr>
        <w:t>д</w:t>
      </w:r>
      <w:r w:rsidRPr="00914462">
        <w:rPr>
          <w:rFonts w:ascii="Times New Roman" w:hAnsi="Times New Roman" w:cs="Times New Roman"/>
          <w:b/>
          <w:noProof/>
          <w:color w:val="000000" w:themeColor="text1"/>
          <w:sz w:val="24"/>
        </w:rPr>
        <w:t xml:space="preserve">ополнительных </w:t>
      </w:r>
      <w:r>
        <w:rPr>
          <w:rFonts w:ascii="Times New Roman" w:hAnsi="Times New Roman" w:cs="Times New Roman"/>
          <w:b/>
          <w:noProof/>
          <w:color w:val="000000" w:themeColor="text1"/>
          <w:sz w:val="24"/>
        </w:rPr>
        <w:t xml:space="preserve">                   </w:t>
      </w:r>
      <w:r w:rsidRPr="00914462">
        <w:rPr>
          <w:rFonts w:ascii="Times New Roman" w:hAnsi="Times New Roman" w:cs="Times New Roman"/>
          <w:b/>
          <w:noProof/>
          <w:color w:val="000000" w:themeColor="text1"/>
          <w:sz w:val="24"/>
        </w:rPr>
        <w:t xml:space="preserve">общеразвивающих </w:t>
      </w:r>
    </w:p>
    <w:p w:rsidR="00914462" w:rsidRDefault="00914462" w:rsidP="00704347">
      <w:pPr>
        <w:pStyle w:val="a3"/>
        <w:rPr>
          <w:rFonts w:ascii="Times New Roman" w:hAnsi="Times New Roman" w:cs="Times New Roman"/>
          <w:b/>
          <w:noProof/>
          <w:color w:val="000000" w:themeColor="text1"/>
          <w:sz w:val="24"/>
        </w:rPr>
      </w:pPr>
      <w:r w:rsidRPr="00914462">
        <w:rPr>
          <w:rFonts w:ascii="Times New Roman" w:hAnsi="Times New Roman" w:cs="Times New Roman"/>
          <w:b/>
          <w:noProof/>
          <w:color w:val="000000" w:themeColor="text1"/>
          <w:sz w:val="24"/>
        </w:rPr>
        <w:t xml:space="preserve">программ» </w:t>
      </w:r>
      <w:r>
        <w:rPr>
          <w:rFonts w:ascii="Times New Roman" w:hAnsi="Times New Roman" w:cs="Times New Roman"/>
          <w:b/>
          <w:noProof/>
          <w:color w:val="000000" w:themeColor="text1"/>
          <w:sz w:val="24"/>
        </w:rPr>
        <w:t xml:space="preserve">   </w:t>
      </w:r>
      <w:r w:rsidRPr="00914462">
        <w:rPr>
          <w:rFonts w:ascii="Times New Roman" w:hAnsi="Times New Roman" w:cs="Times New Roman"/>
          <w:b/>
          <w:noProof/>
          <w:color w:val="000000" w:themeColor="text1"/>
          <w:sz w:val="24"/>
        </w:rPr>
        <w:t xml:space="preserve">в </w:t>
      </w:r>
      <w:r>
        <w:rPr>
          <w:rFonts w:ascii="Times New Roman" w:hAnsi="Times New Roman" w:cs="Times New Roman"/>
          <w:b/>
          <w:noProof/>
          <w:color w:val="000000" w:themeColor="text1"/>
          <w:sz w:val="24"/>
        </w:rPr>
        <w:t xml:space="preserve">   </w:t>
      </w:r>
      <w:r w:rsidRPr="00914462">
        <w:rPr>
          <w:rFonts w:ascii="Times New Roman" w:hAnsi="Times New Roman" w:cs="Times New Roman"/>
          <w:b/>
          <w:noProof/>
          <w:color w:val="000000" w:themeColor="text1"/>
          <w:sz w:val="24"/>
        </w:rPr>
        <w:t xml:space="preserve">соответствии </w:t>
      </w:r>
      <w:r>
        <w:rPr>
          <w:rFonts w:ascii="Times New Roman" w:hAnsi="Times New Roman" w:cs="Times New Roman"/>
          <w:b/>
          <w:noProof/>
          <w:color w:val="000000" w:themeColor="text1"/>
          <w:sz w:val="24"/>
        </w:rPr>
        <w:t xml:space="preserve">  </w:t>
      </w:r>
      <w:r w:rsidRPr="00914462">
        <w:rPr>
          <w:rFonts w:ascii="Times New Roman" w:hAnsi="Times New Roman" w:cs="Times New Roman"/>
          <w:b/>
          <w:noProof/>
          <w:color w:val="000000" w:themeColor="text1"/>
          <w:sz w:val="24"/>
        </w:rPr>
        <w:t xml:space="preserve">с социальными </w:t>
      </w:r>
    </w:p>
    <w:p w:rsidR="004461C8" w:rsidRPr="00E83CDF" w:rsidRDefault="00914462" w:rsidP="00704347">
      <w:pPr>
        <w:pStyle w:val="a3"/>
        <w:rPr>
          <w:b/>
        </w:rPr>
      </w:pPr>
      <w:r w:rsidRPr="00914462">
        <w:rPr>
          <w:rFonts w:ascii="Times New Roman" w:hAnsi="Times New Roman" w:cs="Times New Roman"/>
          <w:b/>
          <w:noProof/>
          <w:color w:val="000000" w:themeColor="text1"/>
          <w:sz w:val="24"/>
        </w:rPr>
        <w:t>сертификатами»</w:t>
      </w:r>
      <w:r>
        <w:rPr>
          <w:rFonts w:ascii="Times New Roman" w:hAnsi="Times New Roman" w:cs="Times New Roman"/>
          <w:b/>
          <w:noProof/>
          <w:color w:val="000000" w:themeColor="text1"/>
          <w:sz w:val="24"/>
        </w:rPr>
        <w:t xml:space="preserve"> </w:t>
      </w:r>
    </w:p>
    <w:bookmarkEnd w:id="0"/>
    <w:p w:rsidR="004461C8" w:rsidRPr="00C34CD4" w:rsidRDefault="004461C8" w:rsidP="0028023E">
      <w:pPr>
        <w:pStyle w:val="a3"/>
        <w:rPr>
          <w:rFonts w:ascii="Times New Roman" w:hAnsi="Times New Roman" w:cs="Times New Roman"/>
          <w:noProof/>
          <w:color w:val="000000" w:themeColor="text1"/>
          <w:sz w:val="24"/>
        </w:rPr>
      </w:pPr>
    </w:p>
    <w:p w:rsidR="004461C8" w:rsidRPr="0087273E" w:rsidRDefault="004461C8" w:rsidP="0028023E">
      <w:pPr>
        <w:pStyle w:val="a3"/>
        <w:ind w:firstLine="708"/>
        <w:rPr>
          <w:rFonts w:ascii="Times New Roman" w:hAnsi="Times New Roman" w:cs="Times New Roman"/>
          <w:b/>
          <w:noProof/>
          <w:color w:val="000000" w:themeColor="text1"/>
          <w:sz w:val="24"/>
        </w:rPr>
      </w:pPr>
      <w:proofErr w:type="gramStart"/>
      <w:r w:rsidRPr="00C34CD4">
        <w:rPr>
          <w:rFonts w:ascii="Times New Roman" w:hAnsi="Times New Roman" w:cs="Times New Roman"/>
          <w:noProof/>
          <w:color w:val="000000" w:themeColor="text1"/>
          <w:sz w:val="24"/>
        </w:rPr>
        <w:t>В целях приведения действующих актов в соответствие с особенностями работы государственных, региональных и иных информационных систем, 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администрации Канашского муниципального округа</w:t>
      </w:r>
      <w:r>
        <w:rPr>
          <w:rFonts w:ascii="Times New Roman" w:hAnsi="Times New Roman" w:cs="Times New Roman"/>
          <w:noProof/>
          <w:color w:val="000000" w:themeColor="text1"/>
          <w:sz w:val="24"/>
        </w:rPr>
        <w:t xml:space="preserve"> от 25.04.2023 № 392</w:t>
      </w:r>
      <w:r w:rsidRPr="00C34CD4">
        <w:rPr>
          <w:rFonts w:ascii="Times New Roman" w:hAnsi="Times New Roman" w:cs="Times New Roman"/>
          <w:noProof/>
          <w:color w:val="000000" w:themeColor="text1"/>
          <w:sz w:val="24"/>
        </w:rPr>
        <w:t xml:space="preserve"> «Об организации</w:t>
      </w:r>
      <w:proofErr w:type="gramEnd"/>
      <w:r w:rsidRPr="00C34CD4">
        <w:rPr>
          <w:rFonts w:ascii="Times New Roman" w:hAnsi="Times New Roman" w:cs="Times New Roman"/>
          <w:noProof/>
          <w:color w:val="000000" w:themeColor="text1"/>
          <w:sz w:val="24"/>
        </w:rPr>
        <w:t xml:space="preserve"> оказания муниципальных услуг в социальной сфере на территории муниципального образования»</w:t>
      </w:r>
      <w:r w:rsidR="0087273E">
        <w:rPr>
          <w:rFonts w:ascii="Times New Roman" w:hAnsi="Times New Roman" w:cs="Times New Roman"/>
          <w:noProof/>
          <w:color w:val="000000" w:themeColor="text1"/>
          <w:sz w:val="24"/>
        </w:rPr>
        <w:t xml:space="preserve">, </w:t>
      </w:r>
      <w:r w:rsidR="0087273E" w:rsidRPr="0087273E">
        <w:rPr>
          <w:rFonts w:ascii="Times New Roman" w:hAnsi="Times New Roman" w:cs="Times New Roman"/>
          <w:b/>
          <w:noProof/>
          <w:color w:val="000000" w:themeColor="text1"/>
          <w:sz w:val="24"/>
        </w:rPr>
        <w:t xml:space="preserve">Администрация </w:t>
      </w:r>
      <w:r w:rsidRPr="0087273E">
        <w:rPr>
          <w:rFonts w:ascii="Times New Roman" w:hAnsi="Times New Roman" w:cs="Times New Roman"/>
          <w:b/>
          <w:noProof/>
          <w:color w:val="000000" w:themeColor="text1"/>
          <w:sz w:val="24"/>
        </w:rPr>
        <w:t xml:space="preserve"> </w:t>
      </w:r>
      <w:r w:rsidR="0087273E" w:rsidRPr="0087273E">
        <w:rPr>
          <w:rFonts w:ascii="Times New Roman" w:hAnsi="Times New Roman" w:cs="Times New Roman"/>
          <w:b/>
          <w:noProof/>
          <w:color w:val="000000" w:themeColor="text1"/>
          <w:sz w:val="24"/>
        </w:rPr>
        <w:t>Канашского</w:t>
      </w:r>
      <w:r w:rsidRPr="0087273E">
        <w:rPr>
          <w:rFonts w:ascii="Times New Roman" w:hAnsi="Times New Roman" w:cs="Times New Roman"/>
          <w:b/>
          <w:noProof/>
          <w:color w:val="000000" w:themeColor="text1"/>
          <w:sz w:val="24"/>
        </w:rPr>
        <w:t xml:space="preserve"> муниципального образования</w:t>
      </w:r>
      <w:r w:rsidR="0087273E">
        <w:rPr>
          <w:rFonts w:ascii="Times New Roman" w:hAnsi="Times New Roman" w:cs="Times New Roman"/>
          <w:b/>
          <w:noProof/>
          <w:color w:val="000000" w:themeColor="text1"/>
          <w:sz w:val="24"/>
        </w:rPr>
        <w:t xml:space="preserve">  </w:t>
      </w:r>
      <w:r w:rsidRPr="0087273E">
        <w:rPr>
          <w:rFonts w:ascii="Times New Roman" w:hAnsi="Times New Roman" w:cs="Times New Roman"/>
          <w:b/>
          <w:noProof/>
          <w:color w:val="000000" w:themeColor="text1"/>
          <w:sz w:val="24"/>
        </w:rPr>
        <w:t>п о с т а н о в л я е т :</w:t>
      </w:r>
    </w:p>
    <w:p w:rsidR="004461C8" w:rsidRPr="00C34CD4" w:rsidRDefault="004461C8" w:rsidP="0028023E">
      <w:pPr>
        <w:pStyle w:val="a3"/>
        <w:rPr>
          <w:rFonts w:ascii="Times New Roman" w:hAnsi="Times New Roman" w:cs="Times New Roman"/>
          <w:noProof/>
          <w:color w:val="000000" w:themeColor="text1"/>
          <w:sz w:val="24"/>
        </w:rPr>
      </w:pPr>
    </w:p>
    <w:p w:rsidR="004461C8" w:rsidRDefault="004461C8" w:rsidP="00402E2F">
      <w:pPr>
        <w:pStyle w:val="a3"/>
        <w:ind w:firstLine="708"/>
        <w:rPr>
          <w:rFonts w:ascii="Times New Roman" w:hAnsi="Times New Roman" w:cs="Times New Roman"/>
          <w:noProof/>
          <w:color w:val="000000" w:themeColor="text1"/>
          <w:sz w:val="24"/>
        </w:rPr>
      </w:pPr>
      <w:r w:rsidRPr="00C34CD4">
        <w:rPr>
          <w:rFonts w:ascii="Times New Roman" w:hAnsi="Times New Roman" w:cs="Times New Roman"/>
          <w:noProof/>
          <w:color w:val="000000" w:themeColor="text1"/>
          <w:sz w:val="24"/>
        </w:rPr>
        <w:t>1.</w:t>
      </w:r>
      <w:r w:rsidR="00402E2F">
        <w:rPr>
          <w:rFonts w:ascii="Times New Roman" w:hAnsi="Times New Roman" w:cs="Times New Roman"/>
          <w:noProof/>
          <w:color w:val="000000" w:themeColor="text1"/>
          <w:sz w:val="24"/>
        </w:rPr>
        <w:t xml:space="preserve"> Внести в  постановление  а</w:t>
      </w:r>
      <w:r w:rsidR="00402E2F" w:rsidRPr="00C34CD4">
        <w:rPr>
          <w:rFonts w:ascii="Times New Roman" w:hAnsi="Times New Roman" w:cs="Times New Roman"/>
          <w:noProof/>
          <w:color w:val="000000" w:themeColor="text1"/>
          <w:sz w:val="24"/>
        </w:rPr>
        <w:t xml:space="preserve">дминистрации </w:t>
      </w:r>
      <w:r w:rsidR="00402E2F">
        <w:rPr>
          <w:rFonts w:ascii="Times New Roman" w:hAnsi="Times New Roman" w:cs="Times New Roman"/>
          <w:noProof/>
          <w:color w:val="000000" w:themeColor="text1"/>
          <w:sz w:val="24"/>
        </w:rPr>
        <w:t xml:space="preserve"> </w:t>
      </w:r>
      <w:r w:rsidR="00402E2F" w:rsidRPr="00B653A8">
        <w:rPr>
          <w:rFonts w:ascii="Times New Roman" w:hAnsi="Times New Roman" w:cs="Times New Roman"/>
          <w:noProof/>
          <w:color w:val="000000" w:themeColor="text1"/>
          <w:sz w:val="24"/>
        </w:rPr>
        <w:t xml:space="preserve">Канашского муниципального округа Чувашской Республики </w:t>
      </w:r>
      <w:r w:rsidR="00402E2F">
        <w:rPr>
          <w:rFonts w:ascii="Times New Roman" w:hAnsi="Times New Roman" w:cs="Times New Roman"/>
          <w:noProof/>
          <w:color w:val="000000" w:themeColor="text1"/>
          <w:sz w:val="24"/>
        </w:rPr>
        <w:t>от 26.07.2023 № 810</w:t>
      </w:r>
      <w:r w:rsidR="00402E2F" w:rsidRPr="00C34CD4">
        <w:rPr>
          <w:rFonts w:ascii="Times New Roman" w:hAnsi="Times New Roman" w:cs="Times New Roman"/>
          <w:noProof/>
          <w:color w:val="000000" w:themeColor="text1"/>
          <w:sz w:val="24"/>
        </w:rPr>
        <w:t xml:space="preserve">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r w:rsidR="00402E2F" w:rsidRPr="00402E2F">
        <w:rPr>
          <w:rFonts w:ascii="Times New Roman" w:hAnsi="Times New Roman" w:cs="Times New Roman"/>
          <w:noProof/>
          <w:color w:val="000000" w:themeColor="text1"/>
          <w:sz w:val="24"/>
        </w:rPr>
        <w:t xml:space="preserve"> </w:t>
      </w:r>
      <w:r w:rsidR="00402E2F">
        <w:rPr>
          <w:rFonts w:ascii="Times New Roman" w:hAnsi="Times New Roman" w:cs="Times New Roman"/>
          <w:noProof/>
          <w:color w:val="000000" w:themeColor="text1"/>
          <w:sz w:val="24"/>
        </w:rPr>
        <w:t>следующие изменения:</w:t>
      </w:r>
    </w:p>
    <w:p w:rsidR="00345F38" w:rsidRDefault="00345F38" w:rsidP="00345F38">
      <w:pPr>
        <w:tabs>
          <w:tab w:val="left" w:pos="5985"/>
        </w:tabs>
        <w:jc w:val="both"/>
      </w:pPr>
      <w:r>
        <w:t xml:space="preserve">             1.</w:t>
      </w:r>
      <w:r w:rsidR="005E73C2">
        <w:t>1.</w:t>
      </w:r>
      <w:r w:rsidR="00F94A3B">
        <w:t xml:space="preserve"> в</w:t>
      </w:r>
      <w:r>
        <w:t xml:space="preserve"> </w:t>
      </w:r>
      <w:r w:rsidR="00F94A3B">
        <w:t>приложении 1</w:t>
      </w:r>
      <w:r>
        <w:t xml:space="preserve">: </w:t>
      </w:r>
    </w:p>
    <w:p w:rsidR="00345F38" w:rsidRDefault="005E73C2" w:rsidP="00345F38">
      <w:pPr>
        <w:tabs>
          <w:tab w:val="left" w:pos="5985"/>
        </w:tabs>
        <w:jc w:val="both"/>
      </w:pPr>
      <w:r>
        <w:t xml:space="preserve">             </w:t>
      </w:r>
      <w:r w:rsidR="00345F38">
        <w:t>подпункт 3 пункта 2 изложить в следующей редакции:</w:t>
      </w:r>
    </w:p>
    <w:p w:rsidR="00345F38" w:rsidRDefault="00345F38" w:rsidP="00345F38">
      <w:pPr>
        <w:tabs>
          <w:tab w:val="left" w:pos="5985"/>
        </w:tabs>
        <w:jc w:val="both"/>
      </w:pPr>
      <w:r>
        <w:t xml:space="preserve">           </w:t>
      </w:r>
      <w:r w:rsidR="001F4002">
        <w:t xml:space="preserve"> </w:t>
      </w:r>
      <w:proofErr w:type="gramStart"/>
      <w:r>
        <w:t xml:space="preserve">«3) 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включенный в реестр исполнителей муниципальной услуги «Реализация дополнительных общеразвивающих программ» в соответствии с социальным сертификатом на основании соглашения, заключенного по результатам отбора исполнителей услуг в соответствии с Федеральным законом № 189-ФЗ (далее – соглашение в </w:t>
      </w:r>
      <w:r w:rsidR="00932306">
        <w:t>соответствии с сертификатом);</w:t>
      </w:r>
      <w:r>
        <w:t>»;</w:t>
      </w:r>
      <w:proofErr w:type="gramEnd"/>
    </w:p>
    <w:p w:rsidR="00345F38" w:rsidRDefault="00345F38" w:rsidP="00345F38">
      <w:pPr>
        <w:tabs>
          <w:tab w:val="left" w:pos="5985"/>
        </w:tabs>
        <w:jc w:val="both"/>
      </w:pPr>
      <w:r>
        <w:t xml:space="preserve">           </w:t>
      </w:r>
      <w:r w:rsidR="001F4002">
        <w:t xml:space="preserve"> </w:t>
      </w:r>
      <w:r w:rsidR="00313B40">
        <w:t>1.2.</w:t>
      </w:r>
      <w:r>
        <w:t xml:space="preserve"> абзац </w:t>
      </w:r>
      <w:r w:rsidR="00720D31">
        <w:t xml:space="preserve">3 </w:t>
      </w:r>
      <w:r>
        <w:t xml:space="preserve">пункта 4 </w:t>
      </w:r>
      <w:r w:rsidR="00720D31">
        <w:t xml:space="preserve"> </w:t>
      </w:r>
      <w:r>
        <w:t>изложить в следующей редакции:</w:t>
      </w:r>
    </w:p>
    <w:p w:rsidR="00345F38" w:rsidRDefault="00345F38" w:rsidP="00345F38">
      <w:pPr>
        <w:tabs>
          <w:tab w:val="left" w:pos="5985"/>
        </w:tabs>
        <w:jc w:val="both"/>
      </w:pPr>
      <w:r>
        <w:t xml:space="preserve">          </w:t>
      </w:r>
      <w:r w:rsidR="001F4002">
        <w:t xml:space="preserve">  </w:t>
      </w:r>
      <w:r>
        <w:t>«Норматив обеспечения (номинал) социального сертификата, объем обеспечения социальных сертификатов устанавливаются программой персонифицированного финансирования, утверждаемой нормативным правовым актом уполномоченного органа ежегодно до начала очередного финансового года, определяемого как период действия программы персонифицированного финансирования</w:t>
      </w:r>
      <w:proofErr w:type="gramStart"/>
      <w:r w:rsidR="00313B40">
        <w:t>.</w:t>
      </w:r>
      <w:r>
        <w:t>»;</w:t>
      </w:r>
      <w:proofErr w:type="gramEnd"/>
    </w:p>
    <w:p w:rsidR="00345F38" w:rsidRDefault="00345F38" w:rsidP="00345F38">
      <w:pPr>
        <w:tabs>
          <w:tab w:val="left" w:pos="5985"/>
        </w:tabs>
        <w:jc w:val="both"/>
      </w:pPr>
      <w:r>
        <w:t xml:space="preserve">           </w:t>
      </w:r>
      <w:r w:rsidR="00AD78DB">
        <w:t xml:space="preserve">  </w:t>
      </w:r>
      <w:r w:rsidR="001B6F8C">
        <w:t>1.3.</w:t>
      </w:r>
      <w:r>
        <w:t xml:space="preserve"> пункт 9 изложить в следующей редакции:</w:t>
      </w:r>
    </w:p>
    <w:p w:rsidR="00345F38" w:rsidRDefault="00345F38" w:rsidP="00345F38">
      <w:pPr>
        <w:tabs>
          <w:tab w:val="left" w:pos="5985"/>
        </w:tabs>
        <w:jc w:val="both"/>
      </w:pPr>
      <w:r>
        <w:lastRenderedPageBreak/>
        <w:t xml:space="preserve">           </w:t>
      </w:r>
      <w:r w:rsidR="001B6F8C">
        <w:t xml:space="preserve"> </w:t>
      </w:r>
      <w:r>
        <w:t>«9. Социальный сертификат после его формирования или изменения информации, содержащейся в нем, подписывается электронной подписью лица, имеющего право действовать от имени уполномоченного органа</w:t>
      </w:r>
      <w:proofErr w:type="gramStart"/>
      <w:r w:rsidR="001B6F8C">
        <w:t>.»;</w:t>
      </w:r>
      <w:proofErr w:type="gramEnd"/>
    </w:p>
    <w:p w:rsidR="00345F38" w:rsidRDefault="00345F38" w:rsidP="00345F38">
      <w:pPr>
        <w:tabs>
          <w:tab w:val="left" w:pos="5985"/>
        </w:tabs>
        <w:jc w:val="both"/>
      </w:pPr>
      <w:r>
        <w:t xml:space="preserve">            </w:t>
      </w:r>
      <w:r w:rsidR="001B6F8C">
        <w:t xml:space="preserve"> </w:t>
      </w:r>
      <w:r>
        <w:t xml:space="preserve">2. </w:t>
      </w:r>
      <w:r w:rsidR="00932306">
        <w:t>в приложении 2:</w:t>
      </w:r>
    </w:p>
    <w:p w:rsidR="00345F38" w:rsidRDefault="00345F38" w:rsidP="00345F38">
      <w:pPr>
        <w:tabs>
          <w:tab w:val="left" w:pos="5985"/>
        </w:tabs>
        <w:jc w:val="both"/>
      </w:pPr>
      <w:r>
        <w:t xml:space="preserve">            </w:t>
      </w:r>
      <w:r w:rsidR="00932306">
        <w:t xml:space="preserve"> </w:t>
      </w:r>
      <w:r w:rsidR="001B6F8C">
        <w:t xml:space="preserve">2.1. </w:t>
      </w:r>
      <w:r>
        <w:t xml:space="preserve"> пункт 2.7 дополнить </w:t>
      </w:r>
      <w:r w:rsidR="001B6F8C">
        <w:t xml:space="preserve"> </w:t>
      </w:r>
      <w:r>
        <w:t xml:space="preserve"> абзацем </w:t>
      </w:r>
      <w:r w:rsidR="001B6F8C">
        <w:t xml:space="preserve"> 4 </w:t>
      </w:r>
      <w:r>
        <w:t xml:space="preserve"> следующего содержания:</w:t>
      </w:r>
    </w:p>
    <w:p w:rsidR="00345F38" w:rsidRDefault="0086102B" w:rsidP="00345F38">
      <w:pPr>
        <w:tabs>
          <w:tab w:val="left" w:pos="5985"/>
        </w:tabs>
        <w:jc w:val="both"/>
      </w:pPr>
      <w:r>
        <w:t xml:space="preserve">            «</w:t>
      </w:r>
      <w:r w:rsidR="00B84159">
        <w:t>З</w:t>
      </w:r>
      <w:r w:rsidR="00345F38">
        <w:t>аключение соглашения в соответствии с сертификатом осуществляется в порядке и в сроки, установленные постановлением Администрации муниципального образования в соответствии с частью 3 статьи 21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w:t>
      </w:r>
      <w:proofErr w:type="gramStart"/>
      <w:r w:rsidR="001B6F8C">
        <w:t>.</w:t>
      </w:r>
      <w:r w:rsidR="00345F38">
        <w:t>»;</w:t>
      </w:r>
      <w:proofErr w:type="gramEnd"/>
    </w:p>
    <w:p w:rsidR="00345F38" w:rsidRDefault="00345F38" w:rsidP="00345F38">
      <w:pPr>
        <w:tabs>
          <w:tab w:val="left" w:pos="5985"/>
        </w:tabs>
        <w:jc w:val="both"/>
      </w:pPr>
      <w:r>
        <w:t xml:space="preserve">             </w:t>
      </w:r>
      <w:r w:rsidR="001B6F8C">
        <w:t xml:space="preserve">2.2. </w:t>
      </w:r>
      <w:r>
        <w:t>в пункте 4.4 слово «направляет» исключить.</w:t>
      </w:r>
    </w:p>
    <w:p w:rsidR="00BB29E2" w:rsidRPr="00BB29E2" w:rsidRDefault="00BD4563" w:rsidP="00BB29E2">
      <w:pPr>
        <w:ind w:firstLine="708"/>
        <w:jc w:val="both"/>
      </w:pPr>
      <w:r>
        <w:t xml:space="preserve"> </w:t>
      </w:r>
      <w:r w:rsidR="004840C1">
        <w:t>3</w:t>
      </w:r>
      <w:r w:rsidR="00BB29E2" w:rsidRPr="00BB29E2">
        <w:t xml:space="preserve">. </w:t>
      </w:r>
      <w:proofErr w:type="gramStart"/>
      <w:r w:rsidR="00BB29E2" w:rsidRPr="00BB29E2">
        <w:t>Контроль за</w:t>
      </w:r>
      <w:proofErr w:type="gramEnd"/>
      <w:r w:rsidR="00BB29E2" w:rsidRPr="00BB29E2">
        <w:t xml:space="preserve"> исполнением настоящего  постановления возложить на заместителя главы администрации – начальника управления образования и молодежной политики администрации Канашского муниципального округа Чувашской Республики.</w:t>
      </w:r>
    </w:p>
    <w:p w:rsidR="004461C8" w:rsidRPr="00473DD8" w:rsidRDefault="00BD4563" w:rsidP="0028023E">
      <w:pPr>
        <w:pStyle w:val="a3"/>
        <w:ind w:firstLine="708"/>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 xml:space="preserve"> </w:t>
      </w:r>
      <w:r w:rsidR="004840C1">
        <w:rPr>
          <w:rFonts w:ascii="Times New Roman" w:hAnsi="Times New Roman" w:cs="Times New Roman"/>
          <w:noProof/>
          <w:color w:val="000000" w:themeColor="text1"/>
          <w:sz w:val="24"/>
        </w:rPr>
        <w:t>4</w:t>
      </w:r>
      <w:r w:rsidR="004461C8" w:rsidRPr="00473DD8">
        <w:rPr>
          <w:rFonts w:ascii="Times New Roman" w:hAnsi="Times New Roman" w:cs="Times New Roman"/>
          <w:noProof/>
          <w:color w:val="000000" w:themeColor="text1"/>
          <w:sz w:val="24"/>
        </w:rPr>
        <w:t>.</w:t>
      </w:r>
      <w:r w:rsidR="004461C8" w:rsidRPr="00473DD8">
        <w:rPr>
          <w:color w:val="000000" w:themeColor="text1"/>
        </w:rPr>
        <w:t xml:space="preserve"> </w:t>
      </w:r>
      <w:r w:rsidR="0084421C" w:rsidRPr="0084421C">
        <w:rPr>
          <w:rFonts w:ascii="Times New Roman" w:hAnsi="Times New Roman" w:cs="Times New Roman"/>
          <w:noProof/>
          <w:color w:val="000000" w:themeColor="text1"/>
          <w:sz w:val="24"/>
        </w:rPr>
        <w:t xml:space="preserve">Настоящее </w:t>
      </w:r>
      <w:r w:rsidR="0084421C">
        <w:rPr>
          <w:rFonts w:ascii="Times New Roman" w:hAnsi="Times New Roman" w:cs="Times New Roman"/>
          <w:noProof/>
          <w:color w:val="000000" w:themeColor="text1"/>
          <w:sz w:val="24"/>
        </w:rPr>
        <w:t xml:space="preserve"> п</w:t>
      </w:r>
      <w:r w:rsidR="0084421C" w:rsidRPr="0084421C">
        <w:rPr>
          <w:rFonts w:ascii="Times New Roman" w:hAnsi="Times New Roman" w:cs="Times New Roman"/>
          <w:noProof/>
          <w:color w:val="000000" w:themeColor="text1"/>
          <w:sz w:val="24"/>
        </w:rPr>
        <w:t xml:space="preserve">остановление вступает </w:t>
      </w:r>
      <w:r w:rsidR="0084421C">
        <w:rPr>
          <w:rFonts w:ascii="Times New Roman" w:hAnsi="Times New Roman" w:cs="Times New Roman"/>
          <w:noProof/>
          <w:color w:val="000000" w:themeColor="text1"/>
          <w:sz w:val="24"/>
        </w:rPr>
        <w:t xml:space="preserve"> </w:t>
      </w:r>
      <w:r w:rsidR="0084421C" w:rsidRPr="0084421C">
        <w:rPr>
          <w:rFonts w:ascii="Times New Roman" w:hAnsi="Times New Roman" w:cs="Times New Roman"/>
          <w:noProof/>
          <w:color w:val="000000" w:themeColor="text1"/>
          <w:sz w:val="24"/>
        </w:rPr>
        <w:t xml:space="preserve">в </w:t>
      </w:r>
      <w:r w:rsidR="0084421C">
        <w:rPr>
          <w:rFonts w:ascii="Times New Roman" w:hAnsi="Times New Roman" w:cs="Times New Roman"/>
          <w:noProof/>
          <w:color w:val="000000" w:themeColor="text1"/>
          <w:sz w:val="24"/>
        </w:rPr>
        <w:t xml:space="preserve"> </w:t>
      </w:r>
      <w:r w:rsidR="0084421C" w:rsidRPr="0084421C">
        <w:rPr>
          <w:rFonts w:ascii="Times New Roman" w:hAnsi="Times New Roman" w:cs="Times New Roman"/>
          <w:noProof/>
          <w:color w:val="000000" w:themeColor="text1"/>
          <w:sz w:val="24"/>
        </w:rPr>
        <w:t xml:space="preserve">силу </w:t>
      </w:r>
      <w:r w:rsidR="0084421C">
        <w:rPr>
          <w:rFonts w:ascii="Times New Roman" w:hAnsi="Times New Roman" w:cs="Times New Roman"/>
          <w:noProof/>
          <w:color w:val="000000" w:themeColor="text1"/>
          <w:sz w:val="24"/>
        </w:rPr>
        <w:t xml:space="preserve"> </w:t>
      </w:r>
      <w:r w:rsidR="0084421C" w:rsidRPr="0084421C">
        <w:rPr>
          <w:rFonts w:ascii="Times New Roman" w:hAnsi="Times New Roman" w:cs="Times New Roman"/>
          <w:noProof/>
          <w:color w:val="000000" w:themeColor="text1"/>
          <w:sz w:val="24"/>
        </w:rPr>
        <w:t xml:space="preserve">после </w:t>
      </w:r>
      <w:r w:rsidR="0084421C">
        <w:rPr>
          <w:rFonts w:ascii="Times New Roman" w:hAnsi="Times New Roman" w:cs="Times New Roman"/>
          <w:noProof/>
          <w:color w:val="000000" w:themeColor="text1"/>
          <w:sz w:val="24"/>
        </w:rPr>
        <w:t xml:space="preserve"> </w:t>
      </w:r>
      <w:r w:rsidR="0084421C" w:rsidRPr="0084421C">
        <w:rPr>
          <w:rFonts w:ascii="Times New Roman" w:hAnsi="Times New Roman" w:cs="Times New Roman"/>
          <w:noProof/>
          <w:color w:val="000000" w:themeColor="text1"/>
          <w:sz w:val="24"/>
        </w:rPr>
        <w:t xml:space="preserve">его </w:t>
      </w:r>
      <w:r w:rsidR="0084421C">
        <w:rPr>
          <w:rFonts w:ascii="Times New Roman" w:hAnsi="Times New Roman" w:cs="Times New Roman"/>
          <w:noProof/>
          <w:color w:val="000000" w:themeColor="text1"/>
          <w:sz w:val="24"/>
        </w:rPr>
        <w:t xml:space="preserve"> </w:t>
      </w:r>
      <w:r w:rsidR="0084421C" w:rsidRPr="0084421C">
        <w:rPr>
          <w:rFonts w:ascii="Times New Roman" w:hAnsi="Times New Roman" w:cs="Times New Roman"/>
          <w:noProof/>
          <w:color w:val="000000" w:themeColor="text1"/>
          <w:sz w:val="24"/>
        </w:rPr>
        <w:t>официального опубликования и распространяется  на правоотношения, возникшие с 01.01.2024г.</w:t>
      </w:r>
    </w:p>
    <w:p w:rsidR="00CB0852" w:rsidRDefault="00CB0852" w:rsidP="0028023E">
      <w:pPr>
        <w:jc w:val="both"/>
      </w:pPr>
    </w:p>
    <w:p w:rsidR="00B57FE5" w:rsidRDefault="00B57FE5" w:rsidP="0028023E">
      <w:pPr>
        <w:jc w:val="both"/>
      </w:pPr>
    </w:p>
    <w:p w:rsidR="00B57FE5" w:rsidRDefault="00B57FE5" w:rsidP="0028023E">
      <w:pPr>
        <w:jc w:val="both"/>
      </w:pPr>
    </w:p>
    <w:p w:rsidR="00691CE5" w:rsidRPr="00FC121B" w:rsidRDefault="00CB0852" w:rsidP="001346CB">
      <w:pPr>
        <w:jc w:val="both"/>
      </w:pPr>
      <w:r w:rsidRPr="00943A4A">
        <w:t xml:space="preserve">Глава  муниципального округа </w:t>
      </w:r>
      <w:r w:rsidRPr="00943A4A">
        <w:tab/>
      </w:r>
      <w:r w:rsidRPr="00943A4A">
        <w:tab/>
      </w:r>
      <w:r w:rsidRPr="00943A4A">
        <w:tab/>
      </w:r>
      <w:r w:rsidRPr="00943A4A">
        <w:tab/>
      </w:r>
      <w:r w:rsidRPr="00943A4A">
        <w:tab/>
      </w:r>
      <w:r w:rsidRPr="00943A4A">
        <w:tab/>
      </w:r>
      <w:r w:rsidRPr="00943A4A">
        <w:tab/>
        <w:t>С.Н.</w:t>
      </w:r>
      <w:r>
        <w:t xml:space="preserve"> </w:t>
      </w:r>
      <w:r w:rsidRPr="00943A4A">
        <w:t>Михайлов</w:t>
      </w:r>
    </w:p>
    <w:sectPr w:rsidR="00691CE5" w:rsidRPr="00FC12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FB1" w:rsidRDefault="00501FB1" w:rsidP="00A66DDA">
      <w:r>
        <w:separator/>
      </w:r>
    </w:p>
  </w:endnote>
  <w:endnote w:type="continuationSeparator" w:id="0">
    <w:p w:rsidR="00501FB1" w:rsidRDefault="00501FB1" w:rsidP="00A6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FB1" w:rsidRDefault="00501FB1" w:rsidP="00A66DDA">
      <w:r>
        <w:separator/>
      </w:r>
    </w:p>
  </w:footnote>
  <w:footnote w:type="continuationSeparator" w:id="0">
    <w:p w:rsidR="00501FB1" w:rsidRDefault="00501FB1" w:rsidP="00A66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25546"/>
    <w:multiLevelType w:val="hybridMultilevel"/>
    <w:tmpl w:val="151E9E18"/>
    <w:lvl w:ilvl="0" w:tplc="F42E09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3EC1165"/>
    <w:multiLevelType w:val="hybridMultilevel"/>
    <w:tmpl w:val="E9BEDDEC"/>
    <w:lvl w:ilvl="0" w:tplc="E8440E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4E16201"/>
    <w:multiLevelType w:val="hybridMultilevel"/>
    <w:tmpl w:val="5964CC2C"/>
    <w:lvl w:ilvl="0" w:tplc="5808C4BE">
      <w:start w:val="1"/>
      <w:numFmt w:val="decimal"/>
      <w:lvlText w:val="%1."/>
      <w:lvlJc w:val="left"/>
      <w:pPr>
        <w:ind w:left="3501" w:hanging="360"/>
      </w:pPr>
      <w:rPr>
        <w:rFonts w:hint="default"/>
      </w:rPr>
    </w:lvl>
    <w:lvl w:ilvl="1" w:tplc="04190019" w:tentative="1">
      <w:start w:val="1"/>
      <w:numFmt w:val="lowerLetter"/>
      <w:lvlText w:val="%2."/>
      <w:lvlJc w:val="left"/>
      <w:pPr>
        <w:ind w:left="4221" w:hanging="360"/>
      </w:pPr>
    </w:lvl>
    <w:lvl w:ilvl="2" w:tplc="0419001B" w:tentative="1">
      <w:start w:val="1"/>
      <w:numFmt w:val="lowerRoman"/>
      <w:lvlText w:val="%3."/>
      <w:lvlJc w:val="right"/>
      <w:pPr>
        <w:ind w:left="4941" w:hanging="180"/>
      </w:pPr>
    </w:lvl>
    <w:lvl w:ilvl="3" w:tplc="0419000F" w:tentative="1">
      <w:start w:val="1"/>
      <w:numFmt w:val="decimal"/>
      <w:lvlText w:val="%4."/>
      <w:lvlJc w:val="left"/>
      <w:pPr>
        <w:ind w:left="5661" w:hanging="360"/>
      </w:pPr>
    </w:lvl>
    <w:lvl w:ilvl="4" w:tplc="04190019" w:tentative="1">
      <w:start w:val="1"/>
      <w:numFmt w:val="lowerLetter"/>
      <w:lvlText w:val="%5."/>
      <w:lvlJc w:val="left"/>
      <w:pPr>
        <w:ind w:left="6381" w:hanging="360"/>
      </w:pPr>
    </w:lvl>
    <w:lvl w:ilvl="5" w:tplc="0419001B" w:tentative="1">
      <w:start w:val="1"/>
      <w:numFmt w:val="lowerRoman"/>
      <w:lvlText w:val="%6."/>
      <w:lvlJc w:val="right"/>
      <w:pPr>
        <w:ind w:left="7101" w:hanging="180"/>
      </w:pPr>
    </w:lvl>
    <w:lvl w:ilvl="6" w:tplc="0419000F" w:tentative="1">
      <w:start w:val="1"/>
      <w:numFmt w:val="decimal"/>
      <w:lvlText w:val="%7."/>
      <w:lvlJc w:val="left"/>
      <w:pPr>
        <w:ind w:left="7821" w:hanging="360"/>
      </w:pPr>
    </w:lvl>
    <w:lvl w:ilvl="7" w:tplc="04190019" w:tentative="1">
      <w:start w:val="1"/>
      <w:numFmt w:val="lowerLetter"/>
      <w:lvlText w:val="%8."/>
      <w:lvlJc w:val="left"/>
      <w:pPr>
        <w:ind w:left="8541" w:hanging="360"/>
      </w:pPr>
    </w:lvl>
    <w:lvl w:ilvl="8" w:tplc="0419001B" w:tentative="1">
      <w:start w:val="1"/>
      <w:numFmt w:val="lowerRoman"/>
      <w:lvlText w:val="%9."/>
      <w:lvlJc w:val="right"/>
      <w:pPr>
        <w:ind w:left="926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52"/>
    <w:rsid w:val="00047002"/>
    <w:rsid w:val="00052845"/>
    <w:rsid w:val="000773BA"/>
    <w:rsid w:val="000A6C7F"/>
    <w:rsid w:val="000B2400"/>
    <w:rsid w:val="000D46FA"/>
    <w:rsid w:val="000F3831"/>
    <w:rsid w:val="000F5E2A"/>
    <w:rsid w:val="000F7759"/>
    <w:rsid w:val="001346CB"/>
    <w:rsid w:val="00181531"/>
    <w:rsid w:val="00194EC4"/>
    <w:rsid w:val="001B6F8C"/>
    <w:rsid w:val="001F4002"/>
    <w:rsid w:val="0021516E"/>
    <w:rsid w:val="002157EB"/>
    <w:rsid w:val="002164B0"/>
    <w:rsid w:val="00246484"/>
    <w:rsid w:val="0028023E"/>
    <w:rsid w:val="00286A5E"/>
    <w:rsid w:val="002A33CF"/>
    <w:rsid w:val="002A5E9F"/>
    <w:rsid w:val="003013EB"/>
    <w:rsid w:val="00313B40"/>
    <w:rsid w:val="00325350"/>
    <w:rsid w:val="00334E38"/>
    <w:rsid w:val="00345F38"/>
    <w:rsid w:val="00350859"/>
    <w:rsid w:val="00381447"/>
    <w:rsid w:val="00385D2A"/>
    <w:rsid w:val="003A28B8"/>
    <w:rsid w:val="003C0A7A"/>
    <w:rsid w:val="00402E2F"/>
    <w:rsid w:val="0040601F"/>
    <w:rsid w:val="0041625F"/>
    <w:rsid w:val="00416CCD"/>
    <w:rsid w:val="00420627"/>
    <w:rsid w:val="004461C8"/>
    <w:rsid w:val="00467D6A"/>
    <w:rsid w:val="004840C1"/>
    <w:rsid w:val="004D7367"/>
    <w:rsid w:val="00501FB1"/>
    <w:rsid w:val="0050692C"/>
    <w:rsid w:val="00560A8F"/>
    <w:rsid w:val="00593F49"/>
    <w:rsid w:val="005C00A4"/>
    <w:rsid w:val="005D234F"/>
    <w:rsid w:val="005E2F90"/>
    <w:rsid w:val="005E5970"/>
    <w:rsid w:val="005E73C2"/>
    <w:rsid w:val="00665CA8"/>
    <w:rsid w:val="00691CE5"/>
    <w:rsid w:val="006E7473"/>
    <w:rsid w:val="00704347"/>
    <w:rsid w:val="00720D31"/>
    <w:rsid w:val="00724AAA"/>
    <w:rsid w:val="0074588D"/>
    <w:rsid w:val="007B2EA8"/>
    <w:rsid w:val="007B56BC"/>
    <w:rsid w:val="007F24EF"/>
    <w:rsid w:val="0084421C"/>
    <w:rsid w:val="0086102B"/>
    <w:rsid w:val="0087273E"/>
    <w:rsid w:val="008E5556"/>
    <w:rsid w:val="00914462"/>
    <w:rsid w:val="00916598"/>
    <w:rsid w:val="00932306"/>
    <w:rsid w:val="00951BD5"/>
    <w:rsid w:val="009862BE"/>
    <w:rsid w:val="009B393F"/>
    <w:rsid w:val="009E5833"/>
    <w:rsid w:val="00A42912"/>
    <w:rsid w:val="00A66DDA"/>
    <w:rsid w:val="00A96FA3"/>
    <w:rsid w:val="00AB45B9"/>
    <w:rsid w:val="00AC548A"/>
    <w:rsid w:val="00AD78DB"/>
    <w:rsid w:val="00B41B13"/>
    <w:rsid w:val="00B55B5F"/>
    <w:rsid w:val="00B57FE5"/>
    <w:rsid w:val="00B730BD"/>
    <w:rsid w:val="00B84159"/>
    <w:rsid w:val="00BB29E2"/>
    <w:rsid w:val="00BD4563"/>
    <w:rsid w:val="00BE4EE0"/>
    <w:rsid w:val="00BF0388"/>
    <w:rsid w:val="00C06DD8"/>
    <w:rsid w:val="00C10CFB"/>
    <w:rsid w:val="00C24D34"/>
    <w:rsid w:val="00C31680"/>
    <w:rsid w:val="00CB0852"/>
    <w:rsid w:val="00CE2A0E"/>
    <w:rsid w:val="00D10304"/>
    <w:rsid w:val="00E13BE2"/>
    <w:rsid w:val="00E4497D"/>
    <w:rsid w:val="00E71BD0"/>
    <w:rsid w:val="00E81134"/>
    <w:rsid w:val="00E83CDF"/>
    <w:rsid w:val="00F7512C"/>
    <w:rsid w:val="00F81106"/>
    <w:rsid w:val="00F94A3B"/>
    <w:rsid w:val="00FC121B"/>
    <w:rsid w:val="00FD3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B0852"/>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CB0852"/>
    <w:rPr>
      <w:b/>
      <w:bCs/>
      <w:color w:val="000080"/>
    </w:rPr>
  </w:style>
  <w:style w:type="paragraph" w:styleId="a5">
    <w:name w:val="List Paragraph"/>
    <w:basedOn w:val="a"/>
    <w:uiPriority w:val="34"/>
    <w:qFormat/>
    <w:rsid w:val="00B55B5F"/>
    <w:pPr>
      <w:ind w:left="720"/>
      <w:contextualSpacing/>
    </w:pPr>
  </w:style>
  <w:style w:type="paragraph" w:styleId="a6">
    <w:name w:val="header"/>
    <w:basedOn w:val="a"/>
    <w:link w:val="a7"/>
    <w:uiPriority w:val="99"/>
    <w:unhideWhenUsed/>
    <w:rsid w:val="00A66DDA"/>
    <w:pPr>
      <w:tabs>
        <w:tab w:val="center" w:pos="4677"/>
        <w:tab w:val="right" w:pos="9355"/>
      </w:tabs>
    </w:pPr>
  </w:style>
  <w:style w:type="character" w:customStyle="1" w:styleId="a7">
    <w:name w:val="Верхний колонтитул Знак"/>
    <w:basedOn w:val="a0"/>
    <w:link w:val="a6"/>
    <w:uiPriority w:val="99"/>
    <w:rsid w:val="00A66DD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66DDA"/>
    <w:pPr>
      <w:tabs>
        <w:tab w:val="center" w:pos="4677"/>
        <w:tab w:val="right" w:pos="9355"/>
      </w:tabs>
    </w:pPr>
  </w:style>
  <w:style w:type="character" w:customStyle="1" w:styleId="a9">
    <w:name w:val="Нижний колонтитул Знак"/>
    <w:basedOn w:val="a0"/>
    <w:link w:val="a8"/>
    <w:uiPriority w:val="99"/>
    <w:rsid w:val="00A66DD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24AAA"/>
    <w:rPr>
      <w:rFonts w:ascii="Tahoma" w:hAnsi="Tahoma" w:cs="Tahoma"/>
      <w:sz w:val="16"/>
      <w:szCs w:val="16"/>
    </w:rPr>
  </w:style>
  <w:style w:type="character" w:customStyle="1" w:styleId="ab">
    <w:name w:val="Текст выноски Знак"/>
    <w:basedOn w:val="a0"/>
    <w:link w:val="aa"/>
    <w:uiPriority w:val="99"/>
    <w:semiHidden/>
    <w:rsid w:val="00724A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B0852"/>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CB0852"/>
    <w:rPr>
      <w:b/>
      <w:bCs/>
      <w:color w:val="000080"/>
    </w:rPr>
  </w:style>
  <w:style w:type="paragraph" w:styleId="a5">
    <w:name w:val="List Paragraph"/>
    <w:basedOn w:val="a"/>
    <w:uiPriority w:val="34"/>
    <w:qFormat/>
    <w:rsid w:val="00B55B5F"/>
    <w:pPr>
      <w:ind w:left="720"/>
      <w:contextualSpacing/>
    </w:pPr>
  </w:style>
  <w:style w:type="paragraph" w:styleId="a6">
    <w:name w:val="header"/>
    <w:basedOn w:val="a"/>
    <w:link w:val="a7"/>
    <w:uiPriority w:val="99"/>
    <w:unhideWhenUsed/>
    <w:rsid w:val="00A66DDA"/>
    <w:pPr>
      <w:tabs>
        <w:tab w:val="center" w:pos="4677"/>
        <w:tab w:val="right" w:pos="9355"/>
      </w:tabs>
    </w:pPr>
  </w:style>
  <w:style w:type="character" w:customStyle="1" w:styleId="a7">
    <w:name w:val="Верхний колонтитул Знак"/>
    <w:basedOn w:val="a0"/>
    <w:link w:val="a6"/>
    <w:uiPriority w:val="99"/>
    <w:rsid w:val="00A66DD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66DDA"/>
    <w:pPr>
      <w:tabs>
        <w:tab w:val="center" w:pos="4677"/>
        <w:tab w:val="right" w:pos="9355"/>
      </w:tabs>
    </w:pPr>
  </w:style>
  <w:style w:type="character" w:customStyle="1" w:styleId="a9">
    <w:name w:val="Нижний колонтитул Знак"/>
    <w:basedOn w:val="a0"/>
    <w:link w:val="a8"/>
    <w:uiPriority w:val="99"/>
    <w:rsid w:val="00A66DD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24AAA"/>
    <w:rPr>
      <w:rFonts w:ascii="Tahoma" w:hAnsi="Tahoma" w:cs="Tahoma"/>
      <w:sz w:val="16"/>
      <w:szCs w:val="16"/>
    </w:rPr>
  </w:style>
  <w:style w:type="character" w:customStyle="1" w:styleId="ab">
    <w:name w:val="Текст выноски Знак"/>
    <w:basedOn w:val="a0"/>
    <w:link w:val="aa"/>
    <w:uiPriority w:val="99"/>
    <w:semiHidden/>
    <w:rsid w:val="00724A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586</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Ирина</cp:lastModifiedBy>
  <cp:revision>31</cp:revision>
  <cp:lastPrinted>2024-04-01T06:19:00Z</cp:lastPrinted>
  <dcterms:created xsi:type="dcterms:W3CDTF">2024-03-04T13:19:00Z</dcterms:created>
  <dcterms:modified xsi:type="dcterms:W3CDTF">2024-04-01T13:53:00Z</dcterms:modified>
</cp:coreProperties>
</file>