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-2"/>
        <w:jc w:val="right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Проект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pStyle w:val="894"/>
        <w:ind w:right="2125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  <w:r>
        <w:rPr>
          <w:rFonts w:ascii="Times New Roman" w:hAnsi="Times New Roman" w:cs="Times New Roman"/>
          <w:bCs w:val="0"/>
          <w:sz w:val="22"/>
          <w:szCs w:val="22"/>
        </w:rPr>
      </w:r>
    </w:p>
    <w:p>
      <w:pPr>
        <w:pStyle w:val="894"/>
        <w:ind w:left="0" w:right="4677" w:firstLine="0"/>
        <w:jc w:val="both"/>
        <w:widowControl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внесении изменения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в пр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каз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Государственной службы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Чува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ш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ской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по делам юст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ции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от </w:t>
        <w:br/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2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8 ноября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2022 г.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№ 171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-о</w:t>
      </w:r>
      <w:r>
        <w:rPr>
          <w:rFonts w:ascii="Times New Roman" w:hAnsi="Times New Roman" w:cs="Times New Roman"/>
          <w:bCs w:val="0"/>
          <w:sz w:val="26"/>
          <w:szCs w:val="26"/>
        </w:rPr>
      </w:r>
      <w:r>
        <w:rPr>
          <w:rFonts w:ascii="Times New Roman" w:hAnsi="Times New Roman" w:cs="Times New Roman"/>
          <w:bCs w:val="0"/>
          <w:sz w:val="26"/>
          <w:szCs w:val="26"/>
        </w:rPr>
      </w:r>
    </w:p>
    <w:p>
      <w:pPr>
        <w:pStyle w:val="894"/>
        <w:ind w:right="5386"/>
        <w:jc w:val="both"/>
        <w:widowControl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</w:r>
      <w:r>
        <w:rPr>
          <w:rFonts w:ascii="Times New Roman" w:hAnsi="Times New Roman" w:cs="Times New Roman"/>
          <w:bCs w:val="0"/>
          <w:sz w:val="26"/>
          <w:szCs w:val="26"/>
        </w:rPr>
      </w:r>
      <w:r>
        <w:rPr>
          <w:rFonts w:ascii="Times New Roman" w:hAnsi="Times New Roman" w:cs="Times New Roman"/>
          <w:bCs w:val="0"/>
          <w:sz w:val="26"/>
          <w:szCs w:val="26"/>
        </w:rPr>
      </w:r>
    </w:p>
    <w:p>
      <w:pPr>
        <w:pStyle w:val="894"/>
        <w:ind w:right="5386" w:firstLine="709"/>
        <w:jc w:val="both"/>
        <w:widowControl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</w:r>
      <w:r>
        <w:rPr>
          <w:rFonts w:ascii="Times New Roman" w:hAnsi="Times New Roman" w:cs="Times New Roman"/>
          <w:bCs w:val="0"/>
          <w:sz w:val="26"/>
          <w:szCs w:val="26"/>
        </w:rPr>
      </w:r>
      <w:r>
        <w:rPr>
          <w:rFonts w:ascii="Times New Roman" w:hAnsi="Times New Roman" w:cs="Times New Roman"/>
          <w:bCs w:val="0"/>
          <w:sz w:val="26"/>
          <w:szCs w:val="26"/>
        </w:rPr>
      </w:r>
    </w:p>
    <w:p>
      <w:pPr>
        <w:ind w:left="0" w:right="0" w:firstLine="709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пункте 1 приказа </w:t>
      </w:r>
      <w:r>
        <w:rPr>
          <w:sz w:val="26"/>
          <w:szCs w:val="26"/>
        </w:rPr>
        <w:t xml:space="preserve">Государственной службы Чувашской Республики по делам юстиции от 28 ноября 2022 г. № 171-о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службе Чувашской Республики по делам юстиции </w:t>
      </w:r>
      <w:r>
        <w:rPr>
          <w:sz w:val="26"/>
          <w:szCs w:val="26"/>
        </w:rPr>
        <w:t xml:space="preserve">(зарегистрирован в Государственной службе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 по делам юстиции 28 ноября 2022 г., регистрационный № 8183) слова «и 2023 годах» заменить словами «, 2023, 2025 и 2026 годах».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2. Настоящий приказ вступает в силу через десять дней после дня его офиц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ального опубликования.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                                                                         Д.М. Сержа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тов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20" w:footer="198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  <w:tabs>
          <w:tab w:val="num" w:pos="900" w:leader="none"/>
        </w:tabs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0" w:hanging="400"/>
      </w:pPr>
    </w:lvl>
    <w:lvl w:ilvl="1">
      <w:start w:val="1"/>
      <w:numFmt w:val="decimal"/>
      <w:isLgl w:val="false"/>
      <w:suff w:val="tab"/>
      <w:lvlText w:val="%1.%2"/>
      <w:lvlJc w:val="left"/>
      <w:pPr>
        <w:ind w:left="1109" w:hanging="4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909"/>
    <w:qFormat/>
    <w:pPr>
      <w:jc w:val="center"/>
      <w:keepNext/>
      <w:outlineLvl w:val="0"/>
    </w:pPr>
    <w:rPr>
      <w:sz w:val="32"/>
    </w:rPr>
  </w:style>
  <w:style w:type="paragraph" w:styleId="878">
    <w:name w:val="Заголовок 2"/>
    <w:basedOn w:val="876"/>
    <w:next w:val="876"/>
    <w:link w:val="910"/>
    <w:qFormat/>
    <w:pPr>
      <w:keepNext/>
      <w:outlineLvl w:val="1"/>
    </w:pPr>
    <w:rPr>
      <w:sz w:val="28"/>
    </w:rPr>
  </w:style>
  <w:style w:type="paragraph" w:styleId="879">
    <w:name w:val="Заголовок 3"/>
    <w:basedOn w:val="876"/>
    <w:next w:val="876"/>
    <w:link w:val="911"/>
    <w:qFormat/>
    <w:pPr>
      <w:keepNext/>
      <w:outlineLvl w:val="2"/>
    </w:pPr>
    <w:rPr>
      <w:sz w:val="26"/>
    </w:rPr>
  </w:style>
  <w:style w:type="paragraph" w:styleId="880">
    <w:name w:val="Заголовок 4"/>
    <w:basedOn w:val="876"/>
    <w:next w:val="876"/>
    <w:link w:val="912"/>
    <w:qFormat/>
    <w:pPr>
      <w:jc w:val="both"/>
      <w:keepNext/>
      <w:outlineLvl w:val="3"/>
    </w:pPr>
    <w:rPr>
      <w:b/>
      <w:bCs/>
      <w:sz w:val="26"/>
    </w:rPr>
  </w:style>
  <w:style w:type="paragraph" w:styleId="881">
    <w:name w:val="Заголовок 5"/>
    <w:basedOn w:val="876"/>
    <w:next w:val="876"/>
    <w:link w:val="913"/>
    <w:qFormat/>
    <w:pPr>
      <w:jc w:val="right"/>
      <w:keepNext/>
      <w:outlineLvl w:val="4"/>
    </w:pPr>
    <w:rPr>
      <w:rFonts w:ascii="TimesET" w:hAnsi="TimesET"/>
      <w:sz w:val="26"/>
    </w:rPr>
  </w:style>
  <w:style w:type="character" w:styleId="882">
    <w:name w:val="Основной шрифт абзаца"/>
    <w:next w:val="882"/>
    <w:link w:val="876"/>
    <w:uiPriority w:val="1"/>
    <w:unhideWhenUsed/>
  </w:style>
  <w:style w:type="table" w:styleId="883">
    <w:name w:val="Обычная таблица"/>
    <w:next w:val="883"/>
    <w:link w:val="876"/>
    <w:uiPriority w:val="99"/>
    <w:semiHidden/>
    <w:unhideWhenUsed/>
    <w:tblPr/>
  </w:style>
  <w:style w:type="numbering" w:styleId="884">
    <w:name w:val="Нет списка"/>
    <w:next w:val="884"/>
    <w:link w:val="876"/>
    <w:uiPriority w:val="99"/>
    <w:semiHidden/>
    <w:unhideWhenUsed/>
  </w:style>
  <w:style w:type="paragraph" w:styleId="885">
    <w:name w:val="Основной текст с отступом"/>
    <w:basedOn w:val="876"/>
    <w:next w:val="885"/>
    <w:link w:val="907"/>
    <w:pPr>
      <w:ind w:firstLine="284"/>
      <w:jc w:val="both"/>
    </w:pPr>
    <w:rPr>
      <w:sz w:val="28"/>
    </w:rPr>
  </w:style>
  <w:style w:type="paragraph" w:styleId="886">
    <w:name w:val="Основной текст с отступом 2"/>
    <w:basedOn w:val="876"/>
    <w:next w:val="886"/>
    <w:link w:val="914"/>
    <w:pPr>
      <w:ind w:firstLine="838"/>
      <w:jc w:val="both"/>
    </w:pPr>
    <w:rPr>
      <w:sz w:val="26"/>
    </w:rPr>
  </w:style>
  <w:style w:type="paragraph" w:styleId="887">
    <w:name w:val="Основной текст с отступом 3"/>
    <w:basedOn w:val="876"/>
    <w:next w:val="887"/>
    <w:link w:val="915"/>
    <w:pPr>
      <w:ind w:firstLine="426"/>
      <w:jc w:val="both"/>
      <w:spacing w:line="360" w:lineRule="auto"/>
      <w:tabs>
        <w:tab w:val="left" w:pos="426" w:leader="none"/>
      </w:tabs>
    </w:pPr>
    <w:rPr>
      <w:rFonts w:ascii="TimesET" w:hAnsi="TimesET"/>
      <w:sz w:val="26"/>
    </w:rPr>
  </w:style>
  <w:style w:type="paragraph" w:styleId="888">
    <w:name w:val="Название"/>
    <w:basedOn w:val="876"/>
    <w:next w:val="888"/>
    <w:link w:val="916"/>
    <w:qFormat/>
    <w:pPr>
      <w:jc w:val="center"/>
    </w:pPr>
    <w:rPr>
      <w:sz w:val="28"/>
      <w:szCs w:val="24"/>
    </w:rPr>
  </w:style>
  <w:style w:type="paragraph" w:styleId="889">
    <w:name w:val="Основной текст"/>
    <w:basedOn w:val="876"/>
    <w:next w:val="889"/>
    <w:link w:val="917"/>
    <w:pPr>
      <w:jc w:val="center"/>
    </w:pPr>
    <w:rPr>
      <w:caps/>
      <w:sz w:val="26"/>
      <w:szCs w:val="24"/>
    </w:rPr>
  </w:style>
  <w:style w:type="table" w:styleId="890">
    <w:name w:val="Сетка таблицы"/>
    <w:basedOn w:val="883"/>
    <w:next w:val="890"/>
    <w:link w:val="876"/>
    <w:tblPr/>
  </w:style>
  <w:style w:type="paragraph" w:styleId="891">
    <w:name w:val="Текст выноски"/>
    <w:basedOn w:val="876"/>
    <w:next w:val="891"/>
    <w:link w:val="918"/>
    <w:semiHidden/>
    <w:rPr>
      <w:rFonts w:ascii="Tahoma" w:hAnsi="Tahoma" w:cs="Tahoma"/>
      <w:sz w:val="16"/>
      <w:szCs w:val="16"/>
    </w:rPr>
  </w:style>
  <w:style w:type="character" w:styleId="892">
    <w:name w:val="Цветовое выделение"/>
    <w:next w:val="892"/>
    <w:link w:val="876"/>
    <w:rPr>
      <w:b/>
      <w:bCs/>
      <w:color w:val="000080"/>
      <w:sz w:val="20"/>
      <w:szCs w:val="20"/>
    </w:rPr>
  </w:style>
  <w:style w:type="paragraph" w:styleId="893">
    <w:name w:val="Таблицы (моноширинный)"/>
    <w:basedOn w:val="876"/>
    <w:next w:val="876"/>
    <w:link w:val="876"/>
    <w:pPr>
      <w:jc w:val="both"/>
      <w:widowControl w:val="off"/>
    </w:pPr>
    <w:rPr>
      <w:rFonts w:ascii="Courier New" w:hAnsi="Courier New" w:cs="Courier New"/>
    </w:rPr>
  </w:style>
  <w:style w:type="paragraph" w:styleId="894">
    <w:name w:val="ConsPlusTitle"/>
    <w:next w:val="894"/>
    <w:link w:val="87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5">
    <w:name w:val="ConsNormal"/>
    <w:next w:val="895"/>
    <w:link w:val="876"/>
    <w:pPr>
      <w:ind w:firstLine="720"/>
      <w:widowControl w:val="off"/>
    </w:pPr>
    <w:rPr>
      <w:rFonts w:ascii="Arial" w:hAnsi="Arial" w:eastAsia="MS Mincho" w:cs="Arial"/>
      <w:lang w:val="ru-RU" w:eastAsia="ru-RU" w:bidi="ar-SA"/>
    </w:rPr>
  </w:style>
  <w:style w:type="paragraph" w:styleId="896">
    <w:name w:val="Комментарий пользователя"/>
    <w:basedOn w:val="876"/>
    <w:next w:val="876"/>
    <w:link w:val="876"/>
    <w:pPr>
      <w:ind w:left="170"/>
      <w:widowControl w:val="off"/>
    </w:pPr>
    <w:rPr>
      <w:rFonts w:ascii="Arial" w:hAnsi="Arial" w:cs="Arial"/>
      <w:i/>
      <w:iCs/>
      <w:color w:val="000080"/>
    </w:rPr>
  </w:style>
  <w:style w:type="paragraph" w:styleId="897">
    <w:name w:val="ConsPlusNormal"/>
    <w:next w:val="897"/>
    <w:link w:val="906"/>
    <w:rPr>
      <w:sz w:val="26"/>
      <w:szCs w:val="26"/>
      <w:lang w:val="ru-RU" w:eastAsia="ru-RU" w:bidi="ar-SA"/>
    </w:rPr>
  </w:style>
  <w:style w:type="table" w:styleId="898">
    <w:name w:val="Сетка таблицы1"/>
    <w:basedOn w:val="883"/>
    <w:next w:val="890"/>
    <w:link w:val="87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99">
    <w:name w:val="Сетка таблицы2"/>
    <w:basedOn w:val="883"/>
    <w:next w:val="890"/>
    <w:link w:val="87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00">
    <w:name w:val="Без интервала"/>
    <w:next w:val="900"/>
    <w:link w:val="876"/>
    <w:uiPriority w:val="1"/>
    <w:qFormat/>
    <w:rPr>
      <w:lang w:val="ru-RU" w:eastAsia="ru-RU" w:bidi="ar-SA"/>
    </w:rPr>
  </w:style>
  <w:style w:type="character" w:styleId="901">
    <w:name w:val="Гиперссылка"/>
    <w:next w:val="901"/>
    <w:link w:val="876"/>
    <w:rPr>
      <w:color w:val="0000ff"/>
      <w:u w:val="single"/>
    </w:rPr>
  </w:style>
  <w:style w:type="paragraph" w:styleId="902">
    <w:name w:val="Верхний колонтитул"/>
    <w:basedOn w:val="876"/>
    <w:next w:val="902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>
    <w:name w:val="Верхний колонтитул Знак"/>
    <w:basedOn w:val="882"/>
    <w:next w:val="903"/>
    <w:link w:val="902"/>
    <w:uiPriority w:val="99"/>
  </w:style>
  <w:style w:type="paragraph" w:styleId="904">
    <w:name w:val="Нижний колонтитул"/>
    <w:basedOn w:val="876"/>
    <w:next w:val="904"/>
    <w:link w:val="905"/>
    <w:pPr>
      <w:tabs>
        <w:tab w:val="center" w:pos="4677" w:leader="none"/>
        <w:tab w:val="right" w:pos="9355" w:leader="none"/>
      </w:tabs>
    </w:pPr>
  </w:style>
  <w:style w:type="character" w:styleId="905">
    <w:name w:val="Нижний колонтитул Знак"/>
    <w:basedOn w:val="882"/>
    <w:next w:val="905"/>
    <w:link w:val="904"/>
  </w:style>
  <w:style w:type="character" w:styleId="906">
    <w:name w:val="ConsPlusNormal Знак"/>
    <w:next w:val="906"/>
    <w:link w:val="897"/>
    <w:rPr>
      <w:sz w:val="26"/>
      <w:szCs w:val="26"/>
    </w:rPr>
  </w:style>
  <w:style w:type="character" w:styleId="907">
    <w:name w:val="Основной текст с отступом Знак"/>
    <w:next w:val="907"/>
    <w:link w:val="885"/>
    <w:rPr>
      <w:sz w:val="28"/>
    </w:rPr>
  </w:style>
  <w:style w:type="paragraph" w:styleId="908">
    <w:name w:val="ConsPlusNonformat"/>
    <w:next w:val="908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9">
    <w:name w:val="Заголовок 1 Знак"/>
    <w:next w:val="909"/>
    <w:link w:val="877"/>
    <w:rPr>
      <w:sz w:val="32"/>
    </w:rPr>
  </w:style>
  <w:style w:type="character" w:styleId="910">
    <w:name w:val="Заголовок 2 Знак"/>
    <w:next w:val="910"/>
    <w:link w:val="878"/>
    <w:rPr>
      <w:sz w:val="28"/>
    </w:rPr>
  </w:style>
  <w:style w:type="character" w:styleId="911">
    <w:name w:val="Заголовок 3 Знак"/>
    <w:next w:val="911"/>
    <w:link w:val="879"/>
    <w:rPr>
      <w:sz w:val="26"/>
    </w:rPr>
  </w:style>
  <w:style w:type="character" w:styleId="912">
    <w:name w:val="Заголовок 4 Знак"/>
    <w:next w:val="912"/>
    <w:link w:val="880"/>
    <w:rPr>
      <w:b/>
      <w:bCs/>
      <w:sz w:val="26"/>
    </w:rPr>
  </w:style>
  <w:style w:type="character" w:styleId="913">
    <w:name w:val="Заголовок 5 Знак"/>
    <w:next w:val="913"/>
    <w:link w:val="881"/>
    <w:rPr>
      <w:rFonts w:ascii="TimesET" w:hAnsi="TimesET"/>
      <w:sz w:val="26"/>
    </w:rPr>
  </w:style>
  <w:style w:type="character" w:styleId="914">
    <w:name w:val="Основной текст с отступом 2 Знак"/>
    <w:next w:val="914"/>
    <w:link w:val="886"/>
    <w:rPr>
      <w:sz w:val="26"/>
    </w:rPr>
  </w:style>
  <w:style w:type="character" w:styleId="915">
    <w:name w:val="Основной текст с отступом 3 Знак"/>
    <w:next w:val="915"/>
    <w:link w:val="887"/>
    <w:rPr>
      <w:rFonts w:ascii="TimesET" w:hAnsi="TimesET"/>
      <w:sz w:val="26"/>
    </w:rPr>
  </w:style>
  <w:style w:type="character" w:styleId="916">
    <w:name w:val="Название Знак"/>
    <w:next w:val="916"/>
    <w:link w:val="888"/>
    <w:rPr>
      <w:sz w:val="28"/>
      <w:szCs w:val="24"/>
    </w:rPr>
  </w:style>
  <w:style w:type="character" w:styleId="917">
    <w:name w:val="Основной текст Знак"/>
    <w:next w:val="917"/>
    <w:link w:val="889"/>
    <w:rPr>
      <w:caps/>
      <w:sz w:val="26"/>
      <w:szCs w:val="24"/>
    </w:rPr>
  </w:style>
  <w:style w:type="character" w:styleId="918">
    <w:name w:val="Текст выноски Знак"/>
    <w:next w:val="918"/>
    <w:link w:val="891"/>
    <w:semiHidden/>
    <w:rPr>
      <w:rFonts w:ascii="Tahoma" w:hAnsi="Tahoma" w:cs="Tahoma"/>
      <w:sz w:val="16"/>
      <w:szCs w:val="16"/>
    </w:rPr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</dc:creator>
  <cp:revision>10</cp:revision>
  <dcterms:created xsi:type="dcterms:W3CDTF">2024-11-23T08:30:00Z</dcterms:created>
  <dcterms:modified xsi:type="dcterms:W3CDTF">2025-01-17T06:12:48Z</dcterms:modified>
  <cp:version>917504</cp:version>
</cp:coreProperties>
</file>