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606" w:type="dxa"/>
        <w:tblLayout w:type="fixed"/>
        <w:tblLook w:val="0000"/>
      </w:tblPr>
      <w:tblGrid>
        <w:gridCol w:w="3888"/>
        <w:gridCol w:w="1465"/>
        <w:gridCol w:w="4253"/>
      </w:tblGrid>
      <w:tr w:rsidR="00FD273D" w:rsidRPr="00E16050" w:rsidTr="007C6E44">
        <w:trPr>
          <w:trHeight w:val="1058"/>
        </w:trPr>
        <w:tc>
          <w:tcPr>
            <w:tcW w:w="3888" w:type="dxa"/>
          </w:tcPr>
          <w:p w:rsidR="00FD273D" w:rsidRPr="00E16050" w:rsidRDefault="00FD273D" w:rsidP="00BB5A78">
            <w:pPr>
              <w:jc w:val="center"/>
              <w:rPr>
                <w:rFonts w:ascii="Antiqua Chv" w:hAnsi="Antiqua Chv"/>
                <w:b/>
                <w:caps/>
              </w:rPr>
            </w:pPr>
            <w:r w:rsidRPr="00E16050">
              <w:rPr>
                <w:rFonts w:ascii="Antiqua Chv" w:hAnsi="Antiqua Chv"/>
                <w:b/>
                <w:caps/>
              </w:rPr>
              <w:t>Ч</w:t>
            </w:r>
            <w:r w:rsidRPr="00E16050">
              <w:rPr>
                <w:b/>
                <w:caps/>
              </w:rPr>
              <w:t>Ă</w:t>
            </w:r>
            <w:r w:rsidR="006D0CCE" w:rsidRPr="00E16050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FD273D" w:rsidRPr="00E16050" w:rsidRDefault="00FD273D" w:rsidP="00BB5A78">
            <w:pPr>
              <w:jc w:val="center"/>
              <w:rPr>
                <w:rFonts w:ascii="Antiqua Chv" w:hAnsi="Antiqua Chv"/>
                <w:b/>
                <w:caps/>
              </w:rPr>
            </w:pPr>
            <w:r w:rsidRPr="00E16050">
              <w:rPr>
                <w:rFonts w:ascii="Antiqua Chv" w:hAnsi="Antiqua Chv"/>
                <w:b/>
                <w:caps/>
              </w:rPr>
              <w:t>Куславкка МУНИЦИПАЛЛ</w:t>
            </w:r>
            <w:r w:rsidR="006D0CCE" w:rsidRPr="00E16050">
              <w:rPr>
                <w:b/>
                <w:caps/>
              </w:rPr>
              <w:t>Ă</w:t>
            </w:r>
          </w:p>
          <w:p w:rsidR="00FD273D" w:rsidRPr="00E16050" w:rsidRDefault="00FD273D" w:rsidP="00BB5A78">
            <w:pPr>
              <w:jc w:val="center"/>
              <w:rPr>
                <w:rFonts w:ascii="Antiqua Chv" w:hAnsi="Antiqua Chv"/>
                <w:b/>
                <w:caps/>
              </w:rPr>
            </w:pPr>
            <w:r w:rsidRPr="00E16050">
              <w:rPr>
                <w:rFonts w:ascii="Antiqua Chv" w:hAnsi="Antiqua Chv"/>
                <w:b/>
                <w:caps/>
              </w:rPr>
              <w:t>ОКРУГ</w:t>
            </w:r>
            <w:r w:rsidRPr="00E16050">
              <w:rPr>
                <w:b/>
                <w:caps/>
              </w:rPr>
              <w:t>Ĕ</w:t>
            </w:r>
            <w:r w:rsidRPr="00E16050">
              <w:rPr>
                <w:rFonts w:ascii="Antiqua Chv" w:hAnsi="Antiqua Chv"/>
                <w:b/>
                <w:caps/>
              </w:rPr>
              <w:t>Н</w:t>
            </w:r>
          </w:p>
          <w:p w:rsidR="00FD273D" w:rsidRPr="00E16050" w:rsidRDefault="00FD273D" w:rsidP="00BB5A78">
            <w:pPr>
              <w:jc w:val="center"/>
              <w:rPr>
                <w:rFonts w:ascii="Antiqua Chv" w:hAnsi="Antiqua Chv"/>
                <w:b/>
              </w:rPr>
            </w:pPr>
            <w:r w:rsidRPr="00E16050">
              <w:rPr>
                <w:rFonts w:ascii="Antiqua Chv" w:hAnsi="Antiqua Chv"/>
                <w:b/>
                <w:caps/>
              </w:rPr>
              <w:t>Администраций</w:t>
            </w:r>
            <w:r w:rsidRPr="00E16050">
              <w:rPr>
                <w:b/>
                <w:bCs/>
                <w:caps/>
              </w:rPr>
              <w:t>Ĕ</w:t>
            </w:r>
          </w:p>
          <w:p w:rsidR="00FD273D" w:rsidRPr="00E16050" w:rsidRDefault="00FD273D" w:rsidP="00BB5A78">
            <w:pPr>
              <w:jc w:val="both"/>
              <w:rPr>
                <w:b/>
              </w:rPr>
            </w:pPr>
          </w:p>
          <w:p w:rsidR="00FD273D" w:rsidRPr="00E16050" w:rsidRDefault="00FD273D" w:rsidP="00BB5A78">
            <w:pPr>
              <w:jc w:val="center"/>
              <w:rPr>
                <w:b/>
              </w:rPr>
            </w:pPr>
            <w:r w:rsidRPr="00E16050">
              <w:rPr>
                <w:b/>
              </w:rPr>
              <w:t>ЙЫШ</w:t>
            </w:r>
            <w:r w:rsidRPr="00E16050">
              <w:rPr>
                <w:b/>
                <w:snapToGrid w:val="0"/>
              </w:rPr>
              <w:t>Ă</w:t>
            </w:r>
            <w:r w:rsidRPr="00E16050">
              <w:rPr>
                <w:b/>
              </w:rPr>
              <w:t>НУ</w:t>
            </w:r>
          </w:p>
        </w:tc>
        <w:tc>
          <w:tcPr>
            <w:tcW w:w="1465" w:type="dxa"/>
          </w:tcPr>
          <w:p w:rsidR="00FD273D" w:rsidRPr="00E16050" w:rsidRDefault="00857D0E" w:rsidP="00BB5A78">
            <w:pPr>
              <w:jc w:val="center"/>
              <w:rPr>
                <w:b/>
                <w:sz w:val="26"/>
                <w:szCs w:val="26"/>
              </w:rPr>
            </w:pPr>
            <w:r w:rsidRPr="00E1605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168876</wp:posOffset>
                  </wp:positionH>
                  <wp:positionV relativeFrom="paragraph">
                    <wp:posOffset>43773</wp:posOffset>
                  </wp:positionV>
                  <wp:extent cx="623521" cy="783772"/>
                  <wp:effectExtent l="19050" t="0" r="5129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21" cy="783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</w:tcPr>
          <w:p w:rsidR="00FD273D" w:rsidRPr="00E16050" w:rsidRDefault="00FD273D" w:rsidP="00BB5A78">
            <w:pPr>
              <w:jc w:val="center"/>
              <w:rPr>
                <w:b/>
                <w:caps/>
              </w:rPr>
            </w:pPr>
            <w:r w:rsidRPr="00E16050">
              <w:rPr>
                <w:b/>
                <w:caps/>
              </w:rPr>
              <w:t>Чувашская республика</w:t>
            </w:r>
          </w:p>
          <w:p w:rsidR="00FD273D" w:rsidRPr="00E16050" w:rsidRDefault="00FD273D" w:rsidP="00BB5A78">
            <w:pPr>
              <w:jc w:val="center"/>
              <w:rPr>
                <w:b/>
                <w:caps/>
              </w:rPr>
            </w:pPr>
            <w:r w:rsidRPr="00E16050">
              <w:rPr>
                <w:b/>
                <w:caps/>
              </w:rPr>
              <w:t>АДМИНИСТРАЦИЯ</w:t>
            </w:r>
          </w:p>
          <w:p w:rsidR="00FD273D" w:rsidRPr="00E16050" w:rsidRDefault="00FD273D" w:rsidP="00BB5A78">
            <w:pPr>
              <w:jc w:val="center"/>
              <w:rPr>
                <w:b/>
                <w:caps/>
              </w:rPr>
            </w:pPr>
            <w:r w:rsidRPr="00E16050">
              <w:rPr>
                <w:b/>
                <w:caps/>
              </w:rPr>
              <w:t>Козловского муниципального округа</w:t>
            </w:r>
          </w:p>
          <w:p w:rsidR="00FD273D" w:rsidRPr="00E16050" w:rsidRDefault="00FD273D" w:rsidP="00BB5A78">
            <w:pPr>
              <w:jc w:val="center"/>
              <w:rPr>
                <w:b/>
              </w:rPr>
            </w:pPr>
          </w:p>
          <w:p w:rsidR="00FD273D" w:rsidRPr="00E16050" w:rsidRDefault="00FD273D" w:rsidP="00BB5A78">
            <w:pPr>
              <w:jc w:val="center"/>
              <w:rPr>
                <w:b/>
              </w:rPr>
            </w:pPr>
            <w:r w:rsidRPr="00E16050">
              <w:rPr>
                <w:b/>
              </w:rPr>
              <w:t>ПОСТАНОВЛЕНИЕ</w:t>
            </w:r>
          </w:p>
        </w:tc>
      </w:tr>
      <w:tr w:rsidR="00FD273D" w:rsidRPr="00E16050" w:rsidTr="007C6E44">
        <w:trPr>
          <w:trHeight w:val="439"/>
        </w:trPr>
        <w:tc>
          <w:tcPr>
            <w:tcW w:w="3888" w:type="dxa"/>
          </w:tcPr>
          <w:p w:rsidR="00FD273D" w:rsidRPr="00E16050" w:rsidRDefault="00FD273D" w:rsidP="00BB5A78">
            <w:pPr>
              <w:jc w:val="center"/>
            </w:pPr>
          </w:p>
          <w:p w:rsidR="00FD273D" w:rsidRPr="00E16050" w:rsidRDefault="007C6E44" w:rsidP="007C6E44">
            <w:pPr>
              <w:jc w:val="center"/>
            </w:pPr>
            <w:r>
              <w:t>15.01.</w:t>
            </w:r>
            <w:r w:rsidR="008832DE" w:rsidRPr="00E16050">
              <w:t>202</w:t>
            </w:r>
            <w:r w:rsidR="00D75A01">
              <w:t>5</w:t>
            </w:r>
            <w:r>
              <w:t xml:space="preserve">    33</w:t>
            </w:r>
            <w:r w:rsidR="00FD273D" w:rsidRPr="00E16050">
              <w:rPr>
                <w:bCs/>
              </w:rPr>
              <w:t>№</w:t>
            </w:r>
            <w:r w:rsidR="00A824A6" w:rsidRPr="00E16050">
              <w:rPr>
                <w:bCs/>
              </w:rPr>
              <w:t xml:space="preserve"> 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E16050" w:rsidRDefault="00FD273D" w:rsidP="00BB5A78">
            <w:pPr>
              <w:rPr>
                <w:rFonts w:ascii="Journal Chv" w:hAnsi="Journal Chv"/>
                <w:sz w:val="26"/>
                <w:szCs w:val="26"/>
              </w:rPr>
            </w:pPr>
          </w:p>
          <w:p w:rsidR="00FD273D" w:rsidRPr="00E16050" w:rsidRDefault="00FD273D" w:rsidP="00BB5A78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FD273D" w:rsidRPr="00E16050" w:rsidRDefault="00FD273D" w:rsidP="00BB5A78">
            <w:pPr>
              <w:jc w:val="center"/>
            </w:pPr>
          </w:p>
          <w:p w:rsidR="00FD273D" w:rsidRPr="00E16050" w:rsidRDefault="009C364B" w:rsidP="007C6E44">
            <w:pPr>
              <w:jc w:val="center"/>
            </w:pPr>
            <w:r>
              <w:t>15</w:t>
            </w:r>
            <w:r w:rsidR="00FD273D" w:rsidRPr="00E16050">
              <w:t>.</w:t>
            </w:r>
            <w:r>
              <w:t>01</w:t>
            </w:r>
            <w:r w:rsidR="00FD273D" w:rsidRPr="00E16050">
              <w:t>.202</w:t>
            </w:r>
            <w:r w:rsidR="00D75A01">
              <w:t>5</w:t>
            </w:r>
            <w:r w:rsidR="00FD273D" w:rsidRPr="00E16050">
              <w:t xml:space="preserve">  № </w:t>
            </w:r>
            <w:r>
              <w:t>33</w:t>
            </w:r>
          </w:p>
        </w:tc>
      </w:tr>
      <w:tr w:rsidR="00FD273D" w:rsidRPr="00E16050" w:rsidTr="007C6E44">
        <w:trPr>
          <w:trHeight w:val="122"/>
        </w:trPr>
        <w:tc>
          <w:tcPr>
            <w:tcW w:w="3888" w:type="dxa"/>
          </w:tcPr>
          <w:p w:rsidR="00FD273D" w:rsidRPr="00E16050" w:rsidRDefault="00FD273D" w:rsidP="00BB5A78">
            <w:pPr>
              <w:jc w:val="center"/>
            </w:pPr>
            <w:proofErr w:type="spellStart"/>
            <w:r w:rsidRPr="00E16050">
              <w:t>Куславкка</w:t>
            </w:r>
            <w:proofErr w:type="spellEnd"/>
            <w:r w:rsidRPr="00E16050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E16050" w:rsidRDefault="00FD273D" w:rsidP="00BB5A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FD273D" w:rsidRPr="00E16050" w:rsidRDefault="00FD273D" w:rsidP="00BB5A78">
            <w:pPr>
              <w:jc w:val="center"/>
            </w:pPr>
            <w:r w:rsidRPr="00E16050">
              <w:t xml:space="preserve">г. </w:t>
            </w:r>
            <w:proofErr w:type="spellStart"/>
            <w:r w:rsidRPr="00E16050">
              <w:t>Козловка</w:t>
            </w:r>
            <w:proofErr w:type="spellEnd"/>
          </w:p>
        </w:tc>
      </w:tr>
    </w:tbl>
    <w:p w:rsidR="00FD273D" w:rsidRPr="00E16050" w:rsidRDefault="00FD273D" w:rsidP="00FD273D">
      <w:pPr>
        <w:rPr>
          <w:b/>
          <w:sz w:val="26"/>
          <w:szCs w:val="26"/>
        </w:rPr>
      </w:pPr>
    </w:p>
    <w:p w:rsidR="008832DE" w:rsidRPr="00E16050" w:rsidRDefault="008832DE" w:rsidP="008832DE">
      <w:pPr>
        <w:ind w:right="4677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93608D" w:rsidRPr="00E16050" w:rsidTr="00F051C5">
        <w:tc>
          <w:tcPr>
            <w:tcW w:w="5070" w:type="dxa"/>
          </w:tcPr>
          <w:p w:rsidR="0093608D" w:rsidRPr="00E16050" w:rsidRDefault="0093608D" w:rsidP="00F051C5">
            <w:pPr>
              <w:jc w:val="both"/>
              <w:rPr>
                <w:sz w:val="24"/>
                <w:szCs w:val="24"/>
              </w:rPr>
            </w:pPr>
            <w:r w:rsidRPr="00E16050">
              <w:rPr>
                <w:sz w:val="24"/>
                <w:szCs w:val="24"/>
              </w:rPr>
              <w:t xml:space="preserve">О внесении изменений в постановление администрации Козловского </w:t>
            </w:r>
            <w:r w:rsidRPr="00E16050">
              <w:rPr>
                <w:noProof/>
                <w:color w:val="000000"/>
                <w:sz w:val="24"/>
                <w:szCs w:val="24"/>
              </w:rPr>
              <w:t>муниципального округа</w:t>
            </w:r>
            <w:r w:rsidRPr="00E16050">
              <w:rPr>
                <w:sz w:val="24"/>
                <w:szCs w:val="24"/>
              </w:rPr>
              <w:t xml:space="preserve"> Чувашской Республики от 26.02.2024 № 124 «Об утверждении муниципальной программы Козловского </w:t>
            </w:r>
            <w:r w:rsidRPr="00E16050">
              <w:rPr>
                <w:noProof/>
                <w:color w:val="000000"/>
                <w:sz w:val="24"/>
                <w:szCs w:val="24"/>
              </w:rPr>
              <w:t>муниципального округа</w:t>
            </w:r>
            <w:r w:rsidRPr="00E16050">
              <w:rPr>
                <w:sz w:val="24"/>
                <w:szCs w:val="24"/>
              </w:rPr>
              <w:t xml:space="preserve"> Чувашской Республики «Развитие образования в Козловском </w:t>
            </w:r>
            <w:r w:rsidRPr="00E16050">
              <w:rPr>
                <w:noProof/>
                <w:color w:val="000000"/>
                <w:sz w:val="24"/>
                <w:szCs w:val="24"/>
              </w:rPr>
              <w:t>муниципальном округе</w:t>
            </w:r>
            <w:r w:rsidRPr="00E16050">
              <w:rPr>
                <w:sz w:val="24"/>
                <w:szCs w:val="24"/>
              </w:rPr>
              <w:t xml:space="preserve"> Чувашской Республики»</w:t>
            </w:r>
          </w:p>
          <w:p w:rsidR="0093608D" w:rsidRPr="00E16050" w:rsidRDefault="0093608D" w:rsidP="008832DE">
            <w:pPr>
              <w:ind w:right="4677"/>
              <w:jc w:val="both"/>
              <w:rPr>
                <w:sz w:val="24"/>
                <w:szCs w:val="24"/>
              </w:rPr>
            </w:pPr>
          </w:p>
        </w:tc>
      </w:tr>
    </w:tbl>
    <w:p w:rsidR="00A824A6" w:rsidRPr="00E16050" w:rsidRDefault="00A824A6" w:rsidP="00BC3C52">
      <w:pPr>
        <w:ind w:right="-284" w:firstLine="540"/>
        <w:jc w:val="both"/>
      </w:pPr>
      <w:r w:rsidRPr="00E16050">
        <w:t xml:space="preserve">Администрация Козловского </w:t>
      </w:r>
      <w:r w:rsidR="005254D3" w:rsidRPr="00E16050">
        <w:rPr>
          <w:noProof/>
          <w:color w:val="000000"/>
        </w:rPr>
        <w:t>муниципального округа</w:t>
      </w:r>
      <w:r w:rsidRPr="00E16050">
        <w:t xml:space="preserve"> Чувашской Республики постановляет:</w:t>
      </w:r>
    </w:p>
    <w:p w:rsidR="00A824A6" w:rsidRPr="00E16050" w:rsidRDefault="00A824A6" w:rsidP="00BC3C52">
      <w:pPr>
        <w:ind w:right="-284" w:firstLine="540"/>
        <w:jc w:val="both"/>
      </w:pPr>
      <w:r w:rsidRPr="00E16050">
        <w:t xml:space="preserve">1. </w:t>
      </w:r>
      <w:r w:rsidR="006827A0" w:rsidRPr="00E16050">
        <w:t xml:space="preserve">Внести в постановление администрации Козловского </w:t>
      </w:r>
      <w:r w:rsidR="006827A0" w:rsidRPr="00E16050">
        <w:rPr>
          <w:noProof/>
          <w:color w:val="000000"/>
        </w:rPr>
        <w:t>муниципального округа</w:t>
      </w:r>
      <w:r w:rsidR="006827A0" w:rsidRPr="00E16050">
        <w:t xml:space="preserve"> Чувашской Республики от 26.02.2024 № 124 «Об у</w:t>
      </w:r>
      <w:r w:rsidRPr="00E16050">
        <w:t>твер</w:t>
      </w:r>
      <w:r w:rsidR="006827A0" w:rsidRPr="00E16050">
        <w:t>ждении</w:t>
      </w:r>
      <w:r w:rsidRPr="00E16050">
        <w:t xml:space="preserve"> муниципальн</w:t>
      </w:r>
      <w:r w:rsidR="006827A0" w:rsidRPr="00E16050">
        <w:t>ой</w:t>
      </w:r>
      <w:r w:rsidRPr="00E16050">
        <w:t xml:space="preserve"> программ</w:t>
      </w:r>
      <w:r w:rsidR="006827A0" w:rsidRPr="00E16050">
        <w:t>ы</w:t>
      </w:r>
      <w:r w:rsidRPr="00E16050">
        <w:t xml:space="preserve"> Козловского </w:t>
      </w:r>
      <w:r w:rsidR="005254D3" w:rsidRPr="00E16050">
        <w:rPr>
          <w:noProof/>
          <w:color w:val="000000"/>
        </w:rPr>
        <w:t>муниципального округа</w:t>
      </w:r>
      <w:r w:rsidRPr="00E16050">
        <w:t xml:space="preserve"> Чувашской Республики «Развитие образования в Козловском </w:t>
      </w:r>
      <w:r w:rsidR="005254D3" w:rsidRPr="00E16050">
        <w:rPr>
          <w:noProof/>
          <w:color w:val="000000"/>
        </w:rPr>
        <w:t>муниципально</w:t>
      </w:r>
      <w:r w:rsidR="009340B1" w:rsidRPr="00E16050">
        <w:rPr>
          <w:noProof/>
          <w:color w:val="000000"/>
        </w:rPr>
        <w:t>м</w:t>
      </w:r>
      <w:r w:rsidR="005254D3" w:rsidRPr="00E16050">
        <w:rPr>
          <w:noProof/>
          <w:color w:val="000000"/>
        </w:rPr>
        <w:t xml:space="preserve"> округ</w:t>
      </w:r>
      <w:r w:rsidR="009340B1" w:rsidRPr="00E16050">
        <w:rPr>
          <w:noProof/>
          <w:color w:val="000000"/>
        </w:rPr>
        <w:t>е</w:t>
      </w:r>
      <w:r w:rsidRPr="00E16050">
        <w:t xml:space="preserve"> Чувашской Республики» </w:t>
      </w:r>
      <w:r w:rsidR="006827A0" w:rsidRPr="00E16050">
        <w:t>следующие изменения:</w:t>
      </w:r>
    </w:p>
    <w:p w:rsidR="00AA3307" w:rsidRPr="00E16050" w:rsidRDefault="00AA3307" w:rsidP="00BC3C52">
      <w:pPr>
        <w:ind w:right="-284" w:firstLine="540"/>
        <w:jc w:val="both"/>
      </w:pPr>
      <w:r w:rsidRPr="00E16050">
        <w:t xml:space="preserve">1.1 В паспорте Муниципальной программы Козловского </w:t>
      </w:r>
      <w:r w:rsidRPr="00E16050">
        <w:rPr>
          <w:noProof/>
          <w:color w:val="000000"/>
        </w:rPr>
        <w:t>муниципального округа</w:t>
      </w:r>
      <w:r w:rsidRPr="00E16050">
        <w:t xml:space="preserve"> Чувашской Республики «Развитие образования в Козловском </w:t>
      </w:r>
      <w:r w:rsidRPr="00E16050">
        <w:rPr>
          <w:noProof/>
          <w:color w:val="000000"/>
        </w:rPr>
        <w:t>муниципальном округе</w:t>
      </w:r>
      <w:r w:rsidRPr="00E16050">
        <w:t xml:space="preserve"> Чувашской Республики» позицию </w:t>
      </w:r>
      <w:r w:rsidRPr="00E16050">
        <w:rPr>
          <w:color w:val="000000"/>
        </w:rPr>
        <w:t>«Объемы финансирования муниципальной программы с разбивкой по годам ее реализации» изложить в следующей редакции:</w:t>
      </w:r>
    </w:p>
    <w:tbl>
      <w:tblPr>
        <w:tblW w:w="4963" w:type="pct"/>
        <w:tblInd w:w="108" w:type="dxa"/>
        <w:tblLayout w:type="fixed"/>
        <w:tblLook w:val="00A0"/>
      </w:tblPr>
      <w:tblGrid>
        <w:gridCol w:w="2869"/>
        <w:gridCol w:w="317"/>
        <w:gridCol w:w="6033"/>
      </w:tblGrid>
      <w:tr w:rsidR="000412FB" w:rsidRPr="00E16050" w:rsidTr="00BB5A78">
        <w:trPr>
          <w:trHeight w:val="20"/>
        </w:trPr>
        <w:tc>
          <w:tcPr>
            <w:tcW w:w="1556" w:type="pct"/>
          </w:tcPr>
          <w:p w:rsidR="000412FB" w:rsidRPr="00E16050" w:rsidRDefault="000412FB" w:rsidP="00BB5A78">
            <w:pPr>
              <w:widowControl w:val="0"/>
              <w:jc w:val="both"/>
            </w:pPr>
            <w:r w:rsidRPr="00E16050">
              <w:t>Объемы финансирования муниципальной программы с разбивкой по годам ее реализации</w:t>
            </w:r>
          </w:p>
          <w:p w:rsidR="000412FB" w:rsidRPr="00E16050" w:rsidRDefault="000412FB" w:rsidP="00BB5A78">
            <w:pPr>
              <w:widowControl w:val="0"/>
              <w:jc w:val="both"/>
            </w:pPr>
          </w:p>
          <w:p w:rsidR="000412FB" w:rsidRPr="00E16050" w:rsidRDefault="000412FB" w:rsidP="00BB5A78">
            <w:pPr>
              <w:pStyle w:val="ad"/>
              <w:ind w:firstLine="4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0412FB" w:rsidRPr="00E16050" w:rsidRDefault="000412FB" w:rsidP="00BB5A78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center"/>
            </w:pPr>
            <w:r w:rsidRPr="00E16050">
              <w:t>–</w:t>
            </w:r>
          </w:p>
        </w:tc>
        <w:tc>
          <w:tcPr>
            <w:tcW w:w="3272" w:type="pct"/>
          </w:tcPr>
          <w:p w:rsidR="005909C1" w:rsidRPr="0084129E" w:rsidRDefault="001B5078" w:rsidP="005909C1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E16050">
              <w:t>общий</w:t>
            </w:r>
            <w:r w:rsidR="00B464FA" w:rsidRPr="00E16050">
              <w:t xml:space="preserve"> объем финансирования мероприятий муниципальной программы состав</w:t>
            </w:r>
            <w:r w:rsidRPr="00E16050">
              <w:t>и</w:t>
            </w:r>
            <w:r w:rsidR="00B464FA" w:rsidRPr="00E16050">
              <w:t xml:space="preserve">т </w:t>
            </w:r>
            <w:r w:rsidR="005909C1" w:rsidRPr="006F4DCD">
              <w:t>3 </w:t>
            </w:r>
            <w:r w:rsidR="00530A97" w:rsidRPr="006F4DCD">
              <w:t>5</w:t>
            </w:r>
            <w:r w:rsidR="0084129E" w:rsidRPr="006F4DCD">
              <w:t>7</w:t>
            </w:r>
            <w:r w:rsidR="006F4DCD" w:rsidRPr="006F4DCD">
              <w:t>8</w:t>
            </w:r>
            <w:r w:rsidR="005909C1" w:rsidRPr="006F4DCD">
              <w:t> </w:t>
            </w:r>
            <w:r w:rsidR="0084129E" w:rsidRPr="006F4DCD">
              <w:t>6</w:t>
            </w:r>
            <w:r w:rsidR="006F4DCD" w:rsidRPr="006F4DCD">
              <w:t>14</w:t>
            </w:r>
            <w:r w:rsidR="005909C1" w:rsidRPr="006F4DCD">
              <w:t>,</w:t>
            </w:r>
            <w:r w:rsidR="006F4DCD" w:rsidRPr="006F4DCD">
              <w:t>2</w:t>
            </w:r>
            <w:r w:rsidR="005909C1" w:rsidRPr="00E16050">
              <w:t xml:space="preserve"> тыс. рублей</w:t>
            </w:r>
            <w:r w:rsidR="005909C1" w:rsidRPr="0084129E">
              <w:t>, в том числе:</w:t>
            </w:r>
          </w:p>
          <w:p w:rsidR="005909C1" w:rsidRPr="0084129E" w:rsidRDefault="005909C1" w:rsidP="005909C1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E">
              <w:rPr>
                <w:rFonts w:ascii="Times New Roman" w:hAnsi="Times New Roman" w:cs="Times New Roman"/>
                <w:sz w:val="24"/>
                <w:szCs w:val="24"/>
              </w:rPr>
              <w:t>в 2023 году – 296 567,4 тыс. рублей;</w:t>
            </w:r>
          </w:p>
          <w:p w:rsidR="005909C1" w:rsidRPr="0084129E" w:rsidRDefault="005909C1" w:rsidP="005909C1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E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281914" w:rsidRPr="00841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29E" w:rsidRPr="008412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4D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29E" w:rsidRPr="008412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4DC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8412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4D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12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09C1" w:rsidRPr="0084129E" w:rsidRDefault="005909C1" w:rsidP="005909C1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E">
              <w:rPr>
                <w:rFonts w:ascii="Times New Roman" w:hAnsi="Times New Roman" w:cs="Times New Roman"/>
                <w:sz w:val="24"/>
                <w:szCs w:val="24"/>
              </w:rPr>
              <w:t>в 2025 году – 251 004,</w:t>
            </w:r>
            <w:r w:rsidR="00530A97" w:rsidRPr="008412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12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09C1" w:rsidRPr="0084129E" w:rsidRDefault="005909C1" w:rsidP="005909C1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E">
              <w:rPr>
                <w:rFonts w:ascii="Times New Roman" w:hAnsi="Times New Roman" w:cs="Times New Roman"/>
                <w:sz w:val="24"/>
                <w:szCs w:val="24"/>
              </w:rPr>
              <w:t>в 2026 году – 254 736,9 тыс. рублей;</w:t>
            </w:r>
          </w:p>
          <w:p w:rsidR="005909C1" w:rsidRPr="0084129E" w:rsidRDefault="005909C1" w:rsidP="005909C1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E">
              <w:rPr>
                <w:rFonts w:ascii="Times New Roman" w:hAnsi="Times New Roman" w:cs="Times New Roman"/>
                <w:sz w:val="24"/>
                <w:szCs w:val="24"/>
              </w:rPr>
              <w:t>в 2027-2030 годах – 1 043 708,2 тыс. рублей;</w:t>
            </w:r>
          </w:p>
          <w:p w:rsidR="005909C1" w:rsidRPr="0084129E" w:rsidRDefault="005909C1" w:rsidP="005909C1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E">
              <w:rPr>
                <w:rFonts w:ascii="Times New Roman" w:hAnsi="Times New Roman" w:cs="Times New Roman"/>
                <w:sz w:val="24"/>
                <w:szCs w:val="24"/>
              </w:rPr>
              <w:t>в 2031-2035 годах – 1 375 031,4 тыс. рублей;</w:t>
            </w:r>
          </w:p>
          <w:p w:rsidR="005909C1" w:rsidRPr="0084129E" w:rsidRDefault="005909C1" w:rsidP="005909C1">
            <w:pPr>
              <w:pStyle w:val="ConsNormal"/>
              <w:tabs>
                <w:tab w:val="center" w:pos="2911"/>
              </w:tabs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E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5909C1" w:rsidRPr="0084129E" w:rsidRDefault="005909C1" w:rsidP="005909C1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84129E">
              <w:t>федерального бюджета – 2</w:t>
            </w:r>
            <w:r w:rsidR="0084129E" w:rsidRPr="0084129E">
              <w:t>2</w:t>
            </w:r>
            <w:r w:rsidR="006F4DCD">
              <w:t>1</w:t>
            </w:r>
            <w:r w:rsidRPr="0084129E">
              <w:t> </w:t>
            </w:r>
            <w:r w:rsidR="006F4DCD">
              <w:t>330</w:t>
            </w:r>
            <w:r w:rsidRPr="0084129E">
              <w:t>,</w:t>
            </w:r>
            <w:r w:rsidR="006F4DCD">
              <w:t>8</w:t>
            </w:r>
            <w:r w:rsidRPr="0084129E">
              <w:t xml:space="preserve"> тыс. рублей, в том числе:</w:t>
            </w:r>
          </w:p>
          <w:p w:rsidR="005909C1" w:rsidRPr="00D729ED" w:rsidRDefault="005909C1" w:rsidP="005909C1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2023 году – 17 779,2 тыс. рублей;</w:t>
            </w:r>
          </w:p>
          <w:p w:rsidR="005909C1" w:rsidRPr="00D729ED" w:rsidRDefault="005909C1" w:rsidP="005909C1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729ED" w:rsidRPr="00D7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F4DCD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4D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09C1" w:rsidRPr="00D729ED" w:rsidRDefault="005909C1" w:rsidP="005909C1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2025 году – 16 774,1 тыс. рублей;</w:t>
            </w:r>
          </w:p>
          <w:p w:rsidR="005909C1" w:rsidRPr="00D729ED" w:rsidRDefault="005909C1" w:rsidP="005909C1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2026 году – 16 628,1 тыс. рублей;</w:t>
            </w:r>
          </w:p>
          <w:p w:rsidR="005909C1" w:rsidRPr="00D729ED" w:rsidRDefault="005909C1" w:rsidP="005909C1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2027-2030 годах – 66 505,2 тыс. рублей;</w:t>
            </w:r>
          </w:p>
          <w:p w:rsidR="005909C1" w:rsidRPr="00D729ED" w:rsidRDefault="005909C1" w:rsidP="005909C1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2031-2035 годах – 83 131,5 тыс. рублей;</w:t>
            </w:r>
          </w:p>
          <w:p w:rsidR="005909C1" w:rsidRPr="000A42D9" w:rsidRDefault="005909C1" w:rsidP="005909C1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D729ED">
              <w:t>республиканского бюджета – 2 </w:t>
            </w:r>
            <w:r w:rsidR="00D729ED" w:rsidRPr="00D729ED">
              <w:t>4</w:t>
            </w:r>
            <w:r w:rsidR="006F4DCD">
              <w:t>10</w:t>
            </w:r>
            <w:r w:rsidRPr="00D729ED">
              <w:t> </w:t>
            </w:r>
            <w:r w:rsidR="006F4DCD">
              <w:t>12</w:t>
            </w:r>
            <w:r w:rsidR="005F0DF6">
              <w:t>8</w:t>
            </w:r>
            <w:r w:rsidRPr="00D729ED">
              <w:t>,</w:t>
            </w:r>
            <w:r w:rsidR="005F0DF6">
              <w:t>5</w:t>
            </w:r>
            <w:r w:rsidRPr="00D729ED">
              <w:t xml:space="preserve"> тыс. рублей, в том числе:</w:t>
            </w:r>
          </w:p>
          <w:p w:rsidR="00FA0CF3" w:rsidRDefault="00FA0CF3" w:rsidP="005909C1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C1" w:rsidRPr="00D729ED" w:rsidRDefault="005909C1" w:rsidP="005909C1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2023 году – 212 151,4 тыс. рублей;</w:t>
            </w:r>
          </w:p>
          <w:p w:rsidR="005909C1" w:rsidRPr="00D729ED" w:rsidRDefault="005909C1" w:rsidP="005909C1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2024 году –</w:t>
            </w:r>
            <w:r w:rsidR="00281914"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729ED" w:rsidRPr="00D72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0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0DF6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0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09C1" w:rsidRPr="00D729ED" w:rsidRDefault="005909C1" w:rsidP="005909C1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2025 году – 17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09C1" w:rsidRPr="00D729ED" w:rsidRDefault="005909C1" w:rsidP="005909C1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174505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09C1" w:rsidRPr="00D729ED" w:rsidRDefault="005909C1" w:rsidP="005909C1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в 2027-2030 годах – 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09C1" w:rsidRPr="00D729ED" w:rsidRDefault="005909C1" w:rsidP="005909C1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2031-2035 годах – 8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,5 тыс. рублей;</w:t>
            </w:r>
          </w:p>
          <w:p w:rsidR="005909C1" w:rsidRPr="00D729ED" w:rsidRDefault="005909C1" w:rsidP="005909C1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D729ED">
              <w:t>бюджет Козловского муниципального округа – 9</w:t>
            </w:r>
            <w:r w:rsidR="00FD3435" w:rsidRPr="00D729ED">
              <w:t>4</w:t>
            </w:r>
            <w:r w:rsidR="005F0DF6">
              <w:t>7154</w:t>
            </w:r>
            <w:r w:rsidRPr="00D729ED">
              <w:t>,</w:t>
            </w:r>
            <w:r w:rsidR="005F0DF6">
              <w:t>9</w:t>
            </w:r>
            <w:r w:rsidRPr="00D729ED">
              <w:t xml:space="preserve"> тыс. рублей, в том числе:</w:t>
            </w:r>
          </w:p>
          <w:p w:rsidR="00B464FA" w:rsidRPr="00D729ED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2023 году – 6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464FA" w:rsidRPr="00D729ED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281914" w:rsidRPr="00D72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0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0DF6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7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464FA" w:rsidRPr="00D729ED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2025 году – 5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62B6A" w:rsidRPr="00D729ED" w:rsidRDefault="00062B6A" w:rsidP="00062B6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2026 году – 63 603,8 тыс. рублей;</w:t>
            </w:r>
          </w:p>
          <w:p w:rsidR="00B464FA" w:rsidRPr="00D729ED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-2030 годах – 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2B6A" w:rsidRPr="00D7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12FB" w:rsidRPr="00E16050" w:rsidRDefault="00B464FA" w:rsidP="00B464FA">
            <w:pPr>
              <w:pStyle w:val="ad"/>
              <w:ind w:firstLine="40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2031-2035 годах – 41</w:t>
            </w:r>
            <w:r w:rsidR="00062B6A" w:rsidRPr="00D72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D72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062B6A" w:rsidRPr="00D72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375</w:t>
            </w:r>
            <w:r w:rsidRPr="00D72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062B6A" w:rsidRPr="00D72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D72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рублей.</w:t>
            </w:r>
          </w:p>
        </w:tc>
      </w:tr>
    </w:tbl>
    <w:p w:rsidR="0092567F" w:rsidRPr="00C801D4" w:rsidRDefault="0092567F" w:rsidP="00A53610">
      <w:pPr>
        <w:ind w:firstLine="708"/>
        <w:jc w:val="both"/>
        <w:rPr>
          <w:rFonts w:cs="Tahoma"/>
        </w:rPr>
      </w:pPr>
      <w:r w:rsidRPr="00E16050">
        <w:lastRenderedPageBreak/>
        <w:t xml:space="preserve">1.2 </w:t>
      </w:r>
      <w:r w:rsidR="00A6285F" w:rsidRPr="00E16050">
        <w:t>П</w:t>
      </w:r>
      <w:r w:rsidRPr="00E16050">
        <w:t xml:space="preserve">риложение № </w:t>
      </w:r>
      <w:r w:rsidR="008603DB" w:rsidRPr="00E16050">
        <w:t>2</w:t>
      </w:r>
      <w:r w:rsidRPr="00E16050">
        <w:t xml:space="preserve"> к </w:t>
      </w:r>
      <w:r w:rsidR="003607CE" w:rsidRPr="00E16050">
        <w:t>м</w:t>
      </w:r>
      <w:r w:rsidRPr="00E16050">
        <w:t>униципальной программе Козловского муниципального округа Чувашской Республики «</w:t>
      </w:r>
      <w:r w:rsidR="008603DB" w:rsidRPr="00E16050">
        <w:t xml:space="preserve">Развитие образования в Козловском </w:t>
      </w:r>
      <w:r w:rsidR="008603DB" w:rsidRPr="00E16050">
        <w:rPr>
          <w:noProof/>
          <w:color w:val="000000"/>
        </w:rPr>
        <w:t>муниципальном округе</w:t>
      </w:r>
      <w:r w:rsidR="008603DB" w:rsidRPr="00E16050">
        <w:t xml:space="preserve"> Чувашской Республики» «Ресурсное обеспечение реализации муниципальной программы Козловского муниципального округа Чувашской </w:t>
      </w:r>
      <w:r w:rsidR="008603DB" w:rsidRPr="00C801D4">
        <w:t xml:space="preserve">Республики «Развитие образования в Козловском </w:t>
      </w:r>
      <w:r w:rsidR="008603DB" w:rsidRPr="00C801D4">
        <w:rPr>
          <w:noProof/>
          <w:color w:val="000000"/>
        </w:rPr>
        <w:t>муниципальном округе</w:t>
      </w:r>
      <w:r w:rsidR="008603DB" w:rsidRPr="00C801D4">
        <w:t xml:space="preserve"> Чувашской Республики» за счет всех источников» </w:t>
      </w:r>
      <w:r w:rsidRPr="00C801D4">
        <w:t xml:space="preserve">изложить в редакции </w:t>
      </w:r>
      <w:r w:rsidRPr="00C801D4">
        <w:rPr>
          <w:rFonts w:cs="Tahoma"/>
        </w:rPr>
        <w:t>согласно приложению № 1</w:t>
      </w:r>
      <w:r w:rsidR="00E16050" w:rsidRPr="00C801D4">
        <w:rPr>
          <w:rFonts w:cs="Tahoma"/>
        </w:rPr>
        <w:t>.</w:t>
      </w:r>
    </w:p>
    <w:p w:rsidR="006930C8" w:rsidRPr="00E16050" w:rsidRDefault="007F00B0" w:rsidP="00A53610">
      <w:pPr>
        <w:ind w:firstLine="708"/>
        <w:jc w:val="both"/>
        <w:rPr>
          <w:color w:val="000000"/>
        </w:rPr>
      </w:pPr>
      <w:r w:rsidRPr="00C801D4">
        <w:t>1.</w:t>
      </w:r>
      <w:r w:rsidR="0092567F" w:rsidRPr="00C801D4">
        <w:t>3</w:t>
      </w:r>
      <w:r w:rsidRPr="00C801D4">
        <w:t xml:space="preserve"> В паспорте подпрограммы «Поддержка разви</w:t>
      </w:r>
      <w:r w:rsidRPr="00E16050">
        <w:t xml:space="preserve">тия образования» Муниципальной программы Козловского </w:t>
      </w:r>
      <w:r w:rsidRPr="00E16050">
        <w:rPr>
          <w:noProof/>
          <w:color w:val="000000"/>
        </w:rPr>
        <w:t>муниципального округа</w:t>
      </w:r>
      <w:r w:rsidRPr="00E16050">
        <w:t xml:space="preserve"> Чувашской Республики «Развитие образования в Козловском </w:t>
      </w:r>
      <w:r w:rsidRPr="00E16050">
        <w:rPr>
          <w:noProof/>
          <w:color w:val="000000"/>
        </w:rPr>
        <w:t>муниципальномокруге</w:t>
      </w:r>
      <w:r w:rsidRPr="00E16050">
        <w:t xml:space="preserve"> Чувашской Республики» позицию </w:t>
      </w:r>
      <w:r w:rsidRPr="00E16050">
        <w:rPr>
          <w:color w:val="000000"/>
        </w:rPr>
        <w:t>«Объемы и источники финансирования подпрограммы» изложить в следующей редакции:</w:t>
      </w:r>
    </w:p>
    <w:p w:rsidR="00DE2FF7" w:rsidRPr="00E16050" w:rsidRDefault="00DE2FF7" w:rsidP="00DE2FF7">
      <w:pPr>
        <w:ind w:firstLine="708"/>
        <w:jc w:val="both"/>
        <w:rPr>
          <w:color w:val="000000"/>
        </w:rPr>
      </w:pPr>
      <w:r w:rsidRPr="00E16050">
        <w:rPr>
          <w:color w:val="000000"/>
        </w:rPr>
        <w:t xml:space="preserve">Расходы Муниципальной </w:t>
      </w:r>
      <w:r w:rsidR="003B4F18" w:rsidRPr="00E16050">
        <w:rPr>
          <w:color w:val="000000"/>
        </w:rPr>
        <w:t>под</w:t>
      </w:r>
      <w:r w:rsidRPr="00E16050">
        <w:rPr>
          <w:color w:val="000000"/>
        </w:rPr>
        <w:t>программы формируются за счет средств федерального бюджета, республиканского бюджета Чувашской Республики, бюджета Козловского муниципального округа и средств внебюджетных источников.</w:t>
      </w:r>
    </w:p>
    <w:tbl>
      <w:tblPr>
        <w:tblW w:w="929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80"/>
        <w:gridCol w:w="7016"/>
      </w:tblGrid>
      <w:tr w:rsidR="003B4F18" w:rsidRPr="00E16050" w:rsidTr="003B4F18">
        <w:trPr>
          <w:tblCellSpacing w:w="15" w:type="dxa"/>
          <w:jc w:val="center"/>
        </w:trPr>
        <w:tc>
          <w:tcPr>
            <w:tcW w:w="2235" w:type="dxa"/>
          </w:tcPr>
          <w:p w:rsidR="003B4F18" w:rsidRPr="00E16050" w:rsidRDefault="003B4F18" w:rsidP="00E3163E">
            <w:r w:rsidRPr="00E16050">
              <w:t xml:space="preserve">Объемы и источники финансирования подпрограммы </w:t>
            </w:r>
          </w:p>
          <w:p w:rsidR="003B4F18" w:rsidRPr="00E16050" w:rsidRDefault="003B4F18" w:rsidP="00E3163E"/>
          <w:p w:rsidR="003B4F18" w:rsidRPr="00E16050" w:rsidRDefault="003B4F18" w:rsidP="00E3163E"/>
          <w:p w:rsidR="003B4F18" w:rsidRPr="00E16050" w:rsidRDefault="003B4F18" w:rsidP="00E3163E"/>
          <w:p w:rsidR="003B4F18" w:rsidRPr="00E16050" w:rsidRDefault="003B4F18" w:rsidP="00E3163E"/>
          <w:p w:rsidR="003B4F18" w:rsidRPr="00E16050" w:rsidRDefault="003B4F18" w:rsidP="00E3163E"/>
          <w:p w:rsidR="003B4F18" w:rsidRPr="00E16050" w:rsidRDefault="003B4F18" w:rsidP="00E3163E"/>
          <w:p w:rsidR="003B4F18" w:rsidRPr="00E16050" w:rsidRDefault="003B4F18" w:rsidP="00E3163E"/>
          <w:p w:rsidR="003B4F18" w:rsidRPr="00E16050" w:rsidRDefault="003B4F18" w:rsidP="00E3163E"/>
          <w:p w:rsidR="003B4F18" w:rsidRPr="00E16050" w:rsidRDefault="003B4F18" w:rsidP="00E3163E"/>
          <w:p w:rsidR="003B4F18" w:rsidRPr="00E16050" w:rsidRDefault="003B4F18" w:rsidP="00E3163E"/>
          <w:p w:rsidR="003B4F18" w:rsidRPr="00E16050" w:rsidRDefault="003B4F18" w:rsidP="00E3163E"/>
          <w:p w:rsidR="003B4F18" w:rsidRPr="00E16050" w:rsidRDefault="003B4F18" w:rsidP="00E3163E"/>
          <w:p w:rsidR="003B4F18" w:rsidRPr="00E16050" w:rsidRDefault="003B4F18" w:rsidP="00E3163E"/>
          <w:p w:rsidR="003B4F18" w:rsidRPr="00E16050" w:rsidRDefault="003B4F18" w:rsidP="00E3163E"/>
          <w:p w:rsidR="003B4F18" w:rsidRPr="00E16050" w:rsidRDefault="003B4F18" w:rsidP="00E3163E"/>
          <w:p w:rsidR="003B4F18" w:rsidRPr="00E16050" w:rsidRDefault="003B4F18" w:rsidP="00E3163E"/>
          <w:p w:rsidR="003B4F18" w:rsidRPr="00E16050" w:rsidRDefault="003B4F18" w:rsidP="00E3163E"/>
          <w:p w:rsidR="003B4F18" w:rsidRPr="00E16050" w:rsidRDefault="003B4F18" w:rsidP="00E3163E"/>
          <w:p w:rsidR="003B4F18" w:rsidRPr="00E16050" w:rsidRDefault="003B4F18" w:rsidP="00E3163E"/>
        </w:tc>
        <w:tc>
          <w:tcPr>
            <w:tcW w:w="6971" w:type="dxa"/>
          </w:tcPr>
          <w:p w:rsidR="003B4F18" w:rsidRPr="00D729ED" w:rsidRDefault="00B91F79" w:rsidP="00E3163E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E16050">
              <w:t xml:space="preserve">- </w:t>
            </w:r>
            <w:r w:rsidR="003B4F18" w:rsidRPr="00D729ED">
              <w:t xml:space="preserve">общий объем финансирования </w:t>
            </w:r>
            <w:r w:rsidR="003B4F18" w:rsidRPr="00D729ED">
              <w:rPr>
                <w:color w:val="000000"/>
              </w:rPr>
              <w:t xml:space="preserve">муниципальной программы </w:t>
            </w:r>
            <w:r w:rsidR="003B4F18" w:rsidRPr="00D729ED">
              <w:t>составляет 3</w:t>
            </w:r>
            <w:r w:rsidR="00694AB4" w:rsidRPr="00D729ED">
              <w:t>5</w:t>
            </w:r>
            <w:r w:rsidR="00D729ED" w:rsidRPr="00D729ED">
              <w:t>2</w:t>
            </w:r>
            <w:r w:rsidR="005F0DF6">
              <w:t>8051</w:t>
            </w:r>
            <w:r w:rsidR="003B4F18" w:rsidRPr="00D729ED">
              <w:t>,</w:t>
            </w:r>
            <w:r w:rsidR="005F0DF6">
              <w:t>6</w:t>
            </w:r>
            <w:r w:rsidR="003B4F18" w:rsidRPr="00D729ED">
              <w:t xml:space="preserve"> тыс. рублей, в том числе:</w:t>
            </w:r>
          </w:p>
          <w:p w:rsidR="003B4F18" w:rsidRPr="00D729ED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2023 году – 292871,3 тыс. рублей;</w:t>
            </w:r>
          </w:p>
          <w:p w:rsidR="003B4F18" w:rsidRPr="00D729ED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281914" w:rsidRPr="00D72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0DF6">
              <w:rPr>
                <w:rFonts w:ascii="Times New Roman" w:hAnsi="Times New Roman" w:cs="Times New Roman"/>
                <w:sz w:val="24"/>
                <w:szCs w:val="24"/>
              </w:rPr>
              <w:t>54044</w:t>
            </w:r>
            <w:r w:rsidR="00281914" w:rsidRPr="00D729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0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B4F18" w:rsidRPr="00D729ED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2025 году – 247361,3 тыс. рублей;</w:t>
            </w:r>
          </w:p>
          <w:p w:rsidR="003B4F18" w:rsidRPr="00D729ED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2026 году – 250865,2 тыс. рублей;</w:t>
            </w:r>
          </w:p>
          <w:p w:rsidR="003B4F18" w:rsidRPr="00D729ED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2027-2030 годах - 1026198,6 тыс. рублей;</w:t>
            </w:r>
          </w:p>
          <w:p w:rsidR="003B4F18" w:rsidRPr="00D729ED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2031-2035 годах - 1356710,4  тыс. рублей;</w:t>
            </w:r>
          </w:p>
          <w:p w:rsidR="003B4F18" w:rsidRPr="00D729ED" w:rsidRDefault="003B4F18" w:rsidP="00E3163E">
            <w:pPr>
              <w:pStyle w:val="ConsNormal"/>
              <w:tabs>
                <w:tab w:val="center" w:pos="2911"/>
              </w:tabs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3B4F18" w:rsidRPr="00D729ED" w:rsidRDefault="003B4F18" w:rsidP="00E3163E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D729ED">
              <w:t>федерального бюджета – 20</w:t>
            </w:r>
            <w:r w:rsidR="005F0DF6">
              <w:t>6798</w:t>
            </w:r>
            <w:r w:rsidRPr="00D729ED">
              <w:t>,</w:t>
            </w:r>
            <w:r w:rsidR="005F0DF6">
              <w:t>4</w:t>
            </w:r>
            <w:r w:rsidRPr="00D729ED">
              <w:t xml:space="preserve"> тыс. рублей, в том числе:</w:t>
            </w:r>
          </w:p>
          <w:p w:rsidR="003B4F18" w:rsidRPr="00D729ED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2023 году – 16441,1 тыс. рублей;</w:t>
            </w:r>
          </w:p>
          <w:p w:rsidR="003B4F18" w:rsidRPr="00D729ED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5F0DF6">
              <w:rPr>
                <w:rFonts w:ascii="Times New Roman" w:hAnsi="Times New Roman" w:cs="Times New Roman"/>
                <w:sz w:val="24"/>
                <w:szCs w:val="24"/>
              </w:rPr>
              <w:t>19433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7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3B4F18" w:rsidRPr="00D729ED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2025 году – 15694,8 тыс. рублей;</w:t>
            </w:r>
          </w:p>
          <w:p w:rsidR="003B4F18" w:rsidRPr="00D729ED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2026 году – 15401,9 тыс. рублей;</w:t>
            </w:r>
          </w:p>
          <w:p w:rsidR="003B4F18" w:rsidRPr="00D729ED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2027-2030 годах – 61600,4 тыс. рублей;</w:t>
            </w:r>
          </w:p>
          <w:p w:rsidR="003B4F18" w:rsidRPr="00D729ED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2031-2035 годах – 78226,7 тыс. рублей;</w:t>
            </w:r>
          </w:p>
          <w:p w:rsidR="003B4F18" w:rsidRPr="00D729ED" w:rsidRDefault="003B4F18" w:rsidP="00E3163E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D729ED">
              <w:t>республиканского бюджета – 2</w:t>
            </w:r>
            <w:r w:rsidR="00DF5304" w:rsidRPr="00D729ED">
              <w:t>3</w:t>
            </w:r>
            <w:r w:rsidR="00D729ED" w:rsidRPr="00D729ED">
              <w:t>9</w:t>
            </w:r>
            <w:r w:rsidR="005F0DF6">
              <w:t>6176</w:t>
            </w:r>
            <w:r w:rsidRPr="00D729ED">
              <w:t>,</w:t>
            </w:r>
            <w:r w:rsidR="005F0DF6">
              <w:t>4</w:t>
            </w:r>
            <w:r w:rsidRPr="00D729ED">
              <w:t xml:space="preserve"> тыс. рублей, в том числе:</w:t>
            </w:r>
          </w:p>
          <w:p w:rsidR="003B4F18" w:rsidRPr="00D729ED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2023 году – 211298,0 тыс. рублей;</w:t>
            </w:r>
          </w:p>
          <w:p w:rsidR="003B4F18" w:rsidRPr="00D729ED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281914" w:rsidRPr="00D7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9ED" w:rsidRPr="00D72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0DF6">
              <w:rPr>
                <w:rFonts w:ascii="Times New Roman" w:hAnsi="Times New Roman" w:cs="Times New Roman"/>
                <w:sz w:val="24"/>
                <w:szCs w:val="24"/>
              </w:rPr>
              <w:t>7688</w:t>
            </w:r>
            <w:r w:rsidR="00281914" w:rsidRPr="00D729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0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3B4F18" w:rsidRPr="00D729ED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2025 году – 173356,0 тыс. рублей;</w:t>
            </w:r>
          </w:p>
          <w:p w:rsidR="003B4F18" w:rsidRPr="00D729ED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2026 году – 173502,4 тыс. рублей;</w:t>
            </w:r>
          </w:p>
          <w:p w:rsidR="003B4F18" w:rsidRPr="00D729ED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ED">
              <w:rPr>
                <w:rFonts w:ascii="Times New Roman" w:hAnsi="Times New Roman" w:cs="Times New Roman"/>
                <w:sz w:val="24"/>
                <w:szCs w:val="24"/>
              </w:rPr>
              <w:t>в 2027-2030 годах – 693286,4 тыс. рублей;</w:t>
            </w:r>
          </w:p>
          <w:p w:rsidR="003B4F18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>в 2031-2035 годах – 867045,3 тыс. рублей;</w:t>
            </w:r>
          </w:p>
          <w:p w:rsidR="005F0DF6" w:rsidRPr="00021815" w:rsidRDefault="005F0DF6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18" w:rsidRPr="00021815" w:rsidRDefault="003B4F18" w:rsidP="00E3163E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021815">
              <w:t xml:space="preserve">бюджет Козловского </w:t>
            </w:r>
            <w:r w:rsidR="00281914" w:rsidRPr="00021815">
              <w:t xml:space="preserve">муниципального </w:t>
            </w:r>
            <w:r w:rsidR="009D6DC9" w:rsidRPr="00021815">
              <w:t>округа</w:t>
            </w:r>
            <w:r w:rsidRPr="00021815">
              <w:t xml:space="preserve"> – 9</w:t>
            </w:r>
            <w:r w:rsidR="00EE4950" w:rsidRPr="00021815">
              <w:t>2</w:t>
            </w:r>
            <w:r w:rsidR="005F0DF6">
              <w:t>5076</w:t>
            </w:r>
            <w:r w:rsidRPr="00021815">
              <w:t>,</w:t>
            </w:r>
            <w:r w:rsidR="005F0DF6">
              <w:t>8</w:t>
            </w:r>
            <w:r w:rsidRPr="00021815">
              <w:t xml:space="preserve"> тыс. </w:t>
            </w:r>
            <w:r w:rsidRPr="00021815">
              <w:lastRenderedPageBreak/>
              <w:t>рублей, в том числе:</w:t>
            </w:r>
          </w:p>
          <w:p w:rsidR="003B4F18" w:rsidRPr="00021815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>в 2023 году – 65132,2 тыс. рублей;</w:t>
            </w:r>
          </w:p>
          <w:p w:rsidR="003B4F18" w:rsidRPr="00021815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E4950" w:rsidRPr="00021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0DF6">
              <w:rPr>
                <w:rFonts w:ascii="Times New Roman" w:hAnsi="Times New Roman" w:cs="Times New Roman"/>
                <w:sz w:val="24"/>
                <w:szCs w:val="24"/>
              </w:rPr>
              <w:t>6923</w:t>
            </w:r>
            <w:r w:rsidR="00281914" w:rsidRPr="00021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7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B4F18" w:rsidRPr="00021815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>в 2025 году – 58310,5 тыс. рублей;</w:t>
            </w:r>
          </w:p>
          <w:p w:rsidR="003B4F18" w:rsidRPr="00021815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>в 2026 году – 61960,9 тыс. рублей;</w:t>
            </w:r>
          </w:p>
          <w:p w:rsidR="003B4F18" w:rsidRPr="00021815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>в 2027-2030 годах – 271311,8 тыс. рублей;</w:t>
            </w:r>
          </w:p>
          <w:p w:rsidR="003B4F18" w:rsidRPr="00E16050" w:rsidRDefault="003B4F18" w:rsidP="00E3163E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>в 2031-2035 годах – 411438,4 тыс. рублей.</w:t>
            </w:r>
          </w:p>
        </w:tc>
      </w:tr>
    </w:tbl>
    <w:p w:rsidR="003B4F18" w:rsidRPr="00E16050" w:rsidRDefault="003B4F18" w:rsidP="00A6285F">
      <w:pPr>
        <w:jc w:val="both"/>
        <w:rPr>
          <w:color w:val="000000"/>
        </w:rPr>
      </w:pPr>
      <w:r w:rsidRPr="00E16050">
        <w:rPr>
          <w:color w:val="000000"/>
        </w:rPr>
        <w:lastRenderedPageBreak/>
        <w:t>Объемы и источники финансирования уточняются при формировании местного бюджета на очередной финансовый год и плановый период</w:t>
      </w:r>
      <w:r w:rsidR="00E16050">
        <w:rPr>
          <w:color w:val="000000"/>
        </w:rPr>
        <w:t>.</w:t>
      </w:r>
    </w:p>
    <w:p w:rsidR="0092567F" w:rsidRDefault="0092567F" w:rsidP="00A53610">
      <w:pPr>
        <w:ind w:firstLine="708"/>
        <w:jc w:val="both"/>
        <w:rPr>
          <w:rFonts w:cs="Tahoma"/>
        </w:rPr>
      </w:pPr>
      <w:r w:rsidRPr="00E16050">
        <w:t xml:space="preserve">1.4 </w:t>
      </w:r>
      <w:r w:rsidR="00A6285F" w:rsidRPr="00E16050">
        <w:t>П</w:t>
      </w:r>
      <w:r w:rsidRPr="00E16050">
        <w:t>риложени</w:t>
      </w:r>
      <w:r w:rsidR="00A6285F" w:rsidRPr="00E16050">
        <w:t>е</w:t>
      </w:r>
      <w:r w:rsidRPr="00E16050">
        <w:t xml:space="preserve"> № </w:t>
      </w:r>
      <w:r w:rsidR="00A6285F" w:rsidRPr="00E16050">
        <w:t>2</w:t>
      </w:r>
      <w:r w:rsidRPr="00E16050">
        <w:t xml:space="preserve"> к </w:t>
      </w:r>
      <w:r w:rsidR="003607CE" w:rsidRPr="00E16050">
        <w:t>м</w:t>
      </w:r>
      <w:r w:rsidRPr="00E16050">
        <w:t xml:space="preserve">униципальной </w:t>
      </w:r>
      <w:r w:rsidR="003607CE" w:rsidRPr="00E16050">
        <w:t xml:space="preserve">программе Козловского муниципального округа Чувашской Республики «Развитие образования в Козловском </w:t>
      </w:r>
      <w:r w:rsidR="003607CE" w:rsidRPr="00E16050">
        <w:rPr>
          <w:noProof/>
          <w:color w:val="000000"/>
        </w:rPr>
        <w:t>муниципальном округе</w:t>
      </w:r>
      <w:r w:rsidR="003607CE" w:rsidRPr="00E16050">
        <w:t xml:space="preserve"> Чувашской Республики»  </w:t>
      </w:r>
      <w:r w:rsidRPr="00E16050">
        <w:t>подпрограмм</w:t>
      </w:r>
      <w:r w:rsidR="003607CE" w:rsidRPr="00E16050">
        <w:t>ы</w:t>
      </w:r>
      <w:r w:rsidRPr="00E16050">
        <w:t xml:space="preserve"> Козловского муниципального округа Чувашской Республики «</w:t>
      </w:r>
      <w:r w:rsidR="003607CE" w:rsidRPr="00E16050">
        <w:t>Поддержка развити</w:t>
      </w:r>
      <w:r w:rsidR="00B93785">
        <w:t>я</w:t>
      </w:r>
      <w:r w:rsidR="003607CE" w:rsidRPr="00E16050">
        <w:t xml:space="preserve"> образования» </w:t>
      </w:r>
      <w:r w:rsidR="002B0C36" w:rsidRPr="00E16050">
        <w:t>«Ресурсное обеспечение реализации муниципальной подпрограммы «Поддержка развити</w:t>
      </w:r>
      <w:r w:rsidR="00B93785">
        <w:t>я</w:t>
      </w:r>
      <w:r w:rsidR="002B0C36" w:rsidRPr="00E16050">
        <w:t xml:space="preserve"> образования» муниципальной программы Козловского муниципального округ</w:t>
      </w:r>
      <w:r w:rsidR="00B77896" w:rsidRPr="00E16050">
        <w:t>а</w:t>
      </w:r>
      <w:r w:rsidR="002B0C36" w:rsidRPr="00E16050">
        <w:t xml:space="preserve"> Чувашской Республики «Развитие образования в Козловском </w:t>
      </w:r>
      <w:r w:rsidR="002B0C36" w:rsidRPr="00E16050">
        <w:rPr>
          <w:noProof/>
          <w:color w:val="000000"/>
        </w:rPr>
        <w:t>муниципальном округе</w:t>
      </w:r>
      <w:r w:rsidR="002B0C36" w:rsidRPr="00E16050">
        <w:t xml:space="preserve"> Чувашской Республики» за счет всех источников» изложить в редакции </w:t>
      </w:r>
      <w:r w:rsidR="002B0C36" w:rsidRPr="00E16050">
        <w:rPr>
          <w:rFonts w:cs="Tahoma"/>
        </w:rPr>
        <w:t xml:space="preserve">согласно приложению № </w:t>
      </w:r>
      <w:r w:rsidR="00B77896" w:rsidRPr="00E16050">
        <w:rPr>
          <w:rFonts w:cs="Tahoma"/>
        </w:rPr>
        <w:t>2</w:t>
      </w:r>
    </w:p>
    <w:p w:rsidR="002124E5" w:rsidRPr="008B173F" w:rsidRDefault="002124E5" w:rsidP="002124E5">
      <w:pPr>
        <w:ind w:firstLine="708"/>
        <w:jc w:val="both"/>
      </w:pPr>
      <w:r w:rsidRPr="008B173F">
        <w:t>1.5 В паспорте подпрограммы «</w:t>
      </w:r>
      <w:r w:rsidR="00D015D8" w:rsidRPr="008B173F">
        <w:t xml:space="preserve">Молодежь Козловского </w:t>
      </w:r>
      <w:r w:rsidR="00D015D8" w:rsidRPr="008B173F">
        <w:rPr>
          <w:noProof/>
        </w:rPr>
        <w:t>муниципального округа</w:t>
      </w:r>
      <w:r w:rsidR="00D015D8" w:rsidRPr="008B173F">
        <w:t xml:space="preserve"> Чувашской Республики</w:t>
      </w:r>
      <w:r w:rsidRPr="008B173F">
        <w:t xml:space="preserve">» Муниципальной программы Козловского </w:t>
      </w:r>
      <w:r w:rsidRPr="008B173F">
        <w:rPr>
          <w:noProof/>
        </w:rPr>
        <w:t>муниципального округа</w:t>
      </w:r>
      <w:r w:rsidRPr="008B173F">
        <w:t xml:space="preserve"> Чувашской Республики «Развитие образования в Козловском </w:t>
      </w:r>
      <w:r w:rsidRPr="008B173F">
        <w:rPr>
          <w:noProof/>
        </w:rPr>
        <w:t>муниципальномокруге</w:t>
      </w:r>
      <w:r w:rsidRPr="008B173F">
        <w:t xml:space="preserve"> Чувашской Республики» позицию «Объемы и источники финансирования подпрограммы» изложить в следующей редакции:</w:t>
      </w:r>
    </w:p>
    <w:p w:rsidR="002124E5" w:rsidRPr="008B173F" w:rsidRDefault="002124E5" w:rsidP="002124E5">
      <w:pPr>
        <w:ind w:firstLine="708"/>
        <w:jc w:val="both"/>
      </w:pPr>
      <w:r w:rsidRPr="008B173F">
        <w:t>Расходы Муниципальной подпрограммы формируются за счет средств федерального бюджета, республиканского бюджета Чувашской Республики, бюджета Козловского муниципального округа и средств внебюджетных источников.</w:t>
      </w:r>
    </w:p>
    <w:tbl>
      <w:tblPr>
        <w:tblW w:w="929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80"/>
        <w:gridCol w:w="7016"/>
      </w:tblGrid>
      <w:tr w:rsidR="002124E5" w:rsidRPr="008B173F" w:rsidTr="002124E5">
        <w:trPr>
          <w:tblCellSpacing w:w="15" w:type="dxa"/>
          <w:jc w:val="center"/>
        </w:trPr>
        <w:tc>
          <w:tcPr>
            <w:tcW w:w="2235" w:type="dxa"/>
          </w:tcPr>
          <w:p w:rsidR="002124E5" w:rsidRPr="008B173F" w:rsidRDefault="002124E5" w:rsidP="002124E5">
            <w:r w:rsidRPr="008B173F">
              <w:t xml:space="preserve">Объемы и источники финансирования подпрограммы </w:t>
            </w:r>
          </w:p>
          <w:p w:rsidR="002124E5" w:rsidRPr="008B173F" w:rsidRDefault="002124E5" w:rsidP="002124E5"/>
          <w:p w:rsidR="002124E5" w:rsidRPr="008B173F" w:rsidRDefault="002124E5" w:rsidP="002124E5"/>
          <w:p w:rsidR="002124E5" w:rsidRPr="008B173F" w:rsidRDefault="002124E5" w:rsidP="002124E5"/>
          <w:p w:rsidR="002124E5" w:rsidRPr="008B173F" w:rsidRDefault="002124E5" w:rsidP="002124E5"/>
          <w:p w:rsidR="002124E5" w:rsidRPr="008B173F" w:rsidRDefault="002124E5" w:rsidP="002124E5"/>
          <w:p w:rsidR="002124E5" w:rsidRPr="008B173F" w:rsidRDefault="002124E5" w:rsidP="002124E5"/>
          <w:p w:rsidR="002124E5" w:rsidRPr="008B173F" w:rsidRDefault="002124E5" w:rsidP="002124E5"/>
          <w:p w:rsidR="002124E5" w:rsidRPr="008B173F" w:rsidRDefault="002124E5" w:rsidP="002124E5"/>
          <w:p w:rsidR="002124E5" w:rsidRPr="008B173F" w:rsidRDefault="002124E5" w:rsidP="002124E5"/>
          <w:p w:rsidR="002124E5" w:rsidRPr="008B173F" w:rsidRDefault="002124E5" w:rsidP="002124E5"/>
          <w:p w:rsidR="002124E5" w:rsidRPr="008B173F" w:rsidRDefault="002124E5" w:rsidP="002124E5"/>
          <w:p w:rsidR="002124E5" w:rsidRPr="008B173F" w:rsidRDefault="002124E5" w:rsidP="002124E5"/>
          <w:p w:rsidR="002124E5" w:rsidRPr="008B173F" w:rsidRDefault="002124E5" w:rsidP="002124E5"/>
        </w:tc>
        <w:tc>
          <w:tcPr>
            <w:tcW w:w="6971" w:type="dxa"/>
          </w:tcPr>
          <w:p w:rsidR="008B173F" w:rsidRPr="008B173F" w:rsidRDefault="002124E5" w:rsidP="008B173F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8B173F">
              <w:t xml:space="preserve">- общий объем финансирования муниципальной программы составляет </w:t>
            </w:r>
            <w:r w:rsidR="008B173F" w:rsidRPr="008B173F">
              <w:t>2</w:t>
            </w:r>
            <w:r w:rsidR="008B173F">
              <w:t>2</w:t>
            </w:r>
            <w:r w:rsidR="005F0DF6">
              <w:t>168</w:t>
            </w:r>
            <w:r w:rsidR="008B173F" w:rsidRPr="008B173F">
              <w:t>,</w:t>
            </w:r>
            <w:r w:rsidR="008B173F">
              <w:t>9</w:t>
            </w:r>
            <w:r w:rsidR="008B173F" w:rsidRPr="008B173F">
              <w:t xml:space="preserve"> тыс. рублей, в том числе:</w:t>
            </w:r>
          </w:p>
          <w:p w:rsidR="008B173F" w:rsidRPr="008B173F" w:rsidRDefault="008B173F" w:rsidP="008B173F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F">
              <w:rPr>
                <w:rFonts w:ascii="Times New Roman" w:hAnsi="Times New Roman" w:cs="Times New Roman"/>
                <w:sz w:val="24"/>
                <w:szCs w:val="24"/>
              </w:rPr>
              <w:t>в 2023 году – 1595,4 тыс. рублей;</w:t>
            </w:r>
          </w:p>
          <w:p w:rsidR="008B173F" w:rsidRPr="008B173F" w:rsidRDefault="008B173F" w:rsidP="008B173F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5F0DF6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  <w:r w:rsidRPr="008B1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17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B173F" w:rsidRPr="008B173F" w:rsidRDefault="008B173F" w:rsidP="008B173F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F">
              <w:rPr>
                <w:rFonts w:ascii="Times New Roman" w:hAnsi="Times New Roman" w:cs="Times New Roman"/>
                <w:sz w:val="24"/>
                <w:szCs w:val="24"/>
              </w:rPr>
              <w:t>в 2025 году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Pr="008B1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17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8B173F" w:rsidRPr="00021815" w:rsidRDefault="008B173F" w:rsidP="008B173F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 w:rsidRPr="008B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Pr="008B1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B173F" w:rsidRPr="00021815" w:rsidRDefault="008B173F" w:rsidP="008B173F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>в 2027-2030 годах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B173F" w:rsidRDefault="008B173F" w:rsidP="008B173F">
            <w:pPr>
              <w:pStyle w:val="ConsNormal"/>
              <w:tabs>
                <w:tab w:val="center" w:pos="2911"/>
              </w:tabs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7937</w:t>
            </w: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B173F" w:rsidRPr="008B173F" w:rsidRDefault="008B173F" w:rsidP="008B173F">
            <w:pPr>
              <w:pStyle w:val="ConsNormal"/>
              <w:tabs>
                <w:tab w:val="center" w:pos="2911"/>
              </w:tabs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F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8B173F" w:rsidRPr="008B173F" w:rsidRDefault="008B173F" w:rsidP="008B173F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8B173F">
              <w:t>бюджета Козловского муниципального округа – 2</w:t>
            </w:r>
            <w:r>
              <w:t>2</w:t>
            </w:r>
            <w:r w:rsidR="005F0DF6">
              <w:t>168</w:t>
            </w:r>
            <w:r w:rsidRPr="008B173F">
              <w:t>,</w:t>
            </w:r>
            <w:r>
              <w:t>9</w:t>
            </w:r>
            <w:r w:rsidRPr="008B173F">
              <w:t xml:space="preserve"> тыс. рублей, в том числе:</w:t>
            </w:r>
          </w:p>
          <w:p w:rsidR="008B173F" w:rsidRPr="008B173F" w:rsidRDefault="008B173F" w:rsidP="008B173F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F">
              <w:rPr>
                <w:rFonts w:ascii="Times New Roman" w:hAnsi="Times New Roman" w:cs="Times New Roman"/>
                <w:sz w:val="24"/>
                <w:szCs w:val="24"/>
              </w:rPr>
              <w:t>в 2023 году – 1595,4 тыс. рублей;</w:t>
            </w:r>
          </w:p>
          <w:p w:rsidR="008B173F" w:rsidRPr="008B173F" w:rsidRDefault="008B173F" w:rsidP="008B173F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5F0DF6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  <w:r w:rsidRPr="008B1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17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B173F" w:rsidRPr="008B173F" w:rsidRDefault="008B173F" w:rsidP="008B173F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F">
              <w:rPr>
                <w:rFonts w:ascii="Times New Roman" w:hAnsi="Times New Roman" w:cs="Times New Roman"/>
                <w:sz w:val="24"/>
                <w:szCs w:val="24"/>
              </w:rPr>
              <w:t>в 2025 году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Pr="008B1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17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8B173F" w:rsidRPr="00021815" w:rsidRDefault="008B173F" w:rsidP="008B173F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 w:rsidRPr="008B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Pr="008B1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B173F" w:rsidRPr="00021815" w:rsidRDefault="008B173F" w:rsidP="008B173F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>в 2027-2030 годах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124E5" w:rsidRPr="008B173F" w:rsidRDefault="008B173F" w:rsidP="008B173F">
            <w:pPr>
              <w:pStyle w:val="ConsNormal"/>
              <w:tabs>
                <w:tab w:val="center" w:pos="2911"/>
              </w:tabs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7937</w:t>
            </w: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18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2124E5" w:rsidRPr="008B173F" w:rsidRDefault="002124E5" w:rsidP="002124E5">
      <w:pPr>
        <w:jc w:val="both"/>
      </w:pPr>
      <w:r w:rsidRPr="008B173F">
        <w:t>Объемы и источники финансирования уточняются при формировании местного бюджета на очередной финансовый год и плановый период.</w:t>
      </w:r>
    </w:p>
    <w:p w:rsidR="002124E5" w:rsidRPr="002124E5" w:rsidRDefault="002124E5" w:rsidP="002124E5">
      <w:pPr>
        <w:ind w:firstLine="708"/>
        <w:jc w:val="both"/>
        <w:rPr>
          <w:rFonts w:cs="Tahoma"/>
          <w:color w:val="FF0000"/>
        </w:rPr>
      </w:pPr>
      <w:r w:rsidRPr="008B173F">
        <w:t>1.</w:t>
      </w:r>
      <w:r w:rsidR="008B173F">
        <w:t>6</w:t>
      </w:r>
      <w:r w:rsidRPr="008B173F">
        <w:t xml:space="preserve"> Приложение № 2 к муниципальной программе Козловского муниципального округа Чувашской Республики «Развитие образования в Козловском </w:t>
      </w:r>
      <w:r w:rsidRPr="008B173F">
        <w:rPr>
          <w:noProof/>
        </w:rPr>
        <w:t>муниципальном округе</w:t>
      </w:r>
      <w:r w:rsidRPr="008B173F">
        <w:t xml:space="preserve"> Чувашской Республики»  подпрограммы Козловского муниципального округа Чувашской Республики «</w:t>
      </w:r>
      <w:r w:rsidR="008B173F" w:rsidRPr="008B173F">
        <w:t>Молодежь Козловского муниципального округа Чувашской Республики</w:t>
      </w:r>
      <w:r w:rsidRPr="008B173F">
        <w:t>» «Ресурсное обеспечение реализации муниципальной подпрограммы «</w:t>
      </w:r>
      <w:r w:rsidR="008B173F" w:rsidRPr="008B173F">
        <w:t>Молодежь Козловского муниципального округа Чувашской Республики</w:t>
      </w:r>
      <w:r w:rsidRPr="008B173F">
        <w:t xml:space="preserve">» муниципальной программы Козловского муниципального округа Чувашской </w:t>
      </w:r>
      <w:r w:rsidRPr="008B173F">
        <w:lastRenderedPageBreak/>
        <w:t xml:space="preserve">Республики «Развитие образования в Козловском </w:t>
      </w:r>
      <w:r w:rsidRPr="008B173F">
        <w:rPr>
          <w:noProof/>
        </w:rPr>
        <w:t>муниципальном округе</w:t>
      </w:r>
      <w:r w:rsidRPr="008B173F">
        <w:t xml:space="preserve"> Чувашской Республики» за счет всех источников» изложить в редакции </w:t>
      </w:r>
      <w:r w:rsidRPr="008B173F">
        <w:rPr>
          <w:rFonts w:cs="Tahoma"/>
        </w:rPr>
        <w:t xml:space="preserve">согласно приложению№ </w:t>
      </w:r>
      <w:r w:rsidR="008B173F" w:rsidRPr="008B173F">
        <w:rPr>
          <w:rFonts w:cs="Tahoma"/>
        </w:rPr>
        <w:t>3</w:t>
      </w:r>
    </w:p>
    <w:p w:rsidR="00A53610" w:rsidRPr="00E16050" w:rsidRDefault="00A53610" w:rsidP="00A53610">
      <w:pPr>
        <w:tabs>
          <w:tab w:val="left" w:pos="720"/>
        </w:tabs>
        <w:ind w:firstLine="540"/>
        <w:jc w:val="both"/>
      </w:pPr>
      <w:r w:rsidRPr="00E16050">
        <w:t>2.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A53610" w:rsidRPr="00E16050" w:rsidRDefault="00A53610" w:rsidP="00A53610">
      <w:pPr>
        <w:tabs>
          <w:tab w:val="left" w:pos="720"/>
        </w:tabs>
        <w:ind w:firstLine="540"/>
        <w:jc w:val="both"/>
      </w:pPr>
      <w:r w:rsidRPr="00E16050">
        <w:t>3. Настоящее постановление вступает в силу после его официального опубликования.</w:t>
      </w:r>
    </w:p>
    <w:p w:rsidR="00A53610" w:rsidRPr="00E16050" w:rsidRDefault="00A53610" w:rsidP="00A53610">
      <w:pPr>
        <w:ind w:firstLine="708"/>
        <w:jc w:val="both"/>
      </w:pPr>
    </w:p>
    <w:p w:rsidR="00A53610" w:rsidRPr="00E16050" w:rsidRDefault="00A53610" w:rsidP="00A53610">
      <w:pPr>
        <w:ind w:firstLine="708"/>
        <w:jc w:val="both"/>
      </w:pPr>
    </w:p>
    <w:p w:rsidR="00A53610" w:rsidRPr="00E16050" w:rsidRDefault="00A53610" w:rsidP="00A53610">
      <w:pPr>
        <w:tabs>
          <w:tab w:val="left" w:pos="9070"/>
        </w:tabs>
        <w:ind w:right="-2"/>
        <w:jc w:val="both"/>
      </w:pPr>
      <w:r w:rsidRPr="00E16050">
        <w:t xml:space="preserve">Глава </w:t>
      </w:r>
    </w:p>
    <w:p w:rsidR="00A53610" w:rsidRPr="00E16050" w:rsidRDefault="00A53610" w:rsidP="00A53610">
      <w:pPr>
        <w:tabs>
          <w:tab w:val="left" w:pos="9070"/>
        </w:tabs>
        <w:ind w:right="-2"/>
        <w:jc w:val="both"/>
      </w:pPr>
      <w:r w:rsidRPr="00E16050">
        <w:t>Козловского муниципального округа</w:t>
      </w:r>
    </w:p>
    <w:p w:rsidR="00A53610" w:rsidRDefault="00A53610" w:rsidP="009C364B">
      <w:pPr>
        <w:ind w:right="-284"/>
        <w:jc w:val="both"/>
      </w:pPr>
      <w:r w:rsidRPr="00E16050">
        <w:t xml:space="preserve">Чувашской Республики                                                                                        А.Н. </w:t>
      </w:r>
      <w:proofErr w:type="spellStart"/>
      <w:r w:rsidRPr="00E16050">
        <w:t>Людков</w:t>
      </w:r>
      <w:proofErr w:type="spellEnd"/>
    </w:p>
    <w:p w:rsidR="009C364B" w:rsidRPr="00E16050" w:rsidRDefault="009C364B" w:rsidP="009C364B">
      <w:pPr>
        <w:ind w:right="-284"/>
        <w:jc w:val="both"/>
        <w:rPr>
          <w:rFonts w:cs="Tahoma"/>
        </w:rPr>
      </w:pPr>
      <w:bookmarkStart w:id="0" w:name="_GoBack"/>
      <w:bookmarkEnd w:id="0"/>
    </w:p>
    <w:p w:rsidR="001B5078" w:rsidRPr="00E16050" w:rsidRDefault="001B5078" w:rsidP="00A5601E">
      <w:pPr>
        <w:framePr w:w="9493" w:wrap="auto" w:hAnchor="text"/>
        <w:rPr>
          <w:sz w:val="20"/>
          <w:szCs w:val="20"/>
        </w:rPr>
        <w:sectPr w:rsidR="001B5078" w:rsidRPr="00E16050" w:rsidSect="007C6E44">
          <w:pgSz w:w="11906" w:h="16838"/>
          <w:pgMar w:top="1134" w:right="1133" w:bottom="1134" w:left="1701" w:header="0" w:footer="0" w:gutter="0"/>
          <w:cols w:space="708"/>
          <w:docGrid w:linePitch="360"/>
        </w:sectPr>
      </w:pPr>
    </w:p>
    <w:tbl>
      <w:tblPr>
        <w:tblW w:w="153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2"/>
        <w:gridCol w:w="3054"/>
        <w:gridCol w:w="1276"/>
        <w:gridCol w:w="990"/>
        <w:gridCol w:w="2297"/>
        <w:gridCol w:w="1138"/>
        <w:gridCol w:w="980"/>
        <w:gridCol w:w="966"/>
        <w:gridCol w:w="1036"/>
        <w:gridCol w:w="1066"/>
        <w:gridCol w:w="1076"/>
      </w:tblGrid>
      <w:tr w:rsidR="00F1283F" w:rsidRPr="00F1283F" w:rsidTr="007C6E44">
        <w:trPr>
          <w:trHeight w:val="1023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3F" w:rsidRPr="00F1283F" w:rsidRDefault="00F1283F" w:rsidP="00E3163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3F" w:rsidRPr="00F1283F" w:rsidRDefault="00F1283F" w:rsidP="00E3163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3F" w:rsidRPr="00F1283F" w:rsidRDefault="00F1283F" w:rsidP="00E3163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3F" w:rsidRPr="00F1283F" w:rsidRDefault="00F1283F" w:rsidP="00E3163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3F" w:rsidRPr="00F1283F" w:rsidRDefault="00F1283F" w:rsidP="00E3163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3F" w:rsidRPr="00D82023" w:rsidRDefault="00F1283F" w:rsidP="00E3163E">
            <w:pPr>
              <w:jc w:val="right"/>
            </w:pPr>
            <w:r w:rsidRPr="00D82023">
              <w:t xml:space="preserve">Приложение № </w:t>
            </w:r>
            <w:r w:rsidR="00D82023" w:rsidRPr="00D82023">
              <w:t>1</w:t>
            </w:r>
            <w:r w:rsidRPr="00D82023">
              <w:br/>
              <w:t xml:space="preserve">к муниципальной программе Козловского муниципального округа Чувашской Республики «Развитие образования в Козловском муниципальном округе Чувашской Республики»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F1283F" w:rsidRPr="00D82023" w:rsidRDefault="00F1283F" w:rsidP="00E3163E">
            <w:pPr>
              <w:jc w:val="right"/>
            </w:pPr>
          </w:p>
        </w:tc>
      </w:tr>
      <w:tr w:rsidR="001263BF" w:rsidRPr="001263BF" w:rsidTr="007C6E44">
        <w:trPr>
          <w:trHeight w:val="1023"/>
        </w:trPr>
        <w:tc>
          <w:tcPr>
            <w:tcW w:w="142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E44" w:rsidRDefault="007C6E44" w:rsidP="00E3163E">
            <w:pPr>
              <w:jc w:val="center"/>
              <w:rPr>
                <w:b/>
                <w:bCs/>
              </w:rPr>
            </w:pPr>
          </w:p>
          <w:p w:rsidR="00F1283F" w:rsidRPr="001263BF" w:rsidRDefault="00F1283F" w:rsidP="00E3163E">
            <w:pPr>
              <w:jc w:val="center"/>
              <w:rPr>
                <w:b/>
                <w:bCs/>
              </w:rPr>
            </w:pPr>
            <w:r w:rsidRPr="001263BF">
              <w:rPr>
                <w:b/>
                <w:bCs/>
              </w:rPr>
              <w:t>Ресурсное обеспечение</w:t>
            </w:r>
            <w:r w:rsidRPr="001263BF">
              <w:rPr>
                <w:b/>
                <w:bCs/>
              </w:rPr>
              <w:br/>
              <w:t>реализации муниципальной программы Козловского муниципального округа Чувашской Республики «Развитие образования в Козловском муниципальном округе Чувашской Республики»  за счет всех источников</w:t>
            </w:r>
          </w:p>
          <w:p w:rsidR="00F1283F" w:rsidRPr="001263BF" w:rsidRDefault="00F1283F" w:rsidP="00E3163E">
            <w:pPr>
              <w:jc w:val="center"/>
              <w:rPr>
                <w:b/>
                <w:bCs/>
              </w:rPr>
            </w:pPr>
          </w:p>
          <w:p w:rsidR="00F1283F" w:rsidRPr="001263BF" w:rsidRDefault="00F1283F" w:rsidP="00E3163E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83F" w:rsidRPr="001263BF" w:rsidRDefault="00F1283F" w:rsidP="00E3163E">
            <w:pPr>
              <w:jc w:val="center"/>
              <w:rPr>
                <w:b/>
                <w:bCs/>
              </w:rPr>
            </w:pPr>
          </w:p>
        </w:tc>
      </w:tr>
      <w:tr w:rsidR="001263BF" w:rsidRPr="001263BF" w:rsidTr="007C6E44">
        <w:trPr>
          <w:trHeight w:val="526"/>
        </w:trPr>
        <w:tc>
          <w:tcPr>
            <w:tcW w:w="148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Статус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Наименование</w:t>
            </w:r>
            <w:r w:rsidRPr="007C6E44">
              <w:rPr>
                <w:sz w:val="20"/>
                <w:szCs w:val="20"/>
              </w:rPr>
              <w:br/>
              <w:t>подпрограммы</w:t>
            </w:r>
            <w:r w:rsidRPr="007C6E44">
              <w:rPr>
                <w:sz w:val="20"/>
                <w:szCs w:val="20"/>
              </w:rPr>
              <w:br/>
              <w:t>государственной</w:t>
            </w:r>
            <w:r w:rsidRPr="007C6E44">
              <w:rPr>
                <w:sz w:val="20"/>
                <w:szCs w:val="20"/>
              </w:rPr>
              <w:br/>
              <w:t>программы</w:t>
            </w:r>
            <w:r w:rsidRPr="007C6E44">
              <w:rPr>
                <w:sz w:val="20"/>
                <w:szCs w:val="20"/>
              </w:rPr>
              <w:br/>
              <w:t>Чувашской Республик (основного мероприятия, мероприятия)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1263BF" w:rsidRPr="001263BF" w:rsidTr="007C6E44">
        <w:trPr>
          <w:trHeight w:val="1234"/>
        </w:trPr>
        <w:tc>
          <w:tcPr>
            <w:tcW w:w="1482" w:type="dxa"/>
            <w:vMerge/>
            <w:vAlign w:val="center"/>
            <w:hideMark/>
          </w:tcPr>
          <w:p w:rsidR="00F1283F" w:rsidRPr="007C6E44" w:rsidRDefault="00F1283F" w:rsidP="00E3163E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  <w:hideMark/>
          </w:tcPr>
          <w:p w:rsidR="00F1283F" w:rsidRPr="007C6E44" w:rsidRDefault="00F1283F" w:rsidP="00E3163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0" w:type="dxa"/>
            <w:shd w:val="clear" w:color="auto" w:fill="auto"/>
            <w:hideMark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2297" w:type="dxa"/>
            <w:vMerge/>
            <w:vAlign w:val="center"/>
            <w:hideMark/>
          </w:tcPr>
          <w:p w:rsidR="00F1283F" w:rsidRPr="007C6E44" w:rsidRDefault="00F1283F" w:rsidP="00E3163E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2023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2024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2025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2026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2027-2030</w:t>
            </w:r>
          </w:p>
        </w:tc>
        <w:tc>
          <w:tcPr>
            <w:tcW w:w="1076" w:type="dxa"/>
            <w:vAlign w:val="center"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2031-2035</w:t>
            </w:r>
          </w:p>
        </w:tc>
      </w:tr>
      <w:tr w:rsidR="001263BF" w:rsidRPr="001263BF" w:rsidTr="007C6E44">
        <w:trPr>
          <w:trHeight w:val="255"/>
        </w:trPr>
        <w:tc>
          <w:tcPr>
            <w:tcW w:w="1482" w:type="dxa"/>
            <w:vMerge w:val="restart"/>
            <w:shd w:val="clear" w:color="auto" w:fill="auto"/>
            <w:hideMark/>
          </w:tcPr>
          <w:p w:rsidR="001263BF" w:rsidRPr="007C6E44" w:rsidRDefault="00C2730A" w:rsidP="001263BF">
            <w:pPr>
              <w:jc w:val="center"/>
              <w:rPr>
                <w:sz w:val="20"/>
                <w:szCs w:val="20"/>
              </w:rPr>
            </w:pPr>
            <w:hyperlink r:id="rId9" w:anchor="RANGE!Par2819" w:history="1">
              <w:r w:rsidR="001263BF" w:rsidRPr="007C6E44">
                <w:rPr>
                  <w:sz w:val="20"/>
                  <w:szCs w:val="20"/>
                </w:rPr>
                <w:t xml:space="preserve">Программа </w:t>
              </w:r>
            </w:hyperlink>
          </w:p>
        </w:tc>
        <w:tc>
          <w:tcPr>
            <w:tcW w:w="3054" w:type="dxa"/>
            <w:vMerge w:val="restart"/>
            <w:shd w:val="clear" w:color="auto" w:fill="auto"/>
            <w:hideMark/>
          </w:tcPr>
          <w:p w:rsidR="001263BF" w:rsidRPr="007C6E44" w:rsidRDefault="001263BF" w:rsidP="007C6E4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«Развитие образования в Козловском муниципальном округе  Чувашской Республики»</w:t>
            </w:r>
          </w:p>
        </w:tc>
        <w:tc>
          <w:tcPr>
            <w:tcW w:w="1276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296567,4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3</w:t>
            </w:r>
            <w:r w:rsidR="00ED37AB" w:rsidRPr="007C6E44">
              <w:rPr>
                <w:bCs/>
                <w:sz w:val="20"/>
                <w:szCs w:val="20"/>
              </w:rPr>
              <w:t>5</w:t>
            </w:r>
            <w:r w:rsidR="00B11FC8" w:rsidRPr="007C6E44">
              <w:rPr>
                <w:bCs/>
                <w:sz w:val="20"/>
                <w:szCs w:val="20"/>
              </w:rPr>
              <w:t>7565</w:t>
            </w:r>
            <w:r w:rsidRPr="007C6E44">
              <w:rPr>
                <w:bCs/>
                <w:sz w:val="20"/>
                <w:szCs w:val="20"/>
              </w:rPr>
              <w:t>,</w:t>
            </w:r>
            <w:r w:rsidR="00ED37AB" w:rsidRPr="007C6E4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251004,</w:t>
            </w:r>
            <w:r w:rsidR="006A55C4" w:rsidRPr="007C6E4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254736,9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1043708,2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1375031,4</w:t>
            </w:r>
          </w:p>
        </w:tc>
      </w:tr>
      <w:tr w:rsidR="001263BF" w:rsidRPr="001263BF" w:rsidTr="007C6E44">
        <w:trPr>
          <w:trHeight w:val="255"/>
        </w:trPr>
        <w:tc>
          <w:tcPr>
            <w:tcW w:w="1482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17779,2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ED37AB" w:rsidP="001263B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2</w:t>
            </w:r>
            <w:r w:rsidR="00B11FC8" w:rsidRPr="007C6E44">
              <w:rPr>
                <w:bCs/>
                <w:sz w:val="20"/>
                <w:szCs w:val="20"/>
              </w:rPr>
              <w:t>0512</w:t>
            </w:r>
            <w:r w:rsidR="001263BF" w:rsidRPr="007C6E44">
              <w:rPr>
                <w:bCs/>
                <w:sz w:val="20"/>
                <w:szCs w:val="20"/>
              </w:rPr>
              <w:t>,</w:t>
            </w:r>
            <w:r w:rsidR="00B11FC8" w:rsidRPr="007C6E4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16774,1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16628,1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66505,2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83131,5</w:t>
            </w:r>
          </w:p>
        </w:tc>
      </w:tr>
      <w:tr w:rsidR="001263BF" w:rsidRPr="001263BF" w:rsidTr="007C6E44">
        <w:trPr>
          <w:trHeight w:val="481"/>
        </w:trPr>
        <w:tc>
          <w:tcPr>
            <w:tcW w:w="1482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212151,4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</w:t>
            </w:r>
            <w:r w:rsidR="00B11FC8" w:rsidRPr="007C6E44">
              <w:rPr>
                <w:bCs/>
                <w:sz w:val="20"/>
                <w:szCs w:val="20"/>
              </w:rPr>
              <w:t>78650</w:t>
            </w:r>
            <w:r w:rsidRPr="007C6E44">
              <w:rPr>
                <w:bCs/>
                <w:sz w:val="20"/>
                <w:szCs w:val="20"/>
              </w:rPr>
              <w:t>,</w:t>
            </w:r>
            <w:r w:rsidR="00B11FC8" w:rsidRPr="007C6E4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174277,2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174505,0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698019,6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872524,5</w:t>
            </w:r>
          </w:p>
        </w:tc>
      </w:tr>
      <w:tr w:rsidR="001263BF" w:rsidRPr="001263BF" w:rsidTr="007C6E44">
        <w:trPr>
          <w:trHeight w:val="481"/>
        </w:trPr>
        <w:tc>
          <w:tcPr>
            <w:tcW w:w="1482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66636,8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</w:t>
            </w:r>
            <w:r w:rsidR="00B11FC8" w:rsidRPr="007C6E44">
              <w:rPr>
                <w:bCs/>
                <w:sz w:val="20"/>
                <w:szCs w:val="20"/>
              </w:rPr>
              <w:t>8402</w:t>
            </w:r>
            <w:r w:rsidRPr="007C6E44">
              <w:rPr>
                <w:bCs/>
                <w:sz w:val="20"/>
                <w:szCs w:val="20"/>
              </w:rPr>
              <w:t>,</w:t>
            </w:r>
            <w:r w:rsidR="00FD7677" w:rsidRPr="007C6E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59953,4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63603,8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279183,4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419375,4</w:t>
            </w:r>
          </w:p>
        </w:tc>
      </w:tr>
      <w:tr w:rsidR="001263BF" w:rsidRPr="001263BF" w:rsidTr="007C6E44">
        <w:trPr>
          <w:trHeight w:val="270"/>
        </w:trPr>
        <w:tc>
          <w:tcPr>
            <w:tcW w:w="1482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1263BF" w:rsidRPr="001263BF" w:rsidTr="007C6E44">
        <w:trPr>
          <w:trHeight w:val="255"/>
        </w:trPr>
        <w:tc>
          <w:tcPr>
            <w:tcW w:w="1482" w:type="dxa"/>
            <w:vMerge w:val="restart"/>
            <w:shd w:val="clear" w:color="auto" w:fill="auto"/>
            <w:hideMark/>
          </w:tcPr>
          <w:p w:rsidR="001263BF" w:rsidRPr="007C6E44" w:rsidRDefault="001263BF" w:rsidP="007C6E44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054" w:type="dxa"/>
            <w:vMerge w:val="restart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Поддержка развития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292871,3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3</w:t>
            </w:r>
            <w:r w:rsidR="002602F5" w:rsidRPr="007C6E44">
              <w:rPr>
                <w:bCs/>
                <w:sz w:val="20"/>
                <w:szCs w:val="20"/>
              </w:rPr>
              <w:t>54044</w:t>
            </w:r>
            <w:r w:rsidRPr="007C6E44">
              <w:rPr>
                <w:bCs/>
                <w:sz w:val="20"/>
                <w:szCs w:val="20"/>
              </w:rPr>
              <w:t>,</w:t>
            </w:r>
            <w:r w:rsidR="002602F5" w:rsidRPr="007C6E4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247361,3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250865,2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1026198,6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1356710,4</w:t>
            </w:r>
          </w:p>
        </w:tc>
      </w:tr>
      <w:tr w:rsidR="001263BF" w:rsidRPr="001263BF" w:rsidTr="007C6E44">
        <w:trPr>
          <w:trHeight w:val="255"/>
        </w:trPr>
        <w:tc>
          <w:tcPr>
            <w:tcW w:w="1482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16441,1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2602F5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19433</w:t>
            </w:r>
            <w:r w:rsidR="00E94D4E" w:rsidRPr="007C6E44">
              <w:rPr>
                <w:bCs/>
                <w:sz w:val="20"/>
                <w:szCs w:val="20"/>
              </w:rPr>
              <w:t>,</w:t>
            </w:r>
            <w:r w:rsidR="00FD7677" w:rsidRPr="007C6E4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15694,8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15401,9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61600,4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78226,7</w:t>
            </w:r>
          </w:p>
        </w:tc>
      </w:tr>
      <w:tr w:rsidR="001263BF" w:rsidRPr="001263BF" w:rsidTr="007C6E44">
        <w:trPr>
          <w:trHeight w:val="481"/>
        </w:trPr>
        <w:tc>
          <w:tcPr>
            <w:tcW w:w="1482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211298,0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E94D4E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27</w:t>
            </w:r>
            <w:r w:rsidR="002602F5" w:rsidRPr="007C6E44">
              <w:rPr>
                <w:bCs/>
                <w:sz w:val="20"/>
                <w:szCs w:val="20"/>
              </w:rPr>
              <w:t>7688</w:t>
            </w:r>
            <w:r w:rsidRPr="007C6E44">
              <w:rPr>
                <w:bCs/>
                <w:sz w:val="20"/>
                <w:szCs w:val="20"/>
              </w:rPr>
              <w:t>,</w:t>
            </w:r>
            <w:r w:rsidR="002602F5" w:rsidRPr="007C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173356,0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173502,4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693286,4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867045,3</w:t>
            </w:r>
          </w:p>
        </w:tc>
      </w:tr>
      <w:tr w:rsidR="001263BF" w:rsidRPr="001263BF" w:rsidTr="007C6E44">
        <w:trPr>
          <w:trHeight w:val="481"/>
        </w:trPr>
        <w:tc>
          <w:tcPr>
            <w:tcW w:w="1482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65132,2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E94D4E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</w:t>
            </w:r>
            <w:r w:rsidR="002602F5" w:rsidRPr="007C6E44">
              <w:rPr>
                <w:bCs/>
                <w:sz w:val="20"/>
                <w:szCs w:val="20"/>
              </w:rPr>
              <w:t>6923,</w:t>
            </w:r>
            <w:r w:rsidR="00FD7677" w:rsidRPr="007C6E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58310,5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61960,9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271311,8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411438,4</w:t>
            </w:r>
          </w:p>
        </w:tc>
      </w:tr>
      <w:tr w:rsidR="001263BF" w:rsidRPr="001263BF" w:rsidTr="007C6E44">
        <w:trPr>
          <w:trHeight w:val="270"/>
        </w:trPr>
        <w:tc>
          <w:tcPr>
            <w:tcW w:w="1482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внебюджетные </w:t>
            </w:r>
            <w:r w:rsidRPr="007C6E44">
              <w:rPr>
                <w:bCs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1263BF" w:rsidRPr="001263BF" w:rsidTr="007C6E44">
        <w:trPr>
          <w:trHeight w:val="255"/>
        </w:trPr>
        <w:tc>
          <w:tcPr>
            <w:tcW w:w="1482" w:type="dxa"/>
            <w:vMerge w:val="restart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3054" w:type="dxa"/>
            <w:vMerge w:val="restart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Молодежь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 Чувашской Республики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1504,6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2602F5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1479,1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1642,9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1642,9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7871,6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7937,0</w:t>
            </w:r>
          </w:p>
        </w:tc>
      </w:tr>
      <w:tr w:rsidR="001263BF" w:rsidRPr="001263BF" w:rsidTr="007C6E44">
        <w:trPr>
          <w:trHeight w:val="255"/>
        </w:trPr>
        <w:tc>
          <w:tcPr>
            <w:tcW w:w="1482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1263BF" w:rsidRPr="001263BF" w:rsidTr="007C6E44">
        <w:trPr>
          <w:trHeight w:val="481"/>
        </w:trPr>
        <w:tc>
          <w:tcPr>
            <w:tcW w:w="1482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1263BF" w:rsidRPr="001263BF" w:rsidTr="007C6E44">
        <w:trPr>
          <w:trHeight w:val="481"/>
        </w:trPr>
        <w:tc>
          <w:tcPr>
            <w:tcW w:w="1482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1504,6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2602F5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1479</w:t>
            </w:r>
            <w:r w:rsidR="001263BF" w:rsidRPr="007C6E44">
              <w:rPr>
                <w:bCs/>
                <w:sz w:val="20"/>
                <w:szCs w:val="20"/>
              </w:rPr>
              <w:t>,</w:t>
            </w:r>
            <w:r w:rsidRPr="007C6E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1642,9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1642,9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7871,6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7937,0</w:t>
            </w:r>
          </w:p>
        </w:tc>
      </w:tr>
      <w:tr w:rsidR="001263BF" w:rsidRPr="001263BF" w:rsidTr="007C6E44">
        <w:trPr>
          <w:trHeight w:val="270"/>
        </w:trPr>
        <w:tc>
          <w:tcPr>
            <w:tcW w:w="1482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1263BF" w:rsidRPr="001263BF" w:rsidTr="007C6E44">
        <w:trPr>
          <w:trHeight w:val="270"/>
        </w:trPr>
        <w:tc>
          <w:tcPr>
            <w:tcW w:w="1482" w:type="dxa"/>
            <w:vMerge w:val="restart"/>
            <w:vAlign w:val="center"/>
          </w:tcPr>
          <w:p w:rsidR="001263BF" w:rsidRPr="007C6E44" w:rsidRDefault="001263BF" w:rsidP="001263B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054" w:type="dxa"/>
            <w:vMerge w:val="restart"/>
            <w:vAlign w:val="center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Патриотическое воспитание и допризывная подготовка молодежи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 Чувашской Республики</w:t>
            </w:r>
          </w:p>
        </w:tc>
        <w:tc>
          <w:tcPr>
            <w:tcW w:w="1276" w:type="dxa"/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1351,6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1090,</w:t>
            </w:r>
            <w:r w:rsidR="00C82111" w:rsidRPr="007C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1090,2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1318,5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5254,0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6000,0</w:t>
            </w:r>
          </w:p>
        </w:tc>
      </w:tr>
      <w:tr w:rsidR="001263BF" w:rsidRPr="001263BF" w:rsidTr="007C6E44">
        <w:trPr>
          <w:trHeight w:val="270"/>
        </w:trPr>
        <w:tc>
          <w:tcPr>
            <w:tcW w:w="1482" w:type="dxa"/>
            <w:vMerge/>
            <w:vAlign w:val="center"/>
          </w:tcPr>
          <w:p w:rsidR="001263BF" w:rsidRPr="007C6E44" w:rsidRDefault="001263BF" w:rsidP="001263BF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</w:tcPr>
          <w:p w:rsidR="001263BF" w:rsidRPr="007C6E44" w:rsidRDefault="001263BF" w:rsidP="001263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1338,1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1079,</w:t>
            </w:r>
            <w:r w:rsidR="00C82111" w:rsidRPr="007C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1079,3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1226,2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4904,8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4904,8</w:t>
            </w:r>
          </w:p>
        </w:tc>
      </w:tr>
      <w:tr w:rsidR="001263BF" w:rsidRPr="001263BF" w:rsidTr="007C6E44">
        <w:trPr>
          <w:trHeight w:val="270"/>
        </w:trPr>
        <w:tc>
          <w:tcPr>
            <w:tcW w:w="1482" w:type="dxa"/>
            <w:vMerge/>
            <w:vAlign w:val="center"/>
          </w:tcPr>
          <w:p w:rsidR="001263BF" w:rsidRPr="007C6E44" w:rsidRDefault="001263BF" w:rsidP="001263BF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</w:tcPr>
          <w:p w:rsidR="001263BF" w:rsidRPr="007C6E44" w:rsidRDefault="001263BF" w:rsidP="001263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10,9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92,3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349,2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1095,2</w:t>
            </w:r>
          </w:p>
        </w:tc>
      </w:tr>
      <w:tr w:rsidR="001263BF" w:rsidRPr="001263BF" w:rsidTr="007C6E44">
        <w:trPr>
          <w:trHeight w:val="270"/>
        </w:trPr>
        <w:tc>
          <w:tcPr>
            <w:tcW w:w="1482" w:type="dxa"/>
            <w:vMerge/>
            <w:vAlign w:val="center"/>
          </w:tcPr>
          <w:p w:rsidR="001263BF" w:rsidRPr="007C6E44" w:rsidRDefault="001263BF" w:rsidP="001263BF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</w:tcPr>
          <w:p w:rsidR="001263BF" w:rsidRPr="007C6E44" w:rsidRDefault="001263BF" w:rsidP="001263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1263BF" w:rsidRPr="001263BF" w:rsidTr="007C6E44">
        <w:trPr>
          <w:trHeight w:val="270"/>
        </w:trPr>
        <w:tc>
          <w:tcPr>
            <w:tcW w:w="1482" w:type="dxa"/>
            <w:vMerge/>
            <w:vAlign w:val="center"/>
          </w:tcPr>
          <w:p w:rsidR="001263BF" w:rsidRPr="007C6E44" w:rsidRDefault="001263BF" w:rsidP="001263BF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</w:tcPr>
          <w:p w:rsidR="001263BF" w:rsidRPr="007C6E44" w:rsidRDefault="001263BF" w:rsidP="001263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226CC4" w:rsidRPr="001263BF" w:rsidTr="007C6E44">
        <w:trPr>
          <w:trHeight w:val="255"/>
        </w:trPr>
        <w:tc>
          <w:tcPr>
            <w:tcW w:w="1482" w:type="dxa"/>
            <w:vMerge w:val="restart"/>
            <w:shd w:val="clear" w:color="auto" w:fill="auto"/>
            <w:hideMark/>
          </w:tcPr>
          <w:p w:rsidR="00226CC4" w:rsidRPr="007C6E44" w:rsidRDefault="00226CC4" w:rsidP="00226CC4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054" w:type="dxa"/>
            <w:vMerge w:val="restart"/>
            <w:shd w:val="clear" w:color="auto" w:fill="auto"/>
            <w:hideMark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Обеспечение реализации муниципальной программы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 Чувашской Республики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839,9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6CC4" w:rsidRPr="007C6E44" w:rsidRDefault="003150FA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951,6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910,3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910,3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4384,0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4384,0</w:t>
            </w:r>
          </w:p>
        </w:tc>
      </w:tr>
      <w:tr w:rsidR="00226CC4" w:rsidRPr="001263BF" w:rsidTr="007C6E44">
        <w:trPr>
          <w:trHeight w:val="255"/>
        </w:trPr>
        <w:tc>
          <w:tcPr>
            <w:tcW w:w="1482" w:type="dxa"/>
            <w:vMerge/>
            <w:vAlign w:val="center"/>
            <w:hideMark/>
          </w:tcPr>
          <w:p w:rsidR="00226CC4" w:rsidRPr="007C6E44" w:rsidRDefault="00226CC4" w:rsidP="00226CC4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  <w:hideMark/>
          </w:tcPr>
          <w:p w:rsidR="00226CC4" w:rsidRPr="007C6E44" w:rsidRDefault="00226CC4" w:rsidP="00226C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226CC4" w:rsidRPr="001263BF" w:rsidTr="007C6E44">
        <w:trPr>
          <w:trHeight w:val="481"/>
        </w:trPr>
        <w:tc>
          <w:tcPr>
            <w:tcW w:w="1482" w:type="dxa"/>
            <w:vMerge/>
            <w:vAlign w:val="center"/>
            <w:hideMark/>
          </w:tcPr>
          <w:p w:rsidR="00226CC4" w:rsidRPr="007C6E44" w:rsidRDefault="00226CC4" w:rsidP="00226CC4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  <w:hideMark/>
          </w:tcPr>
          <w:p w:rsidR="00226CC4" w:rsidRPr="007C6E44" w:rsidRDefault="00226CC4" w:rsidP="00226C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839,9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C4" w:rsidRPr="007C6E44" w:rsidRDefault="003150FA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951</w:t>
            </w:r>
            <w:r w:rsidR="00226CC4" w:rsidRPr="007C6E44">
              <w:rPr>
                <w:bCs/>
                <w:sz w:val="20"/>
                <w:szCs w:val="20"/>
              </w:rPr>
              <w:t>,</w:t>
            </w:r>
            <w:r w:rsidRPr="007C6E4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910,3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910,3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4384,0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4384,0</w:t>
            </w:r>
          </w:p>
        </w:tc>
      </w:tr>
      <w:tr w:rsidR="00226CC4" w:rsidRPr="001263BF" w:rsidTr="007C6E44">
        <w:trPr>
          <w:trHeight w:val="481"/>
        </w:trPr>
        <w:tc>
          <w:tcPr>
            <w:tcW w:w="1482" w:type="dxa"/>
            <w:vMerge/>
            <w:vAlign w:val="center"/>
            <w:hideMark/>
          </w:tcPr>
          <w:p w:rsidR="00226CC4" w:rsidRPr="007C6E44" w:rsidRDefault="00226CC4" w:rsidP="00226CC4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  <w:hideMark/>
          </w:tcPr>
          <w:p w:rsidR="00226CC4" w:rsidRPr="007C6E44" w:rsidRDefault="00226CC4" w:rsidP="00226C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6CC4" w:rsidRPr="007C6E44" w:rsidRDefault="00226CC4" w:rsidP="00226CC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1263BF" w:rsidRPr="001263BF" w:rsidTr="007C6E44">
        <w:trPr>
          <w:trHeight w:val="270"/>
        </w:trPr>
        <w:tc>
          <w:tcPr>
            <w:tcW w:w="1482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vAlign w:val="center"/>
            <w:hideMark/>
          </w:tcPr>
          <w:p w:rsidR="001263BF" w:rsidRPr="007C6E44" w:rsidRDefault="001263BF" w:rsidP="001263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0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297" w:type="dxa"/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BF" w:rsidRPr="007C6E44" w:rsidRDefault="001263BF" w:rsidP="001263B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</w:tbl>
    <w:p w:rsidR="002A4424" w:rsidRPr="001263BF" w:rsidRDefault="002A4424" w:rsidP="00EC0ECC">
      <w:pPr>
        <w:ind w:firstLine="708"/>
      </w:pPr>
    </w:p>
    <w:p w:rsidR="00F1283F" w:rsidRPr="001263BF" w:rsidRDefault="00F1283F" w:rsidP="00EC0ECC">
      <w:pPr>
        <w:ind w:firstLine="708"/>
      </w:pPr>
    </w:p>
    <w:p w:rsidR="00F1283F" w:rsidRDefault="00F1283F" w:rsidP="00EC0ECC">
      <w:pPr>
        <w:ind w:firstLine="708"/>
      </w:pPr>
    </w:p>
    <w:p w:rsidR="007C6E44" w:rsidRDefault="007C6E44" w:rsidP="00EC0ECC">
      <w:pPr>
        <w:ind w:firstLine="708"/>
      </w:pPr>
    </w:p>
    <w:p w:rsidR="007C6E44" w:rsidRDefault="007C6E44" w:rsidP="00EC0ECC">
      <w:pPr>
        <w:ind w:firstLine="708"/>
      </w:pPr>
    </w:p>
    <w:p w:rsidR="007C6E44" w:rsidRDefault="007C6E44" w:rsidP="00EC0ECC">
      <w:pPr>
        <w:ind w:firstLine="708"/>
      </w:pPr>
    </w:p>
    <w:p w:rsidR="007C6E44" w:rsidRDefault="007C6E44" w:rsidP="00EC0ECC">
      <w:pPr>
        <w:ind w:firstLine="708"/>
      </w:pPr>
    </w:p>
    <w:p w:rsidR="007C6E44" w:rsidRDefault="007C6E44" w:rsidP="00EC0ECC">
      <w:pPr>
        <w:ind w:firstLine="708"/>
      </w:pPr>
    </w:p>
    <w:p w:rsidR="00F1283F" w:rsidRDefault="00F1283F" w:rsidP="00EC0ECC">
      <w:pPr>
        <w:ind w:firstLine="708"/>
      </w:pPr>
    </w:p>
    <w:p w:rsidR="00F1283F" w:rsidRPr="007F24B5" w:rsidRDefault="00F1283F" w:rsidP="00F1283F">
      <w:pPr>
        <w:jc w:val="right"/>
      </w:pPr>
      <w:r w:rsidRPr="007F24B5">
        <w:lastRenderedPageBreak/>
        <w:t>"Приложение № 2</w:t>
      </w:r>
      <w:r w:rsidRPr="007F24B5">
        <w:br/>
        <w:t xml:space="preserve">к подпрограмме "Поддержка развития образования" муниципальной программы </w:t>
      </w:r>
    </w:p>
    <w:p w:rsidR="00F1283F" w:rsidRPr="007F24B5" w:rsidRDefault="00F1283F" w:rsidP="00F1283F">
      <w:pPr>
        <w:jc w:val="right"/>
      </w:pPr>
      <w:r w:rsidRPr="007F24B5">
        <w:t>Козловского муниципального округа Чувашской Республики</w:t>
      </w:r>
    </w:p>
    <w:p w:rsidR="00F1283F" w:rsidRPr="007F24B5" w:rsidRDefault="00F1283F" w:rsidP="00F1283F">
      <w:pPr>
        <w:jc w:val="right"/>
      </w:pPr>
      <w:r w:rsidRPr="007F24B5">
        <w:t xml:space="preserve"> «Развитие образования в Козловском муниципальном округе  </w:t>
      </w:r>
    </w:p>
    <w:p w:rsidR="00F1283F" w:rsidRPr="007F24B5" w:rsidRDefault="00F1283F" w:rsidP="00F1283F">
      <w:pPr>
        <w:jc w:val="right"/>
      </w:pPr>
      <w:r w:rsidRPr="007F24B5">
        <w:t xml:space="preserve">Чувашской Республики» </w:t>
      </w:r>
    </w:p>
    <w:p w:rsidR="00F1283F" w:rsidRPr="007F24B5" w:rsidRDefault="00F1283F" w:rsidP="00F1283F"/>
    <w:p w:rsidR="00F1283F" w:rsidRPr="007F24B5" w:rsidRDefault="00F1283F" w:rsidP="00F1283F">
      <w:pPr>
        <w:jc w:val="center"/>
      </w:pPr>
      <w:r w:rsidRPr="007F24B5">
        <w:t>Ресурсное обеспечение</w:t>
      </w:r>
    </w:p>
    <w:p w:rsidR="00F1283F" w:rsidRPr="007F24B5" w:rsidRDefault="00F1283F" w:rsidP="00F1283F">
      <w:pPr>
        <w:jc w:val="center"/>
      </w:pPr>
      <w:r w:rsidRPr="007F24B5">
        <w:t xml:space="preserve">реализации подпрограммы "Поддержка развития образования" муниципальной  программы Козловского </w:t>
      </w:r>
      <w:r>
        <w:t>муниципального округа</w:t>
      </w:r>
      <w:r w:rsidRPr="007F24B5">
        <w:t xml:space="preserve"> Чувашской Республики «Развитие образования в Козловском </w:t>
      </w:r>
      <w:r w:rsidR="00A1681B">
        <w:t>муниципальном округе</w:t>
      </w:r>
      <w:r w:rsidRPr="007F24B5">
        <w:t xml:space="preserve"> Чувашской Республики» за счет всех источников</w:t>
      </w:r>
    </w:p>
    <w:p w:rsidR="00F1283F" w:rsidRPr="007F24B5" w:rsidRDefault="00F1283F" w:rsidP="00F1283F"/>
    <w:p w:rsidR="00F1283F" w:rsidRPr="007F24B5" w:rsidRDefault="00F1283F" w:rsidP="00F1283F">
      <w:pPr>
        <w:tabs>
          <w:tab w:val="left" w:pos="4386"/>
        </w:tabs>
      </w:pPr>
    </w:p>
    <w:tbl>
      <w:tblPr>
        <w:tblW w:w="15601" w:type="dxa"/>
        <w:tblInd w:w="-318" w:type="dxa"/>
        <w:tblLayout w:type="fixed"/>
        <w:tblLook w:val="04A0"/>
      </w:tblPr>
      <w:tblGrid>
        <w:gridCol w:w="1482"/>
        <w:gridCol w:w="2488"/>
        <w:gridCol w:w="1139"/>
        <w:gridCol w:w="1305"/>
        <w:gridCol w:w="2376"/>
        <w:gridCol w:w="1117"/>
        <w:gridCol w:w="1097"/>
        <w:gridCol w:w="976"/>
        <w:gridCol w:w="1317"/>
        <w:gridCol w:w="1114"/>
        <w:gridCol w:w="1190"/>
      </w:tblGrid>
      <w:tr w:rsidR="00903FA0" w:rsidRPr="007C6E44" w:rsidTr="007C6E44">
        <w:trPr>
          <w:trHeight w:val="495"/>
        </w:trPr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Статус</w:t>
            </w:r>
          </w:p>
        </w:tc>
        <w:tc>
          <w:tcPr>
            <w:tcW w:w="2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Наименование</w:t>
            </w:r>
            <w:r w:rsidRPr="007C6E44">
              <w:rPr>
                <w:sz w:val="20"/>
                <w:szCs w:val="20"/>
              </w:rPr>
              <w:br/>
              <w:t>подпрограммы</w:t>
            </w:r>
            <w:r w:rsidRPr="007C6E44">
              <w:rPr>
                <w:sz w:val="20"/>
                <w:szCs w:val="20"/>
              </w:rPr>
              <w:br/>
              <w:t>государственной</w:t>
            </w:r>
            <w:r w:rsidRPr="007C6E44">
              <w:rPr>
                <w:sz w:val="20"/>
                <w:szCs w:val="20"/>
              </w:rPr>
              <w:br/>
              <w:t>программы</w:t>
            </w:r>
            <w:r w:rsidRPr="007C6E44">
              <w:rPr>
                <w:sz w:val="20"/>
                <w:szCs w:val="20"/>
              </w:rPr>
              <w:br/>
              <w:t>Чувашской Республик (основного мероприятия, мероприятия)</w:t>
            </w:r>
          </w:p>
        </w:tc>
        <w:tc>
          <w:tcPr>
            <w:tcW w:w="24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1283F" w:rsidRPr="007C6E44" w:rsidRDefault="00F1283F" w:rsidP="007C6E44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1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903FA0" w:rsidRPr="007C6E44" w:rsidTr="007C6E44">
        <w:trPr>
          <w:trHeight w:val="1245"/>
        </w:trPr>
        <w:tc>
          <w:tcPr>
            <w:tcW w:w="1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283F" w:rsidRPr="007C6E44" w:rsidRDefault="00F1283F" w:rsidP="00E3163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283F" w:rsidRPr="007C6E44" w:rsidRDefault="00F1283F" w:rsidP="00E3163E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283F" w:rsidRPr="007C6E44" w:rsidRDefault="00F1283F" w:rsidP="007C6E44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Главный </w:t>
            </w:r>
            <w:r w:rsidR="007C6E44" w:rsidRPr="007C6E44">
              <w:rPr>
                <w:sz w:val="20"/>
                <w:szCs w:val="20"/>
              </w:rPr>
              <w:t>распорядитель</w:t>
            </w:r>
            <w:r w:rsidRPr="007C6E44">
              <w:rPr>
                <w:sz w:val="20"/>
                <w:szCs w:val="20"/>
              </w:rPr>
              <w:t xml:space="preserve"> бюджетных средств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2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283F" w:rsidRPr="007C6E44" w:rsidRDefault="00F1283F" w:rsidP="00E3163E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2025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2027-2030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283F" w:rsidRPr="007C6E44" w:rsidRDefault="00F1283F" w:rsidP="00E3163E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2031-2035</w:t>
            </w:r>
          </w:p>
        </w:tc>
      </w:tr>
      <w:tr w:rsidR="00903FA0" w:rsidRPr="007C6E44" w:rsidTr="007C6E44">
        <w:trPr>
          <w:trHeight w:val="375"/>
        </w:trPr>
        <w:tc>
          <w:tcPr>
            <w:tcW w:w="1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7C6E4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Поддержка развития образования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</w:t>
            </w:r>
            <w:r w:rsidR="00A33EF5" w:rsidRPr="007C6E44">
              <w:rPr>
                <w:sz w:val="20"/>
                <w:szCs w:val="20"/>
              </w:rPr>
              <w:t>1</w:t>
            </w:r>
            <w:r w:rsidRPr="007C6E44">
              <w:rPr>
                <w:sz w:val="20"/>
                <w:szCs w:val="20"/>
              </w:rPr>
              <w:t>0000000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292871,3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20001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3</w:t>
            </w:r>
            <w:r w:rsidR="008A6490" w:rsidRPr="007C6E44">
              <w:rPr>
                <w:bCs/>
                <w:sz w:val="20"/>
                <w:szCs w:val="20"/>
              </w:rPr>
              <w:t>54044</w:t>
            </w:r>
            <w:r w:rsidRPr="007C6E44">
              <w:rPr>
                <w:bCs/>
                <w:sz w:val="20"/>
                <w:szCs w:val="20"/>
              </w:rPr>
              <w:t>,</w:t>
            </w:r>
            <w:r w:rsidR="008A6490" w:rsidRPr="007C6E4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247361,3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250865,2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1026198,6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1356710,4</w:t>
            </w:r>
          </w:p>
        </w:tc>
      </w:tr>
      <w:tr w:rsidR="00903FA0" w:rsidRPr="007C6E44" w:rsidTr="007C6E44">
        <w:trPr>
          <w:trHeight w:val="51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16441,1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8A6490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19433</w:t>
            </w:r>
            <w:r w:rsidR="00CC0F26" w:rsidRPr="007C6E44">
              <w:rPr>
                <w:bCs/>
                <w:sz w:val="20"/>
                <w:szCs w:val="20"/>
              </w:rPr>
              <w:t>,</w:t>
            </w:r>
            <w:r w:rsidR="00C82111" w:rsidRPr="007C6E4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15694,8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15401,9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61600,4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78226,7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211298,0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2</w:t>
            </w:r>
            <w:r w:rsidR="00200016" w:rsidRPr="007C6E44">
              <w:rPr>
                <w:bCs/>
                <w:sz w:val="20"/>
                <w:szCs w:val="20"/>
              </w:rPr>
              <w:t>7</w:t>
            </w:r>
            <w:r w:rsidR="008A6490" w:rsidRPr="007C6E44">
              <w:rPr>
                <w:bCs/>
                <w:sz w:val="20"/>
                <w:szCs w:val="20"/>
              </w:rPr>
              <w:t>7688</w:t>
            </w:r>
            <w:r w:rsidRPr="007C6E44">
              <w:rPr>
                <w:bCs/>
                <w:sz w:val="20"/>
                <w:szCs w:val="20"/>
              </w:rPr>
              <w:t>,</w:t>
            </w:r>
            <w:r w:rsidR="008A6490" w:rsidRPr="007C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173356,0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173502,4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693286,4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867045,3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65132,2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7376D9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5</w:t>
            </w:r>
            <w:r w:rsidR="008A6490" w:rsidRPr="007C6E44">
              <w:rPr>
                <w:bCs/>
                <w:sz w:val="20"/>
                <w:szCs w:val="20"/>
              </w:rPr>
              <w:t>6</w:t>
            </w:r>
            <w:r w:rsidR="00200016" w:rsidRPr="007C6E44">
              <w:rPr>
                <w:bCs/>
                <w:sz w:val="20"/>
                <w:szCs w:val="20"/>
              </w:rPr>
              <w:t>92</w:t>
            </w:r>
            <w:r w:rsidR="008A6490" w:rsidRPr="007C6E44">
              <w:rPr>
                <w:bCs/>
                <w:sz w:val="20"/>
                <w:szCs w:val="20"/>
              </w:rPr>
              <w:t>3</w:t>
            </w:r>
            <w:r w:rsidR="00CC0F26" w:rsidRPr="007C6E44">
              <w:rPr>
                <w:bCs/>
                <w:sz w:val="20"/>
                <w:szCs w:val="20"/>
              </w:rPr>
              <w:t>,</w:t>
            </w:r>
            <w:r w:rsidR="00C82111" w:rsidRPr="007C6E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58310,5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61960,9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271311,8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411438,4</w:t>
            </w:r>
          </w:p>
        </w:tc>
      </w:tr>
      <w:tr w:rsidR="00903FA0" w:rsidRPr="007C6E44" w:rsidTr="007C6E44">
        <w:trPr>
          <w:trHeight w:val="27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Основное мероприятие 1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Обеспечение деятельности организаций в сфере образования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Ц710100000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56540,7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7376D9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4</w:t>
            </w:r>
            <w:r w:rsidR="008A6490" w:rsidRPr="007C6E44">
              <w:rPr>
                <w:bCs/>
                <w:sz w:val="20"/>
                <w:szCs w:val="20"/>
              </w:rPr>
              <w:t>5</w:t>
            </w:r>
            <w:r w:rsidR="0030017A" w:rsidRPr="007C6E44">
              <w:rPr>
                <w:bCs/>
                <w:sz w:val="20"/>
                <w:szCs w:val="20"/>
              </w:rPr>
              <w:t>3</w:t>
            </w:r>
            <w:r w:rsidR="008A6490" w:rsidRPr="007C6E44">
              <w:rPr>
                <w:bCs/>
                <w:sz w:val="20"/>
                <w:szCs w:val="20"/>
              </w:rPr>
              <w:t>50</w:t>
            </w:r>
            <w:r w:rsidR="00CC0F26" w:rsidRPr="007C6E44">
              <w:rPr>
                <w:bCs/>
                <w:sz w:val="20"/>
                <w:szCs w:val="20"/>
              </w:rPr>
              <w:t>,</w:t>
            </w:r>
            <w:r w:rsidR="008A6490" w:rsidRPr="007C6E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52028,9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55532,9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231676,1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254155,5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2678,5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30017A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30</w:t>
            </w:r>
            <w:r w:rsidR="008A6490" w:rsidRPr="007C6E44">
              <w:rPr>
                <w:bCs/>
                <w:sz w:val="20"/>
                <w:szCs w:val="20"/>
              </w:rPr>
              <w:t>74</w:t>
            </w:r>
            <w:r w:rsidR="00CC0F26" w:rsidRPr="007C6E44">
              <w:rPr>
                <w:bCs/>
                <w:sz w:val="20"/>
                <w:szCs w:val="20"/>
              </w:rPr>
              <w:t>,</w:t>
            </w:r>
            <w:r w:rsidR="008A6490" w:rsidRPr="007C6E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53862,2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8A6490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42276</w:t>
            </w:r>
            <w:r w:rsidR="00CC0F26" w:rsidRPr="007C6E44">
              <w:rPr>
                <w:bCs/>
                <w:sz w:val="20"/>
                <w:szCs w:val="20"/>
              </w:rPr>
              <w:t>,</w:t>
            </w:r>
            <w:r w:rsidRPr="007C6E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52028,9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55532,9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231676,1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254155,5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внебюджетные </w:t>
            </w:r>
            <w:r w:rsidRPr="007C6E44">
              <w:rPr>
                <w:bCs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Ц710170550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16211,5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7376D9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</w:t>
            </w:r>
            <w:r w:rsidR="00C12F45" w:rsidRPr="007C6E44">
              <w:rPr>
                <w:sz w:val="20"/>
                <w:szCs w:val="20"/>
              </w:rPr>
              <w:t>5591</w:t>
            </w:r>
            <w:r w:rsidR="00CC0F26" w:rsidRPr="007C6E44">
              <w:rPr>
                <w:sz w:val="20"/>
                <w:szCs w:val="20"/>
              </w:rPr>
              <w:t>,</w:t>
            </w:r>
            <w:r w:rsidR="00C12F45" w:rsidRPr="007C6E44">
              <w:rPr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11379,4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14202,4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59809,6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72577,5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0000000000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Ц710170560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 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26219,1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14828,3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30027,3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30027,3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124653,7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116428,0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0000000000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Ц710170670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8744,6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8713,</w:t>
            </w:r>
            <w:r w:rsidR="00755EB7" w:rsidRPr="007C6E44">
              <w:rPr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8039,9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8515,9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35063,6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29333,5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0000000000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Ц710170700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2546,1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</w:t>
            </w:r>
            <w:r w:rsidR="00CF7E60" w:rsidRPr="007C6E44">
              <w:rPr>
                <w:sz w:val="20"/>
                <w:szCs w:val="20"/>
              </w:rPr>
              <w:t>946</w:t>
            </w:r>
            <w:r w:rsidRPr="007C6E44">
              <w:rPr>
                <w:sz w:val="20"/>
                <w:szCs w:val="20"/>
              </w:rPr>
              <w:t>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2582,3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2787,3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12149,2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35816,5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0000000000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0F26" w:rsidRPr="007C6E44" w:rsidRDefault="00CC0F26" w:rsidP="00CC0F26">
            <w:pPr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0F26" w:rsidRPr="007C6E44" w:rsidRDefault="00BF052F" w:rsidP="00CC0F2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Обеспечение уровня заработной платы </w:t>
            </w:r>
            <w:r w:rsidRPr="007C6E44">
              <w:rPr>
                <w:bCs/>
                <w:sz w:val="20"/>
                <w:szCs w:val="20"/>
              </w:rPr>
              <w:lastRenderedPageBreak/>
              <w:t>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26" w:rsidRPr="007C6E44" w:rsidRDefault="00CC0F26" w:rsidP="00CC0F2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26" w:rsidRPr="007C6E44" w:rsidRDefault="00CC0F26" w:rsidP="00CC0F2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Ц7101S</w:t>
            </w:r>
            <w:r w:rsidR="00C15F66" w:rsidRPr="007C6E44">
              <w:rPr>
                <w:sz w:val="20"/>
                <w:szCs w:val="20"/>
              </w:rPr>
              <w:t>6360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республиканский </w:t>
            </w:r>
            <w:r w:rsidRPr="007C6E44">
              <w:rPr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lastRenderedPageBreak/>
              <w:t>2678,5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30017A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30</w:t>
            </w:r>
            <w:r w:rsidR="00CF7E60" w:rsidRPr="007C6E44">
              <w:rPr>
                <w:sz w:val="20"/>
                <w:szCs w:val="20"/>
              </w:rPr>
              <w:t>74</w:t>
            </w:r>
            <w:r w:rsidRPr="007C6E44">
              <w:rPr>
                <w:sz w:val="20"/>
                <w:szCs w:val="20"/>
              </w:rPr>
              <w:t>,</w:t>
            </w:r>
            <w:r w:rsidR="00CF7E60" w:rsidRPr="007C6E44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26" w:rsidRPr="007C6E44" w:rsidRDefault="00CC0F26" w:rsidP="00CC0F2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66" w:rsidRPr="007C6E44" w:rsidRDefault="00C15F66" w:rsidP="00C15F6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  <w:lang w:val="en-US"/>
              </w:rPr>
            </w:pPr>
            <w:r w:rsidRPr="007C6E44">
              <w:rPr>
                <w:sz w:val="20"/>
                <w:szCs w:val="20"/>
              </w:rPr>
              <w:t>Ц7101S6360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141,0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</w:t>
            </w:r>
            <w:r w:rsidR="0030017A" w:rsidRPr="007C6E44">
              <w:rPr>
                <w:sz w:val="20"/>
                <w:szCs w:val="20"/>
              </w:rPr>
              <w:t>9</w:t>
            </w:r>
            <w:r w:rsidR="00CF7E60" w:rsidRPr="007C6E44">
              <w:rPr>
                <w:sz w:val="20"/>
                <w:szCs w:val="20"/>
              </w:rPr>
              <w:t>6</w:t>
            </w:r>
            <w:r w:rsidRPr="007C6E44">
              <w:rPr>
                <w:sz w:val="20"/>
                <w:szCs w:val="20"/>
              </w:rPr>
              <w:t>,</w:t>
            </w:r>
            <w:r w:rsidR="00CF7E60" w:rsidRPr="007C6E44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6" w:rsidRPr="007C6E44" w:rsidRDefault="00C15F66" w:rsidP="00C15F6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0000000000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Основное мероприятие 2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Финансовое обеспечение получения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Ц710200000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C6E44">
              <w:rPr>
                <w:bCs/>
                <w:sz w:val="20"/>
                <w:szCs w:val="20"/>
              </w:rPr>
              <w:t>187308,6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</w:t>
            </w:r>
            <w:r w:rsidR="0030017A" w:rsidRPr="007C6E44">
              <w:rPr>
                <w:bCs/>
                <w:sz w:val="20"/>
                <w:szCs w:val="20"/>
              </w:rPr>
              <w:t>34</w:t>
            </w:r>
            <w:r w:rsidR="00CF7E60" w:rsidRPr="007C6E44">
              <w:rPr>
                <w:bCs/>
                <w:sz w:val="20"/>
                <w:szCs w:val="20"/>
              </w:rPr>
              <w:t>471</w:t>
            </w:r>
            <w:r w:rsidRPr="007C6E44">
              <w:rPr>
                <w:bCs/>
                <w:sz w:val="20"/>
                <w:szCs w:val="20"/>
              </w:rPr>
              <w:t>,</w:t>
            </w:r>
            <w:r w:rsidR="00CF7E60" w:rsidRPr="007C6E4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171882,6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171882,6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686290,4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839139,8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C6E44">
              <w:rPr>
                <w:bCs/>
                <w:sz w:val="20"/>
                <w:szCs w:val="20"/>
              </w:rPr>
              <w:t>187308,6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F7E60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234471,5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171882,6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171882,6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686290,4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839139,8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 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</w:t>
            </w:r>
            <w:r w:rsidRPr="007C6E44">
              <w:rPr>
                <w:sz w:val="20"/>
                <w:szCs w:val="20"/>
              </w:rPr>
              <w:lastRenderedPageBreak/>
              <w:t>республиканского бюджета Чувашской Республики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Ц710212000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  <w:lang w:val="en-US"/>
              </w:rPr>
            </w:pPr>
            <w:r w:rsidRPr="007C6E44">
              <w:rPr>
                <w:sz w:val="20"/>
                <w:szCs w:val="20"/>
              </w:rPr>
              <w:t>52586,7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6</w:t>
            </w:r>
            <w:r w:rsidR="0030017A" w:rsidRPr="007C6E44">
              <w:rPr>
                <w:sz w:val="20"/>
                <w:szCs w:val="20"/>
              </w:rPr>
              <w:t>5</w:t>
            </w:r>
            <w:r w:rsidR="00B03520" w:rsidRPr="007C6E44">
              <w:rPr>
                <w:sz w:val="20"/>
                <w:szCs w:val="20"/>
              </w:rPr>
              <w:t>746</w:t>
            </w:r>
            <w:r w:rsidRPr="007C6E44">
              <w:rPr>
                <w:sz w:val="20"/>
                <w:szCs w:val="20"/>
              </w:rPr>
              <w:t>,</w:t>
            </w:r>
            <w:r w:rsidR="00B03520" w:rsidRPr="007C6E44">
              <w:rPr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44017,1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44017,1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175168,4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209105,0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73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Ц710212010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134721,9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</w:t>
            </w:r>
            <w:r w:rsidR="0030017A" w:rsidRPr="007C6E44">
              <w:rPr>
                <w:sz w:val="20"/>
                <w:szCs w:val="20"/>
              </w:rPr>
              <w:t>6</w:t>
            </w:r>
            <w:r w:rsidR="00B03520" w:rsidRPr="007C6E44">
              <w:rPr>
                <w:sz w:val="20"/>
                <w:szCs w:val="20"/>
              </w:rPr>
              <w:t>8724</w:t>
            </w:r>
            <w:r w:rsidRPr="007C6E44">
              <w:rPr>
                <w:sz w:val="20"/>
                <w:szCs w:val="20"/>
              </w:rPr>
              <w:t>,</w:t>
            </w:r>
            <w:r w:rsidR="00B03520" w:rsidRPr="007C6E44">
              <w:rPr>
                <w:sz w:val="20"/>
                <w:szCs w:val="20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127865,5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127865,5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511122,0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630034,8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129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66" w:rsidRPr="007C6E44" w:rsidRDefault="00C15F66" w:rsidP="00C15F66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Основное мероприятие 3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Ц710500000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7862,9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557751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</w:t>
            </w:r>
            <w:r w:rsidR="005329F1" w:rsidRPr="007C6E44">
              <w:rPr>
                <w:bCs/>
                <w:sz w:val="20"/>
                <w:szCs w:val="20"/>
              </w:rPr>
              <w:t>3314</w:t>
            </w:r>
            <w:r w:rsidR="00C15F66" w:rsidRPr="007C6E44">
              <w:rPr>
                <w:bCs/>
                <w:sz w:val="20"/>
                <w:szCs w:val="20"/>
              </w:rPr>
              <w:t>,</w:t>
            </w:r>
            <w:r w:rsidR="007376D9" w:rsidRPr="007C6E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8593,2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8593,2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34372,8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42966,0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7862,9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557751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</w:t>
            </w:r>
            <w:r w:rsidR="005329F1" w:rsidRPr="007C6E44">
              <w:rPr>
                <w:bCs/>
                <w:sz w:val="20"/>
                <w:szCs w:val="20"/>
              </w:rPr>
              <w:t>3314</w:t>
            </w:r>
            <w:r w:rsidRPr="007C6E44">
              <w:rPr>
                <w:bCs/>
                <w:sz w:val="20"/>
                <w:szCs w:val="20"/>
              </w:rPr>
              <w:t>,1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8593,2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8593,2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34372,8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42966,0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    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Ежемесячное денежное вознаграждение за </w:t>
            </w:r>
            <w:r w:rsidRPr="007C6E44">
              <w:rPr>
                <w:bCs/>
                <w:sz w:val="20"/>
                <w:szCs w:val="20"/>
              </w:rPr>
              <w:lastRenderedPageBreak/>
              <w:t>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lastRenderedPageBreak/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Ц710553030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7862,9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5329F1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13314,1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8593,2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8593,2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34372,8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42966,0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48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Основное мероприятие 4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Ц710900000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391,6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5329F1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805,4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530,0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530,0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650,5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650,5</w:t>
            </w:r>
          </w:p>
        </w:tc>
      </w:tr>
      <w:tr w:rsidR="007C6E44" w:rsidRPr="007C6E44" w:rsidTr="007C6E44">
        <w:trPr>
          <w:trHeight w:val="227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5329F1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156,</w:t>
            </w:r>
            <w:r w:rsidR="00C82111" w:rsidRPr="007C6E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903FA0" w:rsidRPr="007C6E44" w:rsidTr="007C6E44">
        <w:trPr>
          <w:trHeight w:val="589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7C6E44" w:rsidRPr="007C6E44" w:rsidTr="007C6E44">
        <w:trPr>
          <w:trHeight w:val="113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7C6E44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391,6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5329F1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649,2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530,0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530,0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650,5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650,5</w:t>
            </w:r>
          </w:p>
        </w:tc>
      </w:tr>
      <w:tr w:rsidR="007C6E44" w:rsidRPr="007C6E44" w:rsidTr="007C6E44">
        <w:trPr>
          <w:trHeight w:val="283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F66" w:rsidRPr="007C6E44" w:rsidRDefault="00C15F66" w:rsidP="00C15F66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350EB8" w:rsidRPr="007C6E44" w:rsidTr="007C6E44">
        <w:trPr>
          <w:trHeight w:val="589"/>
        </w:trPr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150DB3" w:rsidP="00150DB3">
            <w:pPr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7C6E44">
              <w:rPr>
                <w:bCs/>
                <w:sz w:val="20"/>
                <w:szCs w:val="20"/>
              </w:rPr>
              <w:t>г</w:t>
            </w:r>
            <w:proofErr w:type="gramEnd"/>
            <w:r w:rsidRPr="007C6E44">
              <w:rPr>
                <w:bCs/>
                <w:sz w:val="20"/>
                <w:szCs w:val="20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Ц710950500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156,2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350EB8" w:rsidRPr="007C6E44" w:rsidTr="007C6E44">
        <w:trPr>
          <w:trHeight w:val="589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350EB8" w:rsidRPr="007C6E44" w:rsidTr="007C6E44">
        <w:trPr>
          <w:trHeight w:val="589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350EB8" w:rsidRPr="007C6E44" w:rsidTr="007C6E44">
        <w:trPr>
          <w:trHeight w:val="589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7C6E44" w:rsidRPr="007C6E44" w:rsidTr="007C6E44">
        <w:trPr>
          <w:trHeight w:val="170"/>
        </w:trPr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350EB8" w:rsidRPr="007C6E44" w:rsidTr="007C6E44">
        <w:trPr>
          <w:trHeight w:val="589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7C6E44" w:rsidRPr="007C6E44" w:rsidTr="007C6E44">
        <w:trPr>
          <w:trHeight w:val="340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Ц710971850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391,6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649,2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530,0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530,0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650,5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650,5</w:t>
            </w:r>
          </w:p>
        </w:tc>
      </w:tr>
      <w:tr w:rsidR="007C6E44" w:rsidRPr="007C6E44" w:rsidTr="007C6E44">
        <w:trPr>
          <w:trHeight w:val="397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7C6E44" w:rsidRPr="007C6E44" w:rsidTr="007C6E44">
        <w:trPr>
          <w:trHeight w:val="227"/>
        </w:trPr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Основное мероприятие 5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Стипендии, гранты, премии и денежные поощрения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Ц711100000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C82111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50</w:t>
            </w:r>
            <w:r w:rsidR="00350EB8"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7C6E44" w:rsidRPr="007C6E44" w:rsidTr="007C6E44">
        <w:trPr>
          <w:trHeight w:val="113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350EB8" w:rsidRPr="007C6E44" w:rsidTr="007C6E44">
        <w:trPr>
          <w:trHeight w:val="412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150DB3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50</w:t>
            </w:r>
            <w:r w:rsidR="00350EB8"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350EB8" w:rsidRPr="007C6E44" w:rsidTr="007C6E44">
        <w:trPr>
          <w:trHeight w:val="276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   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350EB8" w:rsidRPr="007C6E44" w:rsidTr="007C6E44">
        <w:trPr>
          <w:trHeight w:val="410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7C6E44" w:rsidRPr="007C6E44" w:rsidTr="007C6E44">
        <w:trPr>
          <w:trHeight w:val="113"/>
        </w:trPr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350EB8" w:rsidRPr="007C6E44" w:rsidTr="007C6E44">
        <w:trPr>
          <w:trHeight w:val="410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Ц711116400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150DB3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50</w:t>
            </w:r>
            <w:r w:rsidR="00350EB8"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350EB8" w:rsidRPr="007C6E44" w:rsidTr="007C6E44">
        <w:trPr>
          <w:trHeight w:val="410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   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350EB8" w:rsidRPr="007C6E44" w:rsidTr="007C6E44">
        <w:trPr>
          <w:trHeight w:val="410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7C6E44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Основное мероприятие 6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Ц711400000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8861,7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24614F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9905</w:t>
            </w:r>
            <w:r w:rsidR="00350EB8" w:rsidRPr="007C6E44">
              <w:rPr>
                <w:bCs/>
                <w:sz w:val="20"/>
                <w:szCs w:val="20"/>
              </w:rPr>
              <w:t>,</w:t>
            </w:r>
            <w:r w:rsidRPr="007C6E4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10958,8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10958,7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49744,4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76028,2</w:t>
            </w:r>
          </w:p>
        </w:tc>
      </w:tr>
      <w:tr w:rsidR="00350EB8" w:rsidRPr="007C6E44" w:rsidTr="007C6E44">
        <w:trPr>
          <w:trHeight w:val="2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B8" w:rsidRPr="007C6E44" w:rsidRDefault="00350EB8" w:rsidP="00350EB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B8" w:rsidRPr="007C6E44" w:rsidRDefault="00350EB8" w:rsidP="00350EB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5852,5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24614F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5894</w:t>
            </w:r>
            <w:r w:rsidR="00350EB8" w:rsidRPr="007C6E44">
              <w:rPr>
                <w:bCs/>
                <w:sz w:val="20"/>
                <w:szCs w:val="20"/>
              </w:rPr>
              <w:t>,</w:t>
            </w:r>
            <w:r w:rsidRPr="007C6E4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7101,6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6808,7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27227,6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35260,7</w:t>
            </w:r>
          </w:p>
        </w:tc>
      </w:tr>
      <w:tr w:rsidR="00350EB8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B8" w:rsidRPr="007C6E44" w:rsidRDefault="00350EB8" w:rsidP="00350EB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B8" w:rsidRPr="007C6E44" w:rsidRDefault="00350EB8" w:rsidP="00350EB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825,0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1</w:t>
            </w:r>
            <w:r w:rsidR="0024614F" w:rsidRPr="007C6E44">
              <w:rPr>
                <w:bCs/>
                <w:sz w:val="20"/>
                <w:szCs w:val="20"/>
              </w:rPr>
              <w:t>649</w:t>
            </w:r>
            <w:r w:rsidRPr="007C6E44">
              <w:rPr>
                <w:bCs/>
                <w:sz w:val="20"/>
                <w:szCs w:val="20"/>
              </w:rPr>
              <w:t>,</w:t>
            </w:r>
            <w:r w:rsidR="0024614F" w:rsidRPr="007C6E4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1473,4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1619,8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6996,0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27905,5</w:t>
            </w:r>
          </w:p>
        </w:tc>
      </w:tr>
      <w:tr w:rsidR="00350EB8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B8" w:rsidRPr="007C6E44" w:rsidRDefault="00350EB8" w:rsidP="00350EB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B8" w:rsidRPr="007C6E44" w:rsidRDefault="00350EB8" w:rsidP="00350EB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 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2184,2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23</w:t>
            </w:r>
            <w:r w:rsidR="0024614F" w:rsidRPr="007C6E44">
              <w:rPr>
                <w:bCs/>
                <w:sz w:val="20"/>
                <w:szCs w:val="20"/>
              </w:rPr>
              <w:t>6</w:t>
            </w:r>
            <w:r w:rsidRPr="007C6E44">
              <w:rPr>
                <w:bCs/>
                <w:sz w:val="20"/>
                <w:szCs w:val="20"/>
              </w:rPr>
              <w:t>1,</w:t>
            </w:r>
            <w:r w:rsidR="0024614F" w:rsidRPr="007C6E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2383,8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2530,2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15520,8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12862,0</w:t>
            </w:r>
          </w:p>
        </w:tc>
      </w:tr>
      <w:tr w:rsidR="00350EB8" w:rsidRPr="007C6E44" w:rsidTr="007C6E44">
        <w:trPr>
          <w:trHeight w:val="2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B8" w:rsidRPr="007C6E44" w:rsidRDefault="00350EB8" w:rsidP="00350EB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B8" w:rsidRPr="007C6E44" w:rsidRDefault="00350EB8" w:rsidP="00350EB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B8" w:rsidRPr="007C6E44" w:rsidRDefault="00350EB8" w:rsidP="00350EB8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7C6E44" w:rsidRPr="007C6E44" w:rsidTr="007C6E44">
        <w:trPr>
          <w:trHeight w:val="567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Осуществление государственных </w:t>
            </w:r>
            <w:r w:rsidRPr="007C6E44">
              <w:rPr>
                <w:sz w:val="20"/>
                <w:szCs w:val="20"/>
              </w:rPr>
              <w:lastRenderedPageBreak/>
              <w:t xml:space="preserve">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350EB8" w:rsidRPr="007C6E44" w:rsidTr="007C6E44">
        <w:trPr>
          <w:trHeight w:val="119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B8" w:rsidRPr="007C6E44" w:rsidRDefault="00350EB8" w:rsidP="00350EB8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B8" w:rsidRPr="007C6E44" w:rsidRDefault="00350EB8" w:rsidP="00350EB8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Ц711412040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170,0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FF3C37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219,1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219,1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1254,8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1962,0</w:t>
            </w:r>
          </w:p>
        </w:tc>
      </w:tr>
      <w:tr w:rsidR="007C6E44" w:rsidRPr="007C6E44" w:rsidTr="007C6E44">
        <w:trPr>
          <w:trHeight w:val="113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B8" w:rsidRPr="007C6E44" w:rsidRDefault="00350EB8" w:rsidP="00350EB8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B8" w:rsidRPr="007C6E44" w:rsidRDefault="00350EB8" w:rsidP="00350EB8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EB8" w:rsidRPr="007C6E44" w:rsidRDefault="00350EB8" w:rsidP="00350EB8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7C6E44" w:rsidRPr="007C6E44" w:rsidTr="007C6E44">
        <w:trPr>
          <w:trHeight w:val="227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rPr>
                <w:sz w:val="20"/>
                <w:szCs w:val="20"/>
              </w:rPr>
            </w:pPr>
            <w:proofErr w:type="gramStart"/>
            <w:r w:rsidRPr="007C6E44">
              <w:rPr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0E6F1D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1D" w:rsidRPr="007C6E44" w:rsidRDefault="000E6F1D" w:rsidP="000E6F1D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1D" w:rsidRPr="007C6E44" w:rsidRDefault="000E6F1D" w:rsidP="000E6F1D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Ц71142029П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355,5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1046,1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563,4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563,4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2592,0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3830,0</w:t>
            </w:r>
          </w:p>
        </w:tc>
      </w:tr>
      <w:tr w:rsidR="000E6F1D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1D" w:rsidRPr="007C6E44" w:rsidRDefault="000E6F1D" w:rsidP="000E6F1D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1D" w:rsidRPr="007C6E44" w:rsidRDefault="000E6F1D" w:rsidP="000E6F1D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1D" w:rsidRPr="007C6E44" w:rsidRDefault="000E6F1D" w:rsidP="000E6F1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7C6E44">
            <w:pPr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Организация льготного </w:t>
            </w:r>
            <w:r w:rsidRPr="007C6E44">
              <w:rPr>
                <w:sz w:val="20"/>
                <w:szCs w:val="20"/>
              </w:rPr>
              <w:lastRenderedPageBreak/>
              <w:t>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Ц711474540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1179,6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1226,7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1226,7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1226,7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7906,8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5898,0</w:t>
            </w:r>
          </w:p>
        </w:tc>
      </w:tr>
      <w:tr w:rsidR="0024614F" w:rsidRPr="007C6E44" w:rsidTr="007C6E44">
        <w:trPr>
          <w:trHeight w:val="588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  <w:highlight w:val="yellow"/>
              </w:rPr>
            </w:pPr>
            <w:r w:rsidRPr="007C6E44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7C6E44">
            <w:pPr>
              <w:rPr>
                <w:sz w:val="20"/>
                <w:szCs w:val="20"/>
                <w:highlight w:val="yellow"/>
              </w:rPr>
            </w:pPr>
            <w:r w:rsidRPr="007C6E44">
              <w:rPr>
                <w:sz w:val="20"/>
                <w:szCs w:val="20"/>
              </w:rPr>
              <w:t>Расходы, связанные с ос</w:t>
            </w:r>
            <w:r w:rsidR="007C6E44">
              <w:rPr>
                <w:sz w:val="20"/>
                <w:szCs w:val="20"/>
              </w:rPr>
              <w:t>вобождением от платы (установле</w:t>
            </w:r>
            <w:r w:rsidRPr="007C6E44">
              <w:rPr>
                <w:sz w:val="20"/>
                <w:szCs w:val="20"/>
              </w:rPr>
              <w:t>нием льготного размера платы), взимаемой с родителей (</w:t>
            </w:r>
            <w:proofErr w:type="gramStart"/>
            <w:r w:rsidRPr="007C6E44">
              <w:rPr>
                <w:sz w:val="20"/>
                <w:szCs w:val="20"/>
              </w:rPr>
              <w:t>за-конных</w:t>
            </w:r>
            <w:proofErr w:type="gramEnd"/>
            <w:r w:rsidRPr="007C6E44">
              <w:rPr>
                <w:sz w:val="20"/>
                <w:szCs w:val="20"/>
              </w:rPr>
              <w:t xml:space="preserve">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683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1365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Ц711474550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945,0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982,7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982,7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982,7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4930,8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4725,0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Предоставление мер поддержки в период обучения гражданину, заключившему договор о целевом обучении по образовательной программе среднего профессионального или высшего образования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954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Ц711476760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68,2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6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7C6E44">
            <w:pPr>
              <w:rPr>
                <w:sz w:val="20"/>
                <w:szCs w:val="20"/>
              </w:rPr>
            </w:pPr>
            <w:proofErr w:type="gramStart"/>
            <w:r w:rsidRPr="007C6E44">
              <w:rPr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Ц7114L3040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5852,5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5894,5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7101,6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6808,7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27227,6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35260,7</w:t>
            </w:r>
          </w:p>
        </w:tc>
      </w:tr>
      <w:tr w:rsidR="0024614F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Ц7114L3040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29,6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29,</w:t>
            </w:r>
            <w:r w:rsidR="00041D2A" w:rsidRPr="007C6E44">
              <w:rPr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109,8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256,2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842,0</w:t>
            </w:r>
          </w:p>
        </w:tc>
      </w:tr>
      <w:tr w:rsidR="0024614F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Ц7114L3040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29,6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29,</w:t>
            </w:r>
            <w:r w:rsidR="00041D2A" w:rsidRPr="007C6E44">
              <w:rPr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109,8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256,2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2024,8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542,0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7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7C6E44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Дополнительное финансовое обеспечение мероприятий по организации бесплатного </w:t>
            </w:r>
            <w:r w:rsidRPr="007C6E44">
              <w:rPr>
                <w:sz w:val="20"/>
                <w:szCs w:val="20"/>
              </w:rPr>
              <w:lastRenderedPageBreak/>
              <w:t>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Ц7114S1560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270,0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484,0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581,1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581,1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2174,4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21271,5</w:t>
            </w:r>
          </w:p>
        </w:tc>
      </w:tr>
      <w:tr w:rsidR="0024614F" w:rsidRPr="007C6E44" w:rsidTr="007C6E44">
        <w:trPr>
          <w:trHeight w:val="72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Ц7114S1560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53,</w:t>
            </w:r>
            <w:r w:rsidR="00041D2A" w:rsidRPr="007C6E44">
              <w:rPr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64,6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64,6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658,4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1697,0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lastRenderedPageBreak/>
              <w:t>Основное мероприятие 7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Капитальный ремонт объектов образования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Ц711500000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11060,7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5953C3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50</w:t>
            </w:r>
            <w:r w:rsidR="0024614F"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8993,2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125790,4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10272,1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788,6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8993,2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125790,4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Ц7103S5010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10272,1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651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Ц7103S5010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540,6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</w:p>
          <w:p w:rsidR="0024614F" w:rsidRPr="007C6E44" w:rsidRDefault="0024614F" w:rsidP="0024614F">
            <w:pPr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Капитальный (текущий) ремонт муниципальных образовательных организаций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7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7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Ц7115S1660</w:t>
            </w: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7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Ц710375010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248,0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7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Ц711572070</w:t>
            </w: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500,0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8993,2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125790,4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Основное мероприятие 8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 «Модернизация инфраструктуры </w:t>
            </w:r>
            <w:r w:rsidRPr="007C6E44">
              <w:rPr>
                <w:bCs/>
                <w:sz w:val="20"/>
                <w:szCs w:val="20"/>
              </w:rPr>
              <w:lastRenderedPageBreak/>
              <w:t>муниципальных образовательных организаций»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lastRenderedPageBreak/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Ц713000000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14224,0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45</w:t>
            </w:r>
            <w:r w:rsidR="001F19F3" w:rsidRPr="007C6E44">
              <w:rPr>
                <w:bCs/>
                <w:sz w:val="20"/>
                <w:szCs w:val="20"/>
              </w:rPr>
              <w:t>255</w:t>
            </w:r>
            <w:r w:rsidRPr="007C6E44">
              <w:rPr>
                <w:bCs/>
                <w:sz w:val="20"/>
                <w:szCs w:val="20"/>
              </w:rPr>
              <w:t>,</w:t>
            </w:r>
            <w:r w:rsidR="001F19F3" w:rsidRPr="007C6E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9700,0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37992,0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4524,0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7</w:t>
            </w:r>
            <w:r w:rsidR="001F19F3" w:rsidRPr="007C6E44">
              <w:rPr>
                <w:bCs/>
                <w:sz w:val="20"/>
                <w:szCs w:val="20"/>
              </w:rPr>
              <w:t>263</w:t>
            </w:r>
            <w:r w:rsidRPr="007C6E44">
              <w:rPr>
                <w:bCs/>
                <w:sz w:val="20"/>
                <w:szCs w:val="20"/>
              </w:rPr>
              <w:t>,</w:t>
            </w:r>
            <w:r w:rsidR="001F19F3" w:rsidRPr="007C6E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Модернизация территорий общеобразовательных организаций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Ц71Е151690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Ц71Е151690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Ц713072700</w:t>
            </w:r>
          </w:p>
          <w:p w:rsidR="0024614F" w:rsidRPr="007C6E44" w:rsidRDefault="0024614F" w:rsidP="0024614F">
            <w:pPr>
              <w:jc w:val="both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  Ц713074130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4013,5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4</w:t>
            </w:r>
            <w:r w:rsidR="001F19F3" w:rsidRPr="007C6E44">
              <w:rPr>
                <w:sz w:val="20"/>
                <w:szCs w:val="20"/>
              </w:rPr>
              <w:t>838</w:t>
            </w:r>
            <w:r w:rsidRPr="007C6E44">
              <w:rPr>
                <w:sz w:val="20"/>
                <w:szCs w:val="20"/>
              </w:rPr>
              <w:t>,</w:t>
            </w:r>
            <w:r w:rsidR="001F19F3" w:rsidRPr="007C6E44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Модернизация территорий общеобразовательных организаций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Ц7130</w:t>
            </w:r>
            <w:r w:rsidRPr="007C6E44">
              <w:rPr>
                <w:sz w:val="20"/>
                <w:szCs w:val="20"/>
                <w:lang w:val="en-US"/>
              </w:rPr>
              <w:t>S</w:t>
            </w:r>
            <w:r w:rsidRPr="007C6E44">
              <w:rPr>
                <w:sz w:val="20"/>
                <w:szCs w:val="20"/>
              </w:rPr>
              <w:t>2700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Ц7130</w:t>
            </w:r>
            <w:r w:rsidRPr="007C6E44">
              <w:rPr>
                <w:sz w:val="20"/>
                <w:szCs w:val="20"/>
                <w:lang w:val="en-US"/>
              </w:rPr>
              <w:t>S</w:t>
            </w:r>
            <w:r w:rsidRPr="007C6E44">
              <w:rPr>
                <w:sz w:val="20"/>
                <w:szCs w:val="20"/>
              </w:rPr>
              <w:t>2700</w:t>
            </w:r>
          </w:p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Ц7130</w:t>
            </w:r>
            <w:r w:rsidRPr="007C6E44">
              <w:rPr>
                <w:sz w:val="20"/>
                <w:szCs w:val="20"/>
                <w:lang w:val="en-US"/>
              </w:rPr>
              <w:t>S</w:t>
            </w:r>
            <w:r w:rsidRPr="007C6E44">
              <w:rPr>
                <w:sz w:val="20"/>
                <w:szCs w:val="20"/>
              </w:rPr>
              <w:t>4130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37992,0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Ц7130</w:t>
            </w:r>
            <w:r w:rsidRPr="007C6E44">
              <w:rPr>
                <w:sz w:val="20"/>
                <w:szCs w:val="20"/>
                <w:lang w:val="en-US"/>
              </w:rPr>
              <w:t>S</w:t>
            </w:r>
            <w:r w:rsidRPr="007C6E44">
              <w:rPr>
                <w:sz w:val="20"/>
                <w:szCs w:val="20"/>
              </w:rPr>
              <w:t>2700</w:t>
            </w:r>
          </w:p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Ц7130</w:t>
            </w:r>
            <w:r w:rsidRPr="007C6E44">
              <w:rPr>
                <w:sz w:val="20"/>
                <w:szCs w:val="20"/>
                <w:lang w:val="en-US"/>
              </w:rPr>
              <w:t>S</w:t>
            </w:r>
            <w:r w:rsidRPr="007C6E44">
              <w:rPr>
                <w:sz w:val="20"/>
                <w:szCs w:val="20"/>
              </w:rPr>
              <w:t>4130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510,5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2425,0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Основное мероприятие 9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Ц710300000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542,</w:t>
            </w:r>
            <w:r w:rsidR="00C82111" w:rsidRPr="007C6E4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542,</w:t>
            </w:r>
            <w:r w:rsidR="00C82111" w:rsidRPr="007C6E4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</w:t>
            </w:r>
            <w:r w:rsidRPr="007C6E44">
              <w:rPr>
                <w:sz w:val="20"/>
                <w:szCs w:val="20"/>
              </w:rPr>
              <w:lastRenderedPageBreak/>
              <w:t>бюджета)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lastRenderedPageBreak/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Ц710375010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Ц710375010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Ц710375010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542,</w:t>
            </w:r>
            <w:r w:rsidR="00C82111" w:rsidRPr="007C6E4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color w:val="FF0000"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lastRenderedPageBreak/>
              <w:t>Основное мероприятие 10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Ц71Е200000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6121,1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34</w:t>
            </w:r>
            <w:r w:rsidR="001F19F3" w:rsidRPr="007C6E44">
              <w:rPr>
                <w:bCs/>
                <w:sz w:val="20"/>
                <w:szCs w:val="20"/>
              </w:rPr>
              <w:t>00</w:t>
            </w:r>
            <w:r w:rsidRPr="007C6E44">
              <w:rPr>
                <w:bCs/>
                <w:sz w:val="20"/>
                <w:szCs w:val="20"/>
              </w:rPr>
              <w:t>,</w:t>
            </w:r>
            <w:r w:rsidR="001F19F3" w:rsidRPr="007C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3367,8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3367,8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14471,2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17980,0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2725,7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68,6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7C6E44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614F" w:rsidRPr="007C6E44" w:rsidRDefault="0024614F" w:rsidP="00246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614F" w:rsidRPr="007C6E44" w:rsidRDefault="0024614F" w:rsidP="00246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7C6E44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614F" w:rsidRPr="007C6E44" w:rsidRDefault="0024614F" w:rsidP="00246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614F" w:rsidRPr="007C6E44" w:rsidRDefault="0024614F" w:rsidP="00246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3381,6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C6E44">
              <w:rPr>
                <w:bCs/>
                <w:sz w:val="20"/>
                <w:szCs w:val="20"/>
              </w:rPr>
              <w:t>33</w:t>
            </w:r>
            <w:r w:rsidR="001F19F3" w:rsidRPr="007C6E44">
              <w:rPr>
                <w:bCs/>
                <w:sz w:val="20"/>
                <w:szCs w:val="20"/>
              </w:rPr>
              <w:t>3</w:t>
            </w:r>
            <w:r w:rsidR="00F30827" w:rsidRPr="007C6E44">
              <w:rPr>
                <w:bCs/>
                <w:sz w:val="20"/>
                <w:szCs w:val="20"/>
              </w:rPr>
              <w:t>1</w:t>
            </w:r>
            <w:r w:rsidRPr="007C6E44">
              <w:rPr>
                <w:bCs/>
                <w:sz w:val="20"/>
                <w:szCs w:val="20"/>
              </w:rPr>
              <w:t>,</w:t>
            </w:r>
            <w:r w:rsidR="00F30827" w:rsidRPr="007C6E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3367,8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3367,8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14471,2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17980,0</w:t>
            </w:r>
          </w:p>
        </w:tc>
      </w:tr>
      <w:tr w:rsidR="007C6E44" w:rsidRPr="007C6E44" w:rsidTr="007C6E44">
        <w:trPr>
          <w:trHeight w:val="2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614F" w:rsidRPr="007C6E44" w:rsidRDefault="0024614F" w:rsidP="00246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614F" w:rsidRPr="007C6E44" w:rsidRDefault="0024614F" w:rsidP="00246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48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Ц71E251710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2725,7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68,6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Ц71E251710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1852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Ц71E251710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25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24614F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Ц71E275150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sz w:val="20"/>
                <w:szCs w:val="20"/>
              </w:rPr>
              <w:t xml:space="preserve"> округа   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3367,8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33</w:t>
            </w:r>
            <w:r w:rsidR="001F19F3" w:rsidRPr="007C6E44">
              <w:rPr>
                <w:sz w:val="20"/>
                <w:szCs w:val="20"/>
              </w:rPr>
              <w:t>30</w:t>
            </w:r>
            <w:r w:rsidRPr="007C6E44">
              <w:rPr>
                <w:sz w:val="20"/>
                <w:szCs w:val="20"/>
              </w:rPr>
              <w:t>,</w:t>
            </w:r>
            <w:r w:rsidR="001F19F3" w:rsidRPr="007C6E44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3367,8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3367,8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14471,2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17980,0</w:t>
            </w:r>
          </w:p>
        </w:tc>
      </w:tr>
      <w:tr w:rsidR="0024614F" w:rsidRPr="007C6E44" w:rsidTr="007C6E44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4F" w:rsidRPr="007C6E44" w:rsidRDefault="0024614F" w:rsidP="0024614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F" w:rsidRPr="007C6E44" w:rsidRDefault="0024614F" w:rsidP="0024614F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</w:tbl>
    <w:p w:rsidR="00F1283F" w:rsidRPr="007F24B5" w:rsidRDefault="00F1283F" w:rsidP="00F1283F">
      <w:pPr>
        <w:tabs>
          <w:tab w:val="left" w:pos="4386"/>
        </w:tabs>
      </w:pPr>
    </w:p>
    <w:p w:rsidR="00F1283F" w:rsidRDefault="00F1283F" w:rsidP="00EC0ECC">
      <w:pPr>
        <w:ind w:firstLine="708"/>
      </w:pPr>
    </w:p>
    <w:p w:rsidR="00F1283F" w:rsidRDefault="00F1283F" w:rsidP="00EC0ECC">
      <w:pPr>
        <w:ind w:firstLine="708"/>
      </w:pPr>
    </w:p>
    <w:p w:rsidR="00DC4A76" w:rsidRDefault="00DC4A76" w:rsidP="00EC0ECC">
      <w:pPr>
        <w:ind w:firstLine="708"/>
      </w:pPr>
    </w:p>
    <w:p w:rsidR="00DC4A76" w:rsidRDefault="00DC4A76" w:rsidP="00EC0ECC">
      <w:pPr>
        <w:ind w:firstLine="708"/>
      </w:pPr>
    </w:p>
    <w:p w:rsidR="00DC4A76" w:rsidRDefault="00DC4A76" w:rsidP="00EC0ECC">
      <w:pPr>
        <w:ind w:firstLine="708"/>
      </w:pPr>
    </w:p>
    <w:p w:rsidR="00031B80" w:rsidRDefault="00031B80" w:rsidP="00EC0ECC">
      <w:pPr>
        <w:ind w:firstLine="708"/>
      </w:pPr>
    </w:p>
    <w:tbl>
      <w:tblPr>
        <w:tblpPr w:leftFromText="180" w:rightFromText="180" w:vertAnchor="text" w:horzAnchor="margin" w:tblpX="-459" w:tblpY="104"/>
        <w:tblW w:w="15703" w:type="dxa"/>
        <w:tblLayout w:type="fixed"/>
        <w:tblLook w:val="04A0"/>
      </w:tblPr>
      <w:tblGrid>
        <w:gridCol w:w="1600"/>
        <w:gridCol w:w="2903"/>
        <w:gridCol w:w="1180"/>
        <w:gridCol w:w="1512"/>
        <w:gridCol w:w="2552"/>
        <w:gridCol w:w="994"/>
        <w:gridCol w:w="992"/>
        <w:gridCol w:w="851"/>
        <w:gridCol w:w="850"/>
        <w:gridCol w:w="1134"/>
        <w:gridCol w:w="1135"/>
      </w:tblGrid>
      <w:tr w:rsidR="004F7ABA" w:rsidRPr="002572AD" w:rsidTr="000F364D">
        <w:trPr>
          <w:trHeight w:val="130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BA" w:rsidRPr="002572AD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BA" w:rsidRPr="002572AD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BA" w:rsidRPr="002572AD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BA" w:rsidRPr="002572AD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BA" w:rsidRPr="002572AD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ABA" w:rsidRPr="002572AD" w:rsidRDefault="004F7ABA" w:rsidP="000F364D">
            <w:pPr>
              <w:jc w:val="right"/>
            </w:pPr>
            <w:r w:rsidRPr="002572AD">
              <w:t xml:space="preserve">Приложение № </w:t>
            </w:r>
            <w:r>
              <w:t>3</w:t>
            </w:r>
            <w:r w:rsidRPr="002572AD">
              <w:br/>
              <w:t xml:space="preserve">к подпрограмме "Молодежь Козловского </w:t>
            </w:r>
            <w:r w:rsidRPr="00E41EFA">
              <w:t>муниципального округа</w:t>
            </w:r>
            <w:r w:rsidRPr="002572AD">
              <w:t xml:space="preserve"> Чувашской Республики" муниципальной программы Козловского </w:t>
            </w:r>
            <w:r w:rsidRPr="00E41EFA">
              <w:t>муниципального округа</w:t>
            </w:r>
            <w:r w:rsidRPr="002572AD">
              <w:t xml:space="preserve"> Чувашской Республики «Развитие образования в Козловском </w:t>
            </w:r>
            <w:r w:rsidRPr="00E41EFA">
              <w:t>муниципальном округе</w:t>
            </w:r>
            <w:r w:rsidRPr="002572AD">
              <w:t xml:space="preserve">  Чувашской Республики» </w:t>
            </w:r>
          </w:p>
        </w:tc>
      </w:tr>
      <w:tr w:rsidR="004F7ABA" w:rsidRPr="002572AD" w:rsidTr="000F364D">
        <w:trPr>
          <w:trHeight w:val="1185"/>
        </w:trPr>
        <w:tc>
          <w:tcPr>
            <w:tcW w:w="1456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7ABA" w:rsidRDefault="004F7ABA" w:rsidP="000F364D">
            <w:pPr>
              <w:jc w:val="center"/>
              <w:rPr>
                <w:b/>
                <w:bCs/>
              </w:rPr>
            </w:pPr>
          </w:p>
          <w:p w:rsidR="004F7ABA" w:rsidRPr="002572AD" w:rsidRDefault="004F7ABA" w:rsidP="000F364D">
            <w:pPr>
              <w:jc w:val="center"/>
              <w:rPr>
                <w:b/>
                <w:bCs/>
              </w:rPr>
            </w:pPr>
            <w:r w:rsidRPr="002572AD">
              <w:rPr>
                <w:b/>
                <w:bCs/>
              </w:rPr>
              <w:t>Ресурсное обеспечение</w:t>
            </w:r>
            <w:r w:rsidRPr="002572AD">
              <w:rPr>
                <w:b/>
                <w:bCs/>
              </w:rPr>
              <w:br/>
              <w:t xml:space="preserve">реализации подпрограммы "Молодежь Козловского </w:t>
            </w:r>
            <w:r>
              <w:rPr>
                <w:b/>
                <w:bCs/>
              </w:rPr>
              <w:t>муниципального округа</w:t>
            </w:r>
            <w:r w:rsidRPr="002572AD">
              <w:rPr>
                <w:b/>
                <w:bCs/>
              </w:rPr>
              <w:t xml:space="preserve"> Чувашской Республики" муниципальной  программы Козловского </w:t>
            </w:r>
            <w:r>
              <w:rPr>
                <w:b/>
                <w:bCs/>
              </w:rPr>
              <w:t>муниципального округа</w:t>
            </w:r>
            <w:r w:rsidRPr="002572AD">
              <w:rPr>
                <w:b/>
                <w:bCs/>
              </w:rPr>
              <w:t xml:space="preserve"> Чувашской Республики «Развитие образования в Козловском </w:t>
            </w:r>
            <w:r>
              <w:rPr>
                <w:b/>
                <w:bCs/>
              </w:rPr>
              <w:t>муниципальном округе</w:t>
            </w:r>
            <w:r w:rsidRPr="002572AD">
              <w:rPr>
                <w:b/>
                <w:bCs/>
              </w:rPr>
              <w:t xml:space="preserve">  Чувашской Республики» за счет всех источников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7ABA" w:rsidRPr="002572AD" w:rsidRDefault="004F7ABA" w:rsidP="000F364D">
            <w:pPr>
              <w:jc w:val="center"/>
              <w:rPr>
                <w:b/>
                <w:bCs/>
              </w:rPr>
            </w:pPr>
          </w:p>
        </w:tc>
      </w:tr>
      <w:tr w:rsidR="004F7ABA" w:rsidRPr="002572AD" w:rsidTr="000F364D">
        <w:trPr>
          <w:trHeight w:val="20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Статус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Наименование</w:t>
            </w:r>
            <w:r w:rsidRPr="007C6E44">
              <w:rPr>
                <w:sz w:val="20"/>
                <w:szCs w:val="20"/>
              </w:rPr>
              <w:br/>
              <w:t>подпрограммы</w:t>
            </w:r>
            <w:r w:rsidRPr="007C6E44">
              <w:rPr>
                <w:sz w:val="20"/>
                <w:szCs w:val="20"/>
              </w:rPr>
              <w:br/>
              <w:t>государственной</w:t>
            </w:r>
            <w:r w:rsidRPr="007C6E44">
              <w:rPr>
                <w:sz w:val="20"/>
                <w:szCs w:val="20"/>
              </w:rPr>
              <w:br/>
              <w:t>программы</w:t>
            </w:r>
            <w:r w:rsidRPr="007C6E44">
              <w:rPr>
                <w:sz w:val="20"/>
                <w:szCs w:val="20"/>
              </w:rPr>
              <w:br/>
              <w:t>Чувашской Республик (основного мероприятия, мероприятия)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95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4F7ABA" w:rsidRPr="002572AD" w:rsidTr="000F364D">
        <w:trPr>
          <w:trHeight w:val="397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Главный </w:t>
            </w:r>
            <w:r w:rsidR="007C6E44" w:rsidRPr="007C6E44">
              <w:rPr>
                <w:sz w:val="20"/>
                <w:szCs w:val="20"/>
              </w:rPr>
              <w:t>распорядитель</w:t>
            </w:r>
            <w:r w:rsidRPr="007C6E44">
              <w:rPr>
                <w:sz w:val="20"/>
                <w:szCs w:val="20"/>
              </w:rPr>
              <w:t xml:space="preserve"> бюджетных средств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2027-2030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2031-2035</w:t>
            </w:r>
          </w:p>
        </w:tc>
      </w:tr>
      <w:tr w:rsidR="004F7ABA" w:rsidRPr="002572AD" w:rsidTr="000F364D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Молодежь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 Чувашской Республики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1504,6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B634E7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1479,1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1642,9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1642,9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7871,6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7937,0</w:t>
            </w:r>
          </w:p>
        </w:tc>
      </w:tr>
      <w:tr w:rsidR="004F7ABA" w:rsidRPr="002572AD" w:rsidTr="000F364D">
        <w:trPr>
          <w:trHeight w:val="17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4F7ABA" w:rsidRPr="002572AD" w:rsidTr="000F364D">
        <w:trPr>
          <w:trHeight w:val="51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4F7ABA" w:rsidRPr="002572AD" w:rsidTr="000F364D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1504,6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B634E7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1479,1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1642,9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1642,9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7871,6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7937,0</w:t>
            </w:r>
          </w:p>
        </w:tc>
      </w:tr>
      <w:tr w:rsidR="004F7ABA" w:rsidRPr="002572AD" w:rsidTr="000F364D">
        <w:trPr>
          <w:trHeight w:val="227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0,0</w:t>
            </w:r>
          </w:p>
        </w:tc>
      </w:tr>
      <w:tr w:rsidR="004F7ABA" w:rsidRPr="002572AD" w:rsidTr="000F364D">
        <w:trPr>
          <w:trHeight w:val="25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Государственная поддержка талантливой и одаренной молодежи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Ц7201S2120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4F7ABA" w:rsidRPr="002572AD" w:rsidTr="000F364D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Ц7201S2120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4F7ABA" w:rsidRPr="002572AD" w:rsidTr="000F364D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Ц720272130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480,0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560,0</w:t>
            </w:r>
          </w:p>
        </w:tc>
      </w:tr>
      <w:tr w:rsidR="004F7ABA" w:rsidRPr="002572AD" w:rsidTr="000F364D">
        <w:trPr>
          <w:trHeight w:val="25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0000000000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4F7ABA" w:rsidRPr="002572AD" w:rsidTr="000F364D">
        <w:trPr>
          <w:trHeight w:val="25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Организация отдыха детей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Ц720272130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4F7ABA" w:rsidRPr="002572AD" w:rsidTr="000F364D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Ц720272130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4F7ABA" w:rsidRPr="002572AD" w:rsidTr="000F364D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Ц7203721</w:t>
            </w:r>
            <w:r w:rsidR="00C82111" w:rsidRPr="007C6E44">
              <w:rPr>
                <w:sz w:val="20"/>
                <w:szCs w:val="20"/>
              </w:rPr>
              <w:t>4</w:t>
            </w:r>
            <w:r w:rsidRPr="007C6E44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1290,5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</w:t>
            </w:r>
            <w:r w:rsidR="00B634E7" w:rsidRPr="007C6E44">
              <w:rPr>
                <w:bCs/>
                <w:sz w:val="20"/>
                <w:szCs w:val="20"/>
              </w:rPr>
              <w:t>324</w:t>
            </w:r>
            <w:r w:rsidRPr="007C6E44">
              <w:rPr>
                <w:bCs/>
                <w:sz w:val="20"/>
                <w:szCs w:val="20"/>
              </w:rPr>
              <w:t>,</w:t>
            </w:r>
            <w:r w:rsidR="00F30827" w:rsidRPr="007C6E4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1427,9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1427,9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6711,6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6865,5</w:t>
            </w:r>
          </w:p>
        </w:tc>
      </w:tr>
      <w:tr w:rsidR="004F7ABA" w:rsidRPr="002572AD" w:rsidTr="000F364D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0000000000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4F7ABA" w:rsidRPr="002572AD" w:rsidTr="000F364D">
        <w:trPr>
          <w:trHeight w:val="25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Патриотическое воспитание и допризывная подготовка молодежи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Ц720372140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4F7ABA" w:rsidRPr="002572AD" w:rsidTr="000F364D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Ц720372140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  <w:tr w:rsidR="004F7ABA" w:rsidRPr="002572AD" w:rsidTr="000F364D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Ц720472150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 xml:space="preserve">бюджет Козловского </w:t>
            </w:r>
            <w:proofErr w:type="gramStart"/>
            <w:r w:rsidRPr="007C6E44">
              <w:rPr>
                <w:bCs/>
                <w:sz w:val="20"/>
                <w:szCs w:val="20"/>
              </w:rPr>
              <w:t>муниципального</w:t>
            </w:r>
            <w:proofErr w:type="gramEnd"/>
            <w:r w:rsidRPr="007C6E44">
              <w:rPr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B634E7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34</w:t>
            </w:r>
            <w:r w:rsidR="004F7ABA" w:rsidRPr="007C6E44">
              <w:rPr>
                <w:bCs/>
                <w:sz w:val="20"/>
                <w:szCs w:val="20"/>
              </w:rPr>
              <w:t>,</w:t>
            </w:r>
            <w:r w:rsidRPr="007C6E4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680,0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7ABA" w:rsidRPr="007C6E44" w:rsidRDefault="004F7ABA" w:rsidP="000F364D">
            <w:pPr>
              <w:jc w:val="center"/>
              <w:rPr>
                <w:bCs/>
                <w:sz w:val="20"/>
                <w:szCs w:val="20"/>
              </w:rPr>
            </w:pPr>
            <w:r w:rsidRPr="007C6E44">
              <w:rPr>
                <w:bCs/>
                <w:sz w:val="20"/>
                <w:szCs w:val="20"/>
              </w:rPr>
              <w:t>511,5</w:t>
            </w:r>
          </w:p>
        </w:tc>
      </w:tr>
      <w:tr w:rsidR="004F7ABA" w:rsidRPr="002572AD" w:rsidTr="000F364D">
        <w:trPr>
          <w:trHeight w:val="113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ABA" w:rsidRPr="007C6E44" w:rsidRDefault="004F7ABA" w:rsidP="000F36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974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0000000000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7ABA" w:rsidRPr="007C6E44" w:rsidRDefault="004F7ABA" w:rsidP="000F364D">
            <w:pPr>
              <w:jc w:val="center"/>
              <w:rPr>
                <w:sz w:val="20"/>
                <w:szCs w:val="20"/>
              </w:rPr>
            </w:pPr>
            <w:r w:rsidRPr="007C6E44">
              <w:rPr>
                <w:sz w:val="20"/>
                <w:szCs w:val="20"/>
              </w:rPr>
              <w:t>0,0</w:t>
            </w:r>
          </w:p>
        </w:tc>
      </w:tr>
    </w:tbl>
    <w:p w:rsidR="00031B80" w:rsidRDefault="00031B80" w:rsidP="00EC0ECC">
      <w:pPr>
        <w:ind w:firstLine="708"/>
      </w:pPr>
    </w:p>
    <w:p w:rsidR="00031B80" w:rsidRDefault="00031B80" w:rsidP="00EC0ECC">
      <w:pPr>
        <w:ind w:firstLine="708"/>
      </w:pPr>
    </w:p>
    <w:p w:rsidR="00031B80" w:rsidRDefault="00031B80" w:rsidP="00EC0ECC">
      <w:pPr>
        <w:ind w:firstLine="708"/>
      </w:pPr>
    </w:p>
    <w:sectPr w:rsidR="00031B80" w:rsidSect="002A4424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E44" w:rsidRDefault="007C6E44" w:rsidP="00613305">
      <w:r>
        <w:separator/>
      </w:r>
    </w:p>
  </w:endnote>
  <w:endnote w:type="continuationSeparator" w:id="1">
    <w:p w:rsidR="007C6E44" w:rsidRDefault="007C6E44" w:rsidP="00613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Journal Chv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E44" w:rsidRDefault="007C6E44" w:rsidP="00613305">
      <w:r>
        <w:separator/>
      </w:r>
    </w:p>
  </w:footnote>
  <w:footnote w:type="continuationSeparator" w:id="1">
    <w:p w:rsidR="007C6E44" w:rsidRDefault="007C6E44" w:rsidP="00613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D273D"/>
    <w:rsid w:val="000128E4"/>
    <w:rsid w:val="00014E11"/>
    <w:rsid w:val="00015B98"/>
    <w:rsid w:val="00021815"/>
    <w:rsid w:val="00022861"/>
    <w:rsid w:val="00026C05"/>
    <w:rsid w:val="00031B80"/>
    <w:rsid w:val="00036687"/>
    <w:rsid w:val="000412FB"/>
    <w:rsid w:val="00041D2A"/>
    <w:rsid w:val="00046292"/>
    <w:rsid w:val="0006017A"/>
    <w:rsid w:val="000629C4"/>
    <w:rsid w:val="00062B6A"/>
    <w:rsid w:val="0006397E"/>
    <w:rsid w:val="00066AC4"/>
    <w:rsid w:val="00076FC4"/>
    <w:rsid w:val="00082017"/>
    <w:rsid w:val="0009769A"/>
    <w:rsid w:val="000A2235"/>
    <w:rsid w:val="000A42D9"/>
    <w:rsid w:val="000B1BBF"/>
    <w:rsid w:val="000B3C45"/>
    <w:rsid w:val="000C3F3C"/>
    <w:rsid w:val="000D57D9"/>
    <w:rsid w:val="000D63C6"/>
    <w:rsid w:val="000D670B"/>
    <w:rsid w:val="000E624C"/>
    <w:rsid w:val="000E6F1D"/>
    <w:rsid w:val="000F2565"/>
    <w:rsid w:val="000F295C"/>
    <w:rsid w:val="000F364D"/>
    <w:rsid w:val="00115628"/>
    <w:rsid w:val="00117223"/>
    <w:rsid w:val="00121CE7"/>
    <w:rsid w:val="00124729"/>
    <w:rsid w:val="001254B4"/>
    <w:rsid w:val="001263BF"/>
    <w:rsid w:val="00132FB9"/>
    <w:rsid w:val="00135D07"/>
    <w:rsid w:val="001372D9"/>
    <w:rsid w:val="00137DAB"/>
    <w:rsid w:val="0014679A"/>
    <w:rsid w:val="00150DB3"/>
    <w:rsid w:val="00154407"/>
    <w:rsid w:val="0016175A"/>
    <w:rsid w:val="001701E6"/>
    <w:rsid w:val="00171148"/>
    <w:rsid w:val="0017189B"/>
    <w:rsid w:val="00176B94"/>
    <w:rsid w:val="001808A6"/>
    <w:rsid w:val="00185EAC"/>
    <w:rsid w:val="001A616B"/>
    <w:rsid w:val="001B5078"/>
    <w:rsid w:val="001B7E5C"/>
    <w:rsid w:val="001C300C"/>
    <w:rsid w:val="001D060C"/>
    <w:rsid w:val="001D1381"/>
    <w:rsid w:val="001D3A13"/>
    <w:rsid w:val="001E3C4A"/>
    <w:rsid w:val="001F19F3"/>
    <w:rsid w:val="001F3DBA"/>
    <w:rsid w:val="001F4206"/>
    <w:rsid w:val="00200016"/>
    <w:rsid w:val="00201EAF"/>
    <w:rsid w:val="002079EE"/>
    <w:rsid w:val="002124E5"/>
    <w:rsid w:val="00212A5A"/>
    <w:rsid w:val="002146B2"/>
    <w:rsid w:val="002176AF"/>
    <w:rsid w:val="002201D0"/>
    <w:rsid w:val="002217A1"/>
    <w:rsid w:val="00221AC0"/>
    <w:rsid w:val="002225BE"/>
    <w:rsid w:val="00223312"/>
    <w:rsid w:val="00223A54"/>
    <w:rsid w:val="00226CC4"/>
    <w:rsid w:val="00230761"/>
    <w:rsid w:val="00231599"/>
    <w:rsid w:val="002420CA"/>
    <w:rsid w:val="0024338E"/>
    <w:rsid w:val="0024614F"/>
    <w:rsid w:val="0025454A"/>
    <w:rsid w:val="002572AD"/>
    <w:rsid w:val="002602F5"/>
    <w:rsid w:val="002643FD"/>
    <w:rsid w:val="00264E6C"/>
    <w:rsid w:val="00267A52"/>
    <w:rsid w:val="00281914"/>
    <w:rsid w:val="00290554"/>
    <w:rsid w:val="002915E5"/>
    <w:rsid w:val="002A2CBE"/>
    <w:rsid w:val="002A4424"/>
    <w:rsid w:val="002B0C36"/>
    <w:rsid w:val="002B7CBA"/>
    <w:rsid w:val="002D1986"/>
    <w:rsid w:val="002E05A8"/>
    <w:rsid w:val="002E3141"/>
    <w:rsid w:val="002E643C"/>
    <w:rsid w:val="0030017A"/>
    <w:rsid w:val="0030095E"/>
    <w:rsid w:val="0030535D"/>
    <w:rsid w:val="00307511"/>
    <w:rsid w:val="00314EA8"/>
    <w:rsid w:val="003150FA"/>
    <w:rsid w:val="00321ED6"/>
    <w:rsid w:val="003236ED"/>
    <w:rsid w:val="00325845"/>
    <w:rsid w:val="00337DBF"/>
    <w:rsid w:val="00343984"/>
    <w:rsid w:val="00343B17"/>
    <w:rsid w:val="00350EB8"/>
    <w:rsid w:val="003607CE"/>
    <w:rsid w:val="003612A7"/>
    <w:rsid w:val="00361473"/>
    <w:rsid w:val="0036669E"/>
    <w:rsid w:val="00370776"/>
    <w:rsid w:val="00371BCA"/>
    <w:rsid w:val="003739B0"/>
    <w:rsid w:val="00382752"/>
    <w:rsid w:val="00386D3E"/>
    <w:rsid w:val="003A6AAA"/>
    <w:rsid w:val="003B09AC"/>
    <w:rsid w:val="003B4F18"/>
    <w:rsid w:val="003E079F"/>
    <w:rsid w:val="003E124B"/>
    <w:rsid w:val="003F3FD3"/>
    <w:rsid w:val="003F4927"/>
    <w:rsid w:val="004048A4"/>
    <w:rsid w:val="00405A05"/>
    <w:rsid w:val="00415403"/>
    <w:rsid w:val="00426230"/>
    <w:rsid w:val="00426E0A"/>
    <w:rsid w:val="00427EA4"/>
    <w:rsid w:val="004306D7"/>
    <w:rsid w:val="0043174C"/>
    <w:rsid w:val="00434400"/>
    <w:rsid w:val="00434427"/>
    <w:rsid w:val="00440AF0"/>
    <w:rsid w:val="0045206C"/>
    <w:rsid w:val="00452D35"/>
    <w:rsid w:val="004542D0"/>
    <w:rsid w:val="00462DE5"/>
    <w:rsid w:val="004668E5"/>
    <w:rsid w:val="004722DE"/>
    <w:rsid w:val="00474E7F"/>
    <w:rsid w:val="0049263A"/>
    <w:rsid w:val="004B0219"/>
    <w:rsid w:val="004B0F4B"/>
    <w:rsid w:val="004B18D5"/>
    <w:rsid w:val="004B3EBF"/>
    <w:rsid w:val="004E0316"/>
    <w:rsid w:val="004E1F2B"/>
    <w:rsid w:val="004E21A2"/>
    <w:rsid w:val="004E3464"/>
    <w:rsid w:val="004F170C"/>
    <w:rsid w:val="004F40FE"/>
    <w:rsid w:val="004F54C9"/>
    <w:rsid w:val="004F7ABA"/>
    <w:rsid w:val="00503462"/>
    <w:rsid w:val="00512C22"/>
    <w:rsid w:val="005227AE"/>
    <w:rsid w:val="00522BC6"/>
    <w:rsid w:val="005254D3"/>
    <w:rsid w:val="00527380"/>
    <w:rsid w:val="00530596"/>
    <w:rsid w:val="00530A97"/>
    <w:rsid w:val="005329F1"/>
    <w:rsid w:val="005565EA"/>
    <w:rsid w:val="00557751"/>
    <w:rsid w:val="00562CB9"/>
    <w:rsid w:val="00571C6D"/>
    <w:rsid w:val="005861D2"/>
    <w:rsid w:val="005909C1"/>
    <w:rsid w:val="00593B7A"/>
    <w:rsid w:val="005953C3"/>
    <w:rsid w:val="005A004C"/>
    <w:rsid w:val="005A0D59"/>
    <w:rsid w:val="005A272F"/>
    <w:rsid w:val="005B64F9"/>
    <w:rsid w:val="005B689A"/>
    <w:rsid w:val="005D1220"/>
    <w:rsid w:val="005D220D"/>
    <w:rsid w:val="005D315C"/>
    <w:rsid w:val="005E48E4"/>
    <w:rsid w:val="005E7B44"/>
    <w:rsid w:val="005F0DF6"/>
    <w:rsid w:val="005F5377"/>
    <w:rsid w:val="005F7075"/>
    <w:rsid w:val="006025CD"/>
    <w:rsid w:val="00604955"/>
    <w:rsid w:val="0060619D"/>
    <w:rsid w:val="00606E12"/>
    <w:rsid w:val="006129BB"/>
    <w:rsid w:val="00613305"/>
    <w:rsid w:val="006155DA"/>
    <w:rsid w:val="0062597A"/>
    <w:rsid w:val="00633183"/>
    <w:rsid w:val="00641E65"/>
    <w:rsid w:val="006519AF"/>
    <w:rsid w:val="00652692"/>
    <w:rsid w:val="006600D0"/>
    <w:rsid w:val="006602D8"/>
    <w:rsid w:val="006626AA"/>
    <w:rsid w:val="006630A7"/>
    <w:rsid w:val="00664F83"/>
    <w:rsid w:val="00665D11"/>
    <w:rsid w:val="00666A75"/>
    <w:rsid w:val="00670C47"/>
    <w:rsid w:val="0067768B"/>
    <w:rsid w:val="006827A0"/>
    <w:rsid w:val="00683064"/>
    <w:rsid w:val="006930C8"/>
    <w:rsid w:val="00694AB4"/>
    <w:rsid w:val="006A0C77"/>
    <w:rsid w:val="006A1D8F"/>
    <w:rsid w:val="006A47CD"/>
    <w:rsid w:val="006A55C4"/>
    <w:rsid w:val="006A64F2"/>
    <w:rsid w:val="006B3AA4"/>
    <w:rsid w:val="006B49E9"/>
    <w:rsid w:val="006C036F"/>
    <w:rsid w:val="006C33F7"/>
    <w:rsid w:val="006D0CCE"/>
    <w:rsid w:val="006D1BA3"/>
    <w:rsid w:val="006E166C"/>
    <w:rsid w:val="006F2766"/>
    <w:rsid w:val="006F4DCD"/>
    <w:rsid w:val="006F5DFC"/>
    <w:rsid w:val="00703A5E"/>
    <w:rsid w:val="00705F8A"/>
    <w:rsid w:val="00717E18"/>
    <w:rsid w:val="00721BEF"/>
    <w:rsid w:val="00722202"/>
    <w:rsid w:val="00722F0E"/>
    <w:rsid w:val="0072513C"/>
    <w:rsid w:val="00731048"/>
    <w:rsid w:val="007349A3"/>
    <w:rsid w:val="00736BB4"/>
    <w:rsid w:val="007376D9"/>
    <w:rsid w:val="00744620"/>
    <w:rsid w:val="00755EB7"/>
    <w:rsid w:val="00761A56"/>
    <w:rsid w:val="00764C00"/>
    <w:rsid w:val="00774CB1"/>
    <w:rsid w:val="007818EA"/>
    <w:rsid w:val="00782C1E"/>
    <w:rsid w:val="00782C64"/>
    <w:rsid w:val="007843C4"/>
    <w:rsid w:val="007920F5"/>
    <w:rsid w:val="00792B3A"/>
    <w:rsid w:val="007A2CEC"/>
    <w:rsid w:val="007B23A7"/>
    <w:rsid w:val="007B2B90"/>
    <w:rsid w:val="007C36A5"/>
    <w:rsid w:val="007C6E44"/>
    <w:rsid w:val="007D0C7F"/>
    <w:rsid w:val="007D21F5"/>
    <w:rsid w:val="007D289F"/>
    <w:rsid w:val="007D4F81"/>
    <w:rsid w:val="007E0367"/>
    <w:rsid w:val="007F00B0"/>
    <w:rsid w:val="007F24B5"/>
    <w:rsid w:val="00804553"/>
    <w:rsid w:val="008079CA"/>
    <w:rsid w:val="00814AE3"/>
    <w:rsid w:val="00815DF1"/>
    <w:rsid w:val="0084129E"/>
    <w:rsid w:val="008506A2"/>
    <w:rsid w:val="008554AC"/>
    <w:rsid w:val="00855A11"/>
    <w:rsid w:val="00857D0E"/>
    <w:rsid w:val="008603DB"/>
    <w:rsid w:val="00860B56"/>
    <w:rsid w:val="0086143C"/>
    <w:rsid w:val="008654C2"/>
    <w:rsid w:val="008660C2"/>
    <w:rsid w:val="00866B2B"/>
    <w:rsid w:val="00871ED5"/>
    <w:rsid w:val="00880D24"/>
    <w:rsid w:val="008832DE"/>
    <w:rsid w:val="0088472C"/>
    <w:rsid w:val="008A5F9C"/>
    <w:rsid w:val="008A6490"/>
    <w:rsid w:val="008B173F"/>
    <w:rsid w:val="008C4150"/>
    <w:rsid w:val="008D5D98"/>
    <w:rsid w:val="008E4957"/>
    <w:rsid w:val="008F49EC"/>
    <w:rsid w:val="009024E5"/>
    <w:rsid w:val="00903FA0"/>
    <w:rsid w:val="00904729"/>
    <w:rsid w:val="00905316"/>
    <w:rsid w:val="00910A81"/>
    <w:rsid w:val="009131C0"/>
    <w:rsid w:val="009218E2"/>
    <w:rsid w:val="00923B36"/>
    <w:rsid w:val="00924808"/>
    <w:rsid w:val="0092567F"/>
    <w:rsid w:val="009259F6"/>
    <w:rsid w:val="009306BD"/>
    <w:rsid w:val="0093227F"/>
    <w:rsid w:val="009340B1"/>
    <w:rsid w:val="0093608D"/>
    <w:rsid w:val="0094066E"/>
    <w:rsid w:val="00940EBF"/>
    <w:rsid w:val="00944659"/>
    <w:rsid w:val="009463AD"/>
    <w:rsid w:val="00946D0D"/>
    <w:rsid w:val="009544A3"/>
    <w:rsid w:val="00954658"/>
    <w:rsid w:val="00954A45"/>
    <w:rsid w:val="00957771"/>
    <w:rsid w:val="009612F3"/>
    <w:rsid w:val="0098236A"/>
    <w:rsid w:val="0098559E"/>
    <w:rsid w:val="009A364D"/>
    <w:rsid w:val="009A51F1"/>
    <w:rsid w:val="009A5213"/>
    <w:rsid w:val="009B0F43"/>
    <w:rsid w:val="009C364B"/>
    <w:rsid w:val="009D20DE"/>
    <w:rsid w:val="009D6DC9"/>
    <w:rsid w:val="009E18A6"/>
    <w:rsid w:val="009E429D"/>
    <w:rsid w:val="009F312F"/>
    <w:rsid w:val="009F4E7E"/>
    <w:rsid w:val="009F503E"/>
    <w:rsid w:val="00A030C1"/>
    <w:rsid w:val="00A06079"/>
    <w:rsid w:val="00A0711C"/>
    <w:rsid w:val="00A11D14"/>
    <w:rsid w:val="00A15887"/>
    <w:rsid w:val="00A1681B"/>
    <w:rsid w:val="00A239E5"/>
    <w:rsid w:val="00A3079D"/>
    <w:rsid w:val="00A3248A"/>
    <w:rsid w:val="00A3335B"/>
    <w:rsid w:val="00A33EF5"/>
    <w:rsid w:val="00A46CDE"/>
    <w:rsid w:val="00A53610"/>
    <w:rsid w:val="00A536E1"/>
    <w:rsid w:val="00A54C72"/>
    <w:rsid w:val="00A5601E"/>
    <w:rsid w:val="00A6285F"/>
    <w:rsid w:val="00A67677"/>
    <w:rsid w:val="00A70105"/>
    <w:rsid w:val="00A72505"/>
    <w:rsid w:val="00A7438B"/>
    <w:rsid w:val="00A74E51"/>
    <w:rsid w:val="00A824A6"/>
    <w:rsid w:val="00A8691D"/>
    <w:rsid w:val="00A92727"/>
    <w:rsid w:val="00A9412A"/>
    <w:rsid w:val="00AA16F2"/>
    <w:rsid w:val="00AA23C5"/>
    <w:rsid w:val="00AA3307"/>
    <w:rsid w:val="00AA40B5"/>
    <w:rsid w:val="00AA4FD1"/>
    <w:rsid w:val="00AA6261"/>
    <w:rsid w:val="00AA7703"/>
    <w:rsid w:val="00AB0180"/>
    <w:rsid w:val="00AC1325"/>
    <w:rsid w:val="00AC7F99"/>
    <w:rsid w:val="00AD2049"/>
    <w:rsid w:val="00AD39D9"/>
    <w:rsid w:val="00AD3DA8"/>
    <w:rsid w:val="00AD725A"/>
    <w:rsid w:val="00AE76F5"/>
    <w:rsid w:val="00AF2CBA"/>
    <w:rsid w:val="00AF6FCD"/>
    <w:rsid w:val="00B01743"/>
    <w:rsid w:val="00B03520"/>
    <w:rsid w:val="00B04BE2"/>
    <w:rsid w:val="00B11FC8"/>
    <w:rsid w:val="00B304A5"/>
    <w:rsid w:val="00B3068A"/>
    <w:rsid w:val="00B35E9E"/>
    <w:rsid w:val="00B40875"/>
    <w:rsid w:val="00B43503"/>
    <w:rsid w:val="00B455C1"/>
    <w:rsid w:val="00B464FA"/>
    <w:rsid w:val="00B46FF2"/>
    <w:rsid w:val="00B478FD"/>
    <w:rsid w:val="00B54E48"/>
    <w:rsid w:val="00B56A83"/>
    <w:rsid w:val="00B634E7"/>
    <w:rsid w:val="00B64174"/>
    <w:rsid w:val="00B72259"/>
    <w:rsid w:val="00B722B9"/>
    <w:rsid w:val="00B73F1E"/>
    <w:rsid w:val="00B75154"/>
    <w:rsid w:val="00B77896"/>
    <w:rsid w:val="00B824A1"/>
    <w:rsid w:val="00B86152"/>
    <w:rsid w:val="00B87B13"/>
    <w:rsid w:val="00B91F79"/>
    <w:rsid w:val="00B93785"/>
    <w:rsid w:val="00BA6734"/>
    <w:rsid w:val="00BB52F9"/>
    <w:rsid w:val="00BB5A78"/>
    <w:rsid w:val="00BC3C52"/>
    <w:rsid w:val="00BC4D9F"/>
    <w:rsid w:val="00BC7A57"/>
    <w:rsid w:val="00BC7DF1"/>
    <w:rsid w:val="00BE2379"/>
    <w:rsid w:val="00BE3161"/>
    <w:rsid w:val="00BE531F"/>
    <w:rsid w:val="00BF052F"/>
    <w:rsid w:val="00BF2103"/>
    <w:rsid w:val="00BF614D"/>
    <w:rsid w:val="00BF6A64"/>
    <w:rsid w:val="00C056B8"/>
    <w:rsid w:val="00C12F45"/>
    <w:rsid w:val="00C13A92"/>
    <w:rsid w:val="00C15F66"/>
    <w:rsid w:val="00C2151C"/>
    <w:rsid w:val="00C2154B"/>
    <w:rsid w:val="00C2730A"/>
    <w:rsid w:val="00C30C97"/>
    <w:rsid w:val="00C3141C"/>
    <w:rsid w:val="00C3356F"/>
    <w:rsid w:val="00C33F15"/>
    <w:rsid w:val="00C50DC6"/>
    <w:rsid w:val="00C51952"/>
    <w:rsid w:val="00C63352"/>
    <w:rsid w:val="00C65DF2"/>
    <w:rsid w:val="00C801D4"/>
    <w:rsid w:val="00C8154D"/>
    <w:rsid w:val="00C82111"/>
    <w:rsid w:val="00C85052"/>
    <w:rsid w:val="00C92A7C"/>
    <w:rsid w:val="00C9431A"/>
    <w:rsid w:val="00C9782D"/>
    <w:rsid w:val="00CA093E"/>
    <w:rsid w:val="00CA6AFC"/>
    <w:rsid w:val="00CC0F26"/>
    <w:rsid w:val="00CC35FA"/>
    <w:rsid w:val="00CD0154"/>
    <w:rsid w:val="00CD5256"/>
    <w:rsid w:val="00CE2332"/>
    <w:rsid w:val="00CE4B80"/>
    <w:rsid w:val="00CE663B"/>
    <w:rsid w:val="00CE7671"/>
    <w:rsid w:val="00CF7E60"/>
    <w:rsid w:val="00D015D8"/>
    <w:rsid w:val="00D02383"/>
    <w:rsid w:val="00D03463"/>
    <w:rsid w:val="00D0364B"/>
    <w:rsid w:val="00D06DCB"/>
    <w:rsid w:val="00D15475"/>
    <w:rsid w:val="00D37C22"/>
    <w:rsid w:val="00D475AD"/>
    <w:rsid w:val="00D47654"/>
    <w:rsid w:val="00D54279"/>
    <w:rsid w:val="00D66EC5"/>
    <w:rsid w:val="00D729ED"/>
    <w:rsid w:val="00D744E0"/>
    <w:rsid w:val="00D75A01"/>
    <w:rsid w:val="00D82023"/>
    <w:rsid w:val="00D83282"/>
    <w:rsid w:val="00D9014A"/>
    <w:rsid w:val="00D91732"/>
    <w:rsid w:val="00D93AEE"/>
    <w:rsid w:val="00DA5D5F"/>
    <w:rsid w:val="00DA5F11"/>
    <w:rsid w:val="00DA7979"/>
    <w:rsid w:val="00DC2CF6"/>
    <w:rsid w:val="00DC3564"/>
    <w:rsid w:val="00DC3A83"/>
    <w:rsid w:val="00DC4A76"/>
    <w:rsid w:val="00DD07A6"/>
    <w:rsid w:val="00DD159B"/>
    <w:rsid w:val="00DD228D"/>
    <w:rsid w:val="00DD28FB"/>
    <w:rsid w:val="00DE2FF7"/>
    <w:rsid w:val="00DE47B3"/>
    <w:rsid w:val="00DF4B5A"/>
    <w:rsid w:val="00DF5304"/>
    <w:rsid w:val="00E002FB"/>
    <w:rsid w:val="00E00D18"/>
    <w:rsid w:val="00E00E1A"/>
    <w:rsid w:val="00E0122D"/>
    <w:rsid w:val="00E11A52"/>
    <w:rsid w:val="00E13EAA"/>
    <w:rsid w:val="00E16050"/>
    <w:rsid w:val="00E23651"/>
    <w:rsid w:val="00E3163E"/>
    <w:rsid w:val="00E36D40"/>
    <w:rsid w:val="00E41A34"/>
    <w:rsid w:val="00E41EFA"/>
    <w:rsid w:val="00E454E8"/>
    <w:rsid w:val="00E50071"/>
    <w:rsid w:val="00E542EB"/>
    <w:rsid w:val="00E55F5B"/>
    <w:rsid w:val="00E571CB"/>
    <w:rsid w:val="00E66901"/>
    <w:rsid w:val="00E74BD4"/>
    <w:rsid w:val="00E75B70"/>
    <w:rsid w:val="00E779E1"/>
    <w:rsid w:val="00E83120"/>
    <w:rsid w:val="00E8367D"/>
    <w:rsid w:val="00E94933"/>
    <w:rsid w:val="00E94D4E"/>
    <w:rsid w:val="00EA0FB4"/>
    <w:rsid w:val="00EA2346"/>
    <w:rsid w:val="00EA3BD6"/>
    <w:rsid w:val="00EB4B19"/>
    <w:rsid w:val="00EB4E27"/>
    <w:rsid w:val="00EC0ECC"/>
    <w:rsid w:val="00EC1027"/>
    <w:rsid w:val="00EC516D"/>
    <w:rsid w:val="00ED37AB"/>
    <w:rsid w:val="00ED5496"/>
    <w:rsid w:val="00EE4950"/>
    <w:rsid w:val="00EE57C1"/>
    <w:rsid w:val="00EE7D4C"/>
    <w:rsid w:val="00EF5F41"/>
    <w:rsid w:val="00F00FC9"/>
    <w:rsid w:val="00F051C5"/>
    <w:rsid w:val="00F1283F"/>
    <w:rsid w:val="00F131B1"/>
    <w:rsid w:val="00F158AD"/>
    <w:rsid w:val="00F16999"/>
    <w:rsid w:val="00F2068E"/>
    <w:rsid w:val="00F27E43"/>
    <w:rsid w:val="00F30827"/>
    <w:rsid w:val="00F30AED"/>
    <w:rsid w:val="00F40DD2"/>
    <w:rsid w:val="00F4373A"/>
    <w:rsid w:val="00F4676F"/>
    <w:rsid w:val="00F53712"/>
    <w:rsid w:val="00F55DFB"/>
    <w:rsid w:val="00F72EDE"/>
    <w:rsid w:val="00F9039F"/>
    <w:rsid w:val="00F964B8"/>
    <w:rsid w:val="00FA0CF3"/>
    <w:rsid w:val="00FB3590"/>
    <w:rsid w:val="00FC1E46"/>
    <w:rsid w:val="00FD0F2B"/>
    <w:rsid w:val="00FD273D"/>
    <w:rsid w:val="00FD2A28"/>
    <w:rsid w:val="00FD3435"/>
    <w:rsid w:val="00FD7677"/>
    <w:rsid w:val="00FE3792"/>
    <w:rsid w:val="00FE461A"/>
    <w:rsid w:val="00FF0D23"/>
    <w:rsid w:val="00FF202D"/>
    <w:rsid w:val="00FF3C37"/>
    <w:rsid w:val="00FF4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9A3"/>
    <w:pPr>
      <w:keepNext/>
      <w:jc w:val="center"/>
      <w:outlineLvl w:val="0"/>
    </w:pPr>
    <w:rPr>
      <w:b/>
      <w:bCs/>
      <w:cap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9A3"/>
    <w:rPr>
      <w:rFonts w:ascii="Times New Roman" w:eastAsia="Times New Roman" w:hAnsi="Times New Roman" w:cs="Times New Roman"/>
      <w:b/>
      <w:bCs/>
      <w:caps/>
      <w:sz w:val="26"/>
      <w:szCs w:val="26"/>
      <w:lang w:eastAsia="ru-RU"/>
    </w:rPr>
  </w:style>
  <w:style w:type="paragraph" w:customStyle="1" w:styleId="centr">
    <w:name w:val="centr"/>
    <w:basedOn w:val="a"/>
    <w:rsid w:val="00FD273D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FD273D"/>
    <w:rPr>
      <w:b/>
      <w:bCs/>
    </w:rPr>
  </w:style>
  <w:style w:type="paragraph" w:styleId="a4">
    <w:name w:val="No Spacing"/>
    <w:uiPriority w:val="1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6FC4"/>
    <w:pPr>
      <w:ind w:left="720"/>
      <w:contextualSpacing/>
    </w:pPr>
  </w:style>
  <w:style w:type="paragraph" w:styleId="a6">
    <w:name w:val="Normal (Web)"/>
    <w:basedOn w:val="a"/>
    <w:rsid w:val="000412FB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0412FB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0412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0412F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4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412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Normal">
    <w:name w:val="ConsNormal"/>
    <w:rsid w:val="00041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F3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link w:val="4"/>
    <w:locked/>
    <w:rsid w:val="00A536E1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b"/>
    <w:rsid w:val="00A536E1"/>
    <w:pPr>
      <w:shd w:val="clear" w:color="auto" w:fill="FFFFFF"/>
      <w:spacing w:line="271" w:lineRule="exact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styleId="ac">
    <w:name w:val="Emphasis"/>
    <w:uiPriority w:val="20"/>
    <w:qFormat/>
    <w:rsid w:val="00A536E1"/>
    <w:rPr>
      <w:i/>
      <w:iCs/>
    </w:rPr>
  </w:style>
  <w:style w:type="paragraph" w:customStyle="1" w:styleId="ad">
    <w:name w:val="текст"/>
    <w:basedOn w:val="a"/>
    <w:rsid w:val="005A272F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Narrow" w:eastAsia="Calibri" w:hAnsi="Arial Narrow" w:cs="Arial Narrow"/>
      <w:color w:val="000000"/>
      <w:sz w:val="19"/>
      <w:szCs w:val="19"/>
      <w:lang w:eastAsia="en-US"/>
    </w:rPr>
  </w:style>
  <w:style w:type="paragraph" w:customStyle="1" w:styleId="ae">
    <w:name w:val="Нормальный (таблица)"/>
    <w:basedOn w:val="a"/>
    <w:next w:val="a"/>
    <w:rsid w:val="00C850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rsid w:val="00C850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uiPriority w:val="99"/>
    <w:semiHidden/>
    <w:unhideWhenUsed/>
    <w:rsid w:val="0016175A"/>
    <w:rPr>
      <w:color w:val="0000FF"/>
      <w:u w:val="single"/>
    </w:rPr>
  </w:style>
  <w:style w:type="paragraph" w:customStyle="1" w:styleId="Default">
    <w:name w:val="Default"/>
    <w:rsid w:val="00B824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A093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093E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39"/>
    <w:rsid w:val="00B43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B464FA"/>
  </w:style>
  <w:style w:type="paragraph" w:styleId="af5">
    <w:name w:val="header"/>
    <w:basedOn w:val="a"/>
    <w:link w:val="af6"/>
    <w:uiPriority w:val="99"/>
    <w:unhideWhenUsed/>
    <w:rsid w:val="0061330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13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61330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13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E:\&#1064;&#1077;&#1085;&#1095;&#1091;&#1082;&#1086;&#1074;&#1072;%202022\1&#1057;&#1044;&#1045;&#1051;&#1040;&#1058;&#1068;\&#1052;&#1091;&#1085;&#1080;&#1094;%20&#1087;&#1088;&#1086;&#1075;&#1088;&#1072;&#1084;&#1084;&#1072;%20&#1044;&#1054;%20&#1050;&#1054;&#1053;&#1062;&#1040;%20&#1052;&#1045;&#1057;&#1071;&#1062;&#1040;\&#1056;&#1077;&#1089;&#1091;&#1088;.&#1086;&#1073;&#1077;&#1089;&#1087;&#1077;&#1095;.%20&#1085;&#1072;%202023-2035%20-%20&#1055;&#1056;&#1054;&#1045;&#1050;&#1058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34383-C9C9-4F4B-ADCB-11BEC467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4615</Words>
  <Characters>26311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3</cp:revision>
  <cp:lastPrinted>2025-01-14T12:32:00Z</cp:lastPrinted>
  <dcterms:created xsi:type="dcterms:W3CDTF">2025-01-16T12:11:00Z</dcterms:created>
  <dcterms:modified xsi:type="dcterms:W3CDTF">2025-02-04T12:40:00Z</dcterms:modified>
</cp:coreProperties>
</file>