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D2D3C" w:rsidTr="005D2D3C">
        <w:tc>
          <w:tcPr>
            <w:tcW w:w="4078" w:type="dxa"/>
          </w:tcPr>
          <w:p w:rsidR="005D2D3C" w:rsidRDefault="005D2D3C" w:rsidP="007F44A2">
            <w:pPr>
              <w:spacing w:line="276" w:lineRule="auto"/>
              <w:jc w:val="center"/>
              <w:rPr>
                <w:rFonts w:ascii="Arial Cyr Chuv" w:hAnsi="Arial Cyr Chuv"/>
              </w:rPr>
            </w:pPr>
          </w:p>
          <w:p w:rsidR="005D2D3C" w:rsidRDefault="005D2D3C" w:rsidP="007F44A2">
            <w:pPr>
              <w:pStyle w:val="a5"/>
              <w:spacing w:line="276" w:lineRule="auto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5D2D3C" w:rsidRDefault="005D2D3C" w:rsidP="007F44A2">
            <w:pPr>
              <w:pStyle w:val="a5"/>
              <w:spacing w:line="276" w:lineRule="auto"/>
              <w:jc w:val="center"/>
              <w:rPr>
                <w:rFonts w:ascii="Times New Roman Chuv" w:hAnsi="Times New Roman Chuv"/>
                <w:sz w:val="22"/>
              </w:rPr>
            </w:pPr>
            <w:proofErr w:type="gramStart"/>
            <w:r>
              <w:rPr>
                <w:rFonts w:ascii="Times New Roman Chuv" w:hAnsi="Times New Roman Chuv"/>
                <w:sz w:val="22"/>
              </w:rPr>
              <w:t>+,Н</w:t>
            </w:r>
            <w:proofErr w:type="gramEnd"/>
            <w:r>
              <w:rPr>
                <w:rFonts w:ascii="Times New Roman Chuv" w:hAnsi="Times New Roman Chuv"/>
                <w:sz w:val="22"/>
              </w:rPr>
              <w:t>, ШУПАШКАР ХУЛА</w:t>
            </w:r>
          </w:p>
          <w:p w:rsidR="005D2D3C" w:rsidRDefault="005D2D3C" w:rsidP="007F44A2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АДМИНИСТРАЦИЙ,</w:t>
            </w:r>
          </w:p>
          <w:p w:rsidR="005D2D3C" w:rsidRDefault="005D2D3C" w:rsidP="007F44A2">
            <w:pPr>
              <w:spacing w:line="276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D2D3C" w:rsidRDefault="005D2D3C" w:rsidP="007F44A2">
            <w:pPr>
              <w:pStyle w:val="2"/>
              <w:spacing w:line="276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ЙЫШЁНУ</w:t>
            </w:r>
          </w:p>
          <w:p w:rsidR="005D2D3C" w:rsidRDefault="005D2D3C" w:rsidP="007F44A2">
            <w:pPr>
              <w:spacing w:line="276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D2D3C" w:rsidRDefault="005D2D3C" w:rsidP="007F44A2">
            <w:pPr>
              <w:spacing w:line="276" w:lineRule="auto"/>
            </w:pPr>
          </w:p>
          <w:p w:rsidR="005D2D3C" w:rsidRDefault="005D2D3C" w:rsidP="007F44A2">
            <w:pPr>
              <w:spacing w:line="276" w:lineRule="auto"/>
              <w:rPr>
                <w:sz w:val="24"/>
                <w:szCs w:val="24"/>
              </w:rPr>
            </w:pPr>
            <w:r w:rsidRPr="00976AB0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54401601" r:id="rId6"/>
              </w:object>
            </w:r>
          </w:p>
        </w:tc>
        <w:tc>
          <w:tcPr>
            <w:tcW w:w="3970" w:type="dxa"/>
          </w:tcPr>
          <w:p w:rsidR="005D2D3C" w:rsidRDefault="005D2D3C" w:rsidP="007F44A2">
            <w:pPr>
              <w:spacing w:line="276" w:lineRule="auto"/>
              <w:jc w:val="center"/>
              <w:rPr>
                <w:rFonts w:ascii="Arial Cyr Chuv" w:hAnsi="Arial Cyr Chuv"/>
                <w:szCs w:val="26"/>
              </w:rPr>
            </w:pPr>
          </w:p>
          <w:p w:rsidR="005D2D3C" w:rsidRDefault="005D2D3C" w:rsidP="007F44A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D2D3C" w:rsidRDefault="005D2D3C" w:rsidP="007F44A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D2D3C" w:rsidRDefault="005D2D3C" w:rsidP="007F44A2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D2D3C" w:rsidRDefault="005D2D3C" w:rsidP="007F44A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2D3C" w:rsidRDefault="005D2D3C" w:rsidP="007F44A2">
            <w:pPr>
              <w:pStyle w:val="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5D2D3C" w:rsidRDefault="005D2D3C" w:rsidP="007F44A2">
            <w:pPr>
              <w:spacing w:line="276" w:lineRule="auto"/>
              <w:jc w:val="center"/>
              <w:rPr>
                <w:szCs w:val="26"/>
              </w:rPr>
            </w:pPr>
          </w:p>
        </w:tc>
      </w:tr>
    </w:tbl>
    <w:p w:rsidR="005D2D3C" w:rsidRDefault="005D2D3C" w:rsidP="005D2D3C">
      <w:pPr>
        <w:jc w:val="center"/>
        <w:rPr>
          <w:szCs w:val="26"/>
        </w:rPr>
      </w:pPr>
    </w:p>
    <w:p w:rsidR="005D2D3C" w:rsidRDefault="005D2D3C" w:rsidP="005D2D3C">
      <w:pPr>
        <w:jc w:val="center"/>
        <w:rPr>
          <w:szCs w:val="26"/>
        </w:rPr>
      </w:pPr>
      <w:r>
        <w:rPr>
          <w:szCs w:val="26"/>
        </w:rPr>
        <w:t>24.08.2023 № 1298</w:t>
      </w:r>
    </w:p>
    <w:p w:rsidR="005D2D3C" w:rsidRDefault="005D2D3C" w:rsidP="005D2D3C">
      <w:pPr>
        <w:rPr>
          <w:b/>
          <w:sz w:val="24"/>
          <w:szCs w:val="24"/>
        </w:rPr>
      </w:pPr>
    </w:p>
    <w:p w:rsidR="005D2D3C" w:rsidRPr="00165D38" w:rsidRDefault="005D2D3C" w:rsidP="005D2D3C">
      <w:pPr>
        <w:rPr>
          <w:b/>
          <w:szCs w:val="26"/>
        </w:rPr>
      </w:pPr>
    </w:p>
    <w:p w:rsidR="005D2D3C" w:rsidRPr="00F13C6A" w:rsidRDefault="005D2D3C" w:rsidP="005D2D3C">
      <w:pPr>
        <w:tabs>
          <w:tab w:val="left" w:pos="6237"/>
        </w:tabs>
        <w:ind w:right="4678"/>
        <w:rPr>
          <w:b/>
          <w:sz w:val="24"/>
          <w:szCs w:val="24"/>
        </w:rPr>
      </w:pPr>
      <w:r w:rsidRPr="00F13C6A">
        <w:rPr>
          <w:b/>
          <w:bCs/>
          <w:sz w:val="24"/>
          <w:szCs w:val="24"/>
        </w:rPr>
        <w:t>О</w:t>
      </w:r>
      <w:r w:rsidRPr="00F13C6A">
        <w:rPr>
          <w:b/>
          <w:sz w:val="24"/>
          <w:szCs w:val="24"/>
        </w:rPr>
        <w:t>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</w:p>
    <w:p w:rsidR="005D2D3C" w:rsidRPr="00F13C6A" w:rsidRDefault="005D2D3C" w:rsidP="005D2D3C">
      <w:pPr>
        <w:rPr>
          <w:sz w:val="24"/>
          <w:szCs w:val="24"/>
        </w:rPr>
      </w:pPr>
    </w:p>
    <w:p w:rsidR="005D2D3C" w:rsidRPr="00F13C6A" w:rsidRDefault="005D2D3C" w:rsidP="005D2D3C">
      <w:pPr>
        <w:pStyle w:val="a3"/>
        <w:spacing w:after="0"/>
        <w:ind w:left="0" w:right="142" w:firstLine="709"/>
        <w:jc w:val="both"/>
        <w:rPr>
          <w:sz w:val="24"/>
          <w:szCs w:val="24"/>
        </w:rPr>
      </w:pPr>
      <w:r w:rsidRPr="00F13C6A">
        <w:rPr>
          <w:sz w:val="24"/>
          <w:szCs w:val="24"/>
        </w:rPr>
        <w:t>В соответствии с Федеральным законом от 24.04.2008 № 48-ФЗ «Об опеке и попечительстве», пунктом 15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приказом Минтруда России от 12.02.2020 № 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</w:r>
      <w:r>
        <w:rPr>
          <w:sz w:val="24"/>
          <w:szCs w:val="24"/>
        </w:rPr>
        <w:t>, руководствуясь статьей 43 Устава города Новочебоксарска Чувашской Республики,</w:t>
      </w:r>
      <w:r w:rsidRPr="00F13C6A">
        <w:rPr>
          <w:sz w:val="24"/>
          <w:szCs w:val="24"/>
        </w:rPr>
        <w:t xml:space="preserve"> администрация города Новочебоксарска Чувашской Республики</w:t>
      </w:r>
      <w:r w:rsidRPr="00F13C6A">
        <w:rPr>
          <w:sz w:val="24"/>
          <w:szCs w:val="24"/>
        </w:rPr>
        <w:br/>
        <w:t>п о с т а н о в л я е т:</w:t>
      </w:r>
    </w:p>
    <w:p w:rsidR="005D2D3C" w:rsidRPr="00F13C6A" w:rsidRDefault="005D2D3C" w:rsidP="005D2D3C">
      <w:pPr>
        <w:pStyle w:val="a3"/>
        <w:spacing w:after="0"/>
        <w:ind w:left="0" w:right="142" w:firstLine="709"/>
        <w:jc w:val="both"/>
        <w:rPr>
          <w:sz w:val="24"/>
          <w:szCs w:val="24"/>
        </w:rPr>
      </w:pPr>
      <w:r w:rsidRPr="00F13C6A">
        <w:rPr>
          <w:sz w:val="24"/>
          <w:szCs w:val="24"/>
        </w:rPr>
        <w:t xml:space="preserve"> 1. Утвердить программу подготовки граждан, выразивших желание стать опекунами или попечителями совершеннолетних недееспособных или не полностью дееспособных граждан согласно приложению к постановлению.</w:t>
      </w:r>
    </w:p>
    <w:p w:rsidR="005D2D3C" w:rsidRPr="00F13C6A" w:rsidRDefault="005D2D3C" w:rsidP="005D2D3C">
      <w:pPr>
        <w:pStyle w:val="a3"/>
        <w:spacing w:after="0"/>
        <w:ind w:left="0" w:right="142" w:firstLine="709"/>
        <w:jc w:val="both"/>
        <w:rPr>
          <w:sz w:val="24"/>
          <w:szCs w:val="24"/>
        </w:rPr>
      </w:pPr>
      <w:r w:rsidRPr="00F13C6A">
        <w:rPr>
          <w:sz w:val="24"/>
          <w:szCs w:val="24"/>
        </w:rPr>
        <w:t xml:space="preserve">2. Сектору пресс-службы администрации города Новочебоксарска </w:t>
      </w:r>
      <w:r>
        <w:rPr>
          <w:sz w:val="24"/>
          <w:szCs w:val="24"/>
        </w:rPr>
        <w:t xml:space="preserve">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r w:rsidRPr="00F13C6A">
        <w:rPr>
          <w:sz w:val="24"/>
          <w:szCs w:val="24"/>
        </w:rPr>
        <w:t>официальном сайте города Новочебоксарска в сети Интернет.</w:t>
      </w:r>
    </w:p>
    <w:p w:rsidR="005D2D3C" w:rsidRPr="00F13C6A" w:rsidRDefault="005D2D3C" w:rsidP="005D2D3C">
      <w:pPr>
        <w:pStyle w:val="a3"/>
        <w:spacing w:after="0"/>
        <w:ind w:left="0" w:right="142" w:firstLine="709"/>
        <w:jc w:val="both"/>
        <w:rPr>
          <w:sz w:val="24"/>
          <w:szCs w:val="24"/>
        </w:rPr>
      </w:pPr>
      <w:r w:rsidRPr="00F13C6A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5D2D3C" w:rsidRPr="00F13C6A" w:rsidRDefault="005D2D3C" w:rsidP="005D2D3C">
      <w:pPr>
        <w:pStyle w:val="a3"/>
        <w:spacing w:after="0"/>
        <w:ind w:left="0" w:right="142" w:firstLine="709"/>
        <w:jc w:val="both"/>
        <w:rPr>
          <w:sz w:val="24"/>
          <w:szCs w:val="24"/>
        </w:rPr>
      </w:pPr>
      <w:r w:rsidRPr="00F13C6A">
        <w:rPr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5D2D3C" w:rsidRPr="00F13C6A" w:rsidRDefault="005D2D3C" w:rsidP="005D2D3C">
      <w:pPr>
        <w:jc w:val="both"/>
        <w:rPr>
          <w:sz w:val="24"/>
          <w:szCs w:val="24"/>
        </w:rPr>
      </w:pPr>
    </w:p>
    <w:p w:rsidR="005D2D3C" w:rsidRPr="00F13C6A" w:rsidRDefault="005D2D3C" w:rsidP="005D2D3C">
      <w:pPr>
        <w:jc w:val="both"/>
        <w:rPr>
          <w:sz w:val="24"/>
          <w:szCs w:val="24"/>
        </w:rPr>
      </w:pPr>
    </w:p>
    <w:p w:rsidR="005D2D3C" w:rsidRPr="00F13C6A" w:rsidRDefault="005D2D3C" w:rsidP="005D2D3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13C6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F13C6A">
        <w:rPr>
          <w:sz w:val="24"/>
          <w:szCs w:val="24"/>
        </w:rPr>
        <w:t xml:space="preserve"> администрации</w:t>
      </w:r>
    </w:p>
    <w:p w:rsidR="005D2D3C" w:rsidRPr="00F13C6A" w:rsidRDefault="005D2D3C" w:rsidP="005D2D3C">
      <w:pPr>
        <w:jc w:val="both"/>
        <w:rPr>
          <w:sz w:val="24"/>
          <w:szCs w:val="24"/>
        </w:rPr>
      </w:pPr>
      <w:r w:rsidRPr="00F13C6A">
        <w:rPr>
          <w:sz w:val="24"/>
          <w:szCs w:val="24"/>
        </w:rPr>
        <w:t xml:space="preserve">города Новочебоксарска  </w:t>
      </w:r>
    </w:p>
    <w:p w:rsidR="005D2D3C" w:rsidRPr="00F13C6A" w:rsidRDefault="005D2D3C" w:rsidP="005D2D3C">
      <w:pPr>
        <w:jc w:val="both"/>
        <w:rPr>
          <w:sz w:val="24"/>
          <w:szCs w:val="24"/>
        </w:rPr>
      </w:pPr>
      <w:r w:rsidRPr="00F13C6A">
        <w:rPr>
          <w:sz w:val="24"/>
          <w:szCs w:val="24"/>
        </w:rPr>
        <w:t xml:space="preserve">Чувашской Республики                                        </w:t>
      </w:r>
      <w:r>
        <w:rPr>
          <w:sz w:val="24"/>
          <w:szCs w:val="24"/>
        </w:rPr>
        <w:t xml:space="preserve">                        </w:t>
      </w:r>
      <w:r w:rsidRPr="00F13C6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Д</w:t>
      </w:r>
      <w:r w:rsidRPr="00F13C6A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F13C6A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Пулатов</w:t>
      </w:r>
      <w:proofErr w:type="spellEnd"/>
    </w:p>
    <w:p w:rsidR="005D2D3C" w:rsidRDefault="005D2D3C" w:rsidP="005D6BE8">
      <w:pPr>
        <w:pStyle w:val="ConsPlusNormal"/>
        <w:jc w:val="right"/>
        <w:outlineLvl w:val="0"/>
        <w:rPr>
          <w:sz w:val="22"/>
          <w:szCs w:val="22"/>
        </w:rPr>
      </w:pPr>
    </w:p>
    <w:p w:rsidR="005D2D3C" w:rsidRDefault="005D2D3C" w:rsidP="005D6BE8">
      <w:pPr>
        <w:pStyle w:val="ConsPlusNormal"/>
        <w:jc w:val="right"/>
        <w:outlineLvl w:val="0"/>
        <w:rPr>
          <w:sz w:val="22"/>
          <w:szCs w:val="22"/>
        </w:rPr>
      </w:pPr>
    </w:p>
    <w:p w:rsidR="005D2D3C" w:rsidRDefault="005D2D3C" w:rsidP="005D6BE8">
      <w:pPr>
        <w:pStyle w:val="ConsPlusNormal"/>
        <w:jc w:val="right"/>
        <w:outlineLvl w:val="0"/>
        <w:rPr>
          <w:sz w:val="22"/>
          <w:szCs w:val="22"/>
        </w:rPr>
      </w:pPr>
    </w:p>
    <w:p w:rsidR="005D2D3C" w:rsidRDefault="005D2D3C" w:rsidP="005D6BE8">
      <w:pPr>
        <w:pStyle w:val="ConsPlusNormal"/>
        <w:jc w:val="right"/>
        <w:outlineLvl w:val="0"/>
        <w:rPr>
          <w:sz w:val="22"/>
          <w:szCs w:val="22"/>
        </w:rPr>
      </w:pPr>
    </w:p>
    <w:p w:rsidR="005D2D3C" w:rsidRDefault="005D2D3C" w:rsidP="005D6BE8">
      <w:pPr>
        <w:pStyle w:val="ConsPlusNormal"/>
        <w:jc w:val="right"/>
        <w:outlineLvl w:val="0"/>
        <w:rPr>
          <w:sz w:val="22"/>
          <w:szCs w:val="22"/>
        </w:rPr>
      </w:pPr>
    </w:p>
    <w:p w:rsidR="005D6BE8" w:rsidRPr="00B604A8" w:rsidRDefault="00B604A8" w:rsidP="005D6BE8">
      <w:pPr>
        <w:pStyle w:val="ConsPlusNormal"/>
        <w:jc w:val="right"/>
        <w:outlineLvl w:val="0"/>
        <w:rPr>
          <w:sz w:val="22"/>
          <w:szCs w:val="22"/>
        </w:rPr>
      </w:pPr>
      <w:r w:rsidRPr="00B604A8">
        <w:rPr>
          <w:sz w:val="22"/>
          <w:szCs w:val="22"/>
        </w:rPr>
        <w:t>П</w:t>
      </w:r>
      <w:r w:rsidR="005D6BE8" w:rsidRPr="00B604A8">
        <w:rPr>
          <w:sz w:val="22"/>
          <w:szCs w:val="22"/>
        </w:rPr>
        <w:t>риложение</w:t>
      </w:r>
    </w:p>
    <w:p w:rsidR="00B604A8" w:rsidRDefault="005D6BE8" w:rsidP="005D6BE8">
      <w:pPr>
        <w:pStyle w:val="ConsPlusNormal"/>
        <w:jc w:val="right"/>
        <w:rPr>
          <w:sz w:val="22"/>
          <w:szCs w:val="22"/>
        </w:rPr>
      </w:pPr>
      <w:r w:rsidRPr="00B604A8">
        <w:rPr>
          <w:sz w:val="22"/>
          <w:szCs w:val="22"/>
        </w:rPr>
        <w:t>к п</w:t>
      </w:r>
      <w:r w:rsidR="00B604A8" w:rsidRPr="00B604A8">
        <w:rPr>
          <w:sz w:val="22"/>
          <w:szCs w:val="22"/>
        </w:rPr>
        <w:t xml:space="preserve">остановлению администрации </w:t>
      </w:r>
    </w:p>
    <w:p w:rsidR="00B604A8" w:rsidRPr="00B604A8" w:rsidRDefault="00B604A8" w:rsidP="005D6BE8">
      <w:pPr>
        <w:pStyle w:val="ConsPlusNormal"/>
        <w:jc w:val="right"/>
        <w:rPr>
          <w:sz w:val="22"/>
          <w:szCs w:val="22"/>
        </w:rPr>
      </w:pPr>
      <w:r w:rsidRPr="00B604A8">
        <w:rPr>
          <w:sz w:val="22"/>
          <w:szCs w:val="22"/>
        </w:rPr>
        <w:t>города Новочебоксарска</w:t>
      </w:r>
      <w:r w:rsidR="00623594">
        <w:rPr>
          <w:sz w:val="22"/>
          <w:szCs w:val="22"/>
        </w:rPr>
        <w:t xml:space="preserve"> Чувашской Республики</w:t>
      </w:r>
    </w:p>
    <w:p w:rsidR="005D6BE8" w:rsidRPr="00B604A8" w:rsidRDefault="005D6BE8" w:rsidP="005D6BE8">
      <w:pPr>
        <w:pStyle w:val="ConsPlusNormal"/>
        <w:jc w:val="right"/>
        <w:rPr>
          <w:sz w:val="22"/>
          <w:szCs w:val="22"/>
        </w:rPr>
      </w:pPr>
      <w:r w:rsidRPr="00B604A8">
        <w:rPr>
          <w:sz w:val="22"/>
          <w:szCs w:val="22"/>
        </w:rPr>
        <w:t xml:space="preserve">от </w:t>
      </w:r>
      <w:r w:rsidR="00B604A8" w:rsidRPr="00B604A8">
        <w:rPr>
          <w:sz w:val="22"/>
          <w:szCs w:val="22"/>
        </w:rPr>
        <w:t>«</w:t>
      </w:r>
      <w:r w:rsidR="000B77C1">
        <w:rPr>
          <w:sz w:val="22"/>
          <w:szCs w:val="22"/>
        </w:rPr>
        <w:t>24</w:t>
      </w:r>
      <w:r w:rsidR="00B604A8" w:rsidRPr="00B604A8">
        <w:rPr>
          <w:sz w:val="22"/>
          <w:szCs w:val="22"/>
        </w:rPr>
        <w:t xml:space="preserve">» </w:t>
      </w:r>
      <w:r w:rsidR="000B77C1">
        <w:rPr>
          <w:sz w:val="22"/>
          <w:szCs w:val="22"/>
        </w:rPr>
        <w:t>августа</w:t>
      </w:r>
      <w:r w:rsidRPr="00B604A8">
        <w:rPr>
          <w:sz w:val="22"/>
          <w:szCs w:val="22"/>
        </w:rPr>
        <w:t xml:space="preserve"> 202</w:t>
      </w:r>
      <w:r w:rsidR="00B604A8" w:rsidRPr="00B604A8">
        <w:rPr>
          <w:sz w:val="22"/>
          <w:szCs w:val="22"/>
        </w:rPr>
        <w:t>3</w:t>
      </w:r>
      <w:r w:rsidRPr="00B604A8">
        <w:rPr>
          <w:sz w:val="22"/>
          <w:szCs w:val="22"/>
        </w:rPr>
        <w:t xml:space="preserve"> г. </w:t>
      </w:r>
      <w:r w:rsidR="00B604A8" w:rsidRPr="00B604A8">
        <w:rPr>
          <w:sz w:val="22"/>
          <w:szCs w:val="22"/>
        </w:rPr>
        <w:t>№ </w:t>
      </w:r>
      <w:r w:rsidR="000B77C1">
        <w:rPr>
          <w:sz w:val="22"/>
          <w:szCs w:val="22"/>
        </w:rPr>
        <w:t>1298</w:t>
      </w:r>
    </w:p>
    <w:p w:rsidR="005D6BE8" w:rsidRDefault="005D6BE8" w:rsidP="005D6BE8">
      <w:pPr>
        <w:pStyle w:val="ConsPlusNormal"/>
        <w:jc w:val="both"/>
      </w:pPr>
    </w:p>
    <w:p w:rsidR="00B604A8" w:rsidRPr="00CA0052" w:rsidRDefault="00B604A8" w:rsidP="005D6BE8">
      <w:pPr>
        <w:pStyle w:val="ConsPlusNormal"/>
        <w:jc w:val="both"/>
        <w:rPr>
          <w:sz w:val="24"/>
          <w:szCs w:val="24"/>
        </w:rPr>
      </w:pPr>
    </w:p>
    <w:p w:rsidR="005D6BE8" w:rsidRPr="00CA0052" w:rsidRDefault="005D6BE8" w:rsidP="005D6BE8">
      <w:pPr>
        <w:pStyle w:val="ConsPlusTitle"/>
        <w:jc w:val="center"/>
        <w:rPr>
          <w:sz w:val="24"/>
          <w:szCs w:val="24"/>
        </w:rPr>
      </w:pPr>
      <w:bookmarkStart w:id="1" w:name="P30"/>
      <w:bookmarkEnd w:id="1"/>
      <w:r w:rsidRPr="00CA0052">
        <w:rPr>
          <w:sz w:val="24"/>
          <w:szCs w:val="24"/>
        </w:rPr>
        <w:t>ПРОГРАММА</w:t>
      </w:r>
    </w:p>
    <w:p w:rsidR="005D6BE8" w:rsidRPr="00CA0052" w:rsidRDefault="00B604A8" w:rsidP="005D6BE8">
      <w:pPr>
        <w:pStyle w:val="ConsPlusTitle"/>
        <w:jc w:val="center"/>
        <w:rPr>
          <w:sz w:val="24"/>
          <w:szCs w:val="24"/>
        </w:rPr>
      </w:pPr>
      <w:r w:rsidRPr="00CA0052">
        <w:rPr>
          <w:sz w:val="24"/>
          <w:szCs w:val="24"/>
        </w:rPr>
        <w:t>подготовки граждан, выразивших желание стать опекунами</w:t>
      </w:r>
    </w:p>
    <w:p w:rsidR="005D6BE8" w:rsidRPr="00CA0052" w:rsidRDefault="00B604A8" w:rsidP="005D6BE8">
      <w:pPr>
        <w:pStyle w:val="ConsPlusTitle"/>
        <w:jc w:val="center"/>
        <w:rPr>
          <w:sz w:val="24"/>
          <w:szCs w:val="24"/>
        </w:rPr>
      </w:pPr>
      <w:r w:rsidRPr="00CA0052">
        <w:rPr>
          <w:sz w:val="24"/>
          <w:szCs w:val="24"/>
        </w:rPr>
        <w:t>или попечителями совершеннолетних недееспособных</w:t>
      </w:r>
    </w:p>
    <w:p w:rsidR="005D6BE8" w:rsidRPr="00CA0052" w:rsidRDefault="00B604A8" w:rsidP="005D6BE8">
      <w:pPr>
        <w:pStyle w:val="ConsPlusTitle"/>
        <w:jc w:val="center"/>
        <w:rPr>
          <w:sz w:val="24"/>
          <w:szCs w:val="24"/>
        </w:rPr>
      </w:pPr>
      <w:r w:rsidRPr="00CA0052">
        <w:rPr>
          <w:sz w:val="24"/>
          <w:szCs w:val="24"/>
        </w:rPr>
        <w:t>или не полностью дееспособных граждан</w:t>
      </w:r>
    </w:p>
    <w:p w:rsidR="00B604A8" w:rsidRPr="00CA0052" w:rsidRDefault="00B604A8" w:rsidP="00B604A8">
      <w:pPr>
        <w:pStyle w:val="ConsPlusNormal"/>
        <w:jc w:val="center"/>
        <w:rPr>
          <w:sz w:val="24"/>
          <w:szCs w:val="24"/>
        </w:rPr>
      </w:pPr>
    </w:p>
    <w:p w:rsidR="005D6BE8" w:rsidRPr="00CA0052" w:rsidRDefault="00B604A8" w:rsidP="00B604A8">
      <w:pPr>
        <w:pStyle w:val="ConsPlusNormal"/>
        <w:jc w:val="center"/>
        <w:rPr>
          <w:b/>
          <w:sz w:val="24"/>
          <w:szCs w:val="24"/>
        </w:rPr>
      </w:pPr>
      <w:r w:rsidRPr="00CA0052">
        <w:rPr>
          <w:b/>
          <w:sz w:val="24"/>
          <w:szCs w:val="24"/>
          <w:lang w:val="en-US"/>
        </w:rPr>
        <w:t>I</w:t>
      </w:r>
      <w:r w:rsidRPr="00CA0052">
        <w:rPr>
          <w:b/>
          <w:sz w:val="24"/>
          <w:szCs w:val="24"/>
        </w:rPr>
        <w:t>. Общие положения</w:t>
      </w:r>
    </w:p>
    <w:p w:rsidR="00B604A8" w:rsidRPr="00CA0052" w:rsidRDefault="00B604A8" w:rsidP="004363B1">
      <w:pPr>
        <w:pStyle w:val="ConsPlusNormal"/>
        <w:ind w:firstLine="709"/>
        <w:jc w:val="both"/>
        <w:rPr>
          <w:sz w:val="24"/>
          <w:szCs w:val="24"/>
        </w:rPr>
      </w:pPr>
      <w:r w:rsidRPr="00CA0052">
        <w:rPr>
          <w:sz w:val="24"/>
          <w:szCs w:val="24"/>
        </w:rPr>
        <w:t>1.1. Программа подготовки граждан, выразивших желание стать опекунами или попечителями совершеннолетних недееспособных или не полнос</w:t>
      </w:r>
      <w:r w:rsidR="004363B1" w:rsidRPr="00CA0052">
        <w:rPr>
          <w:sz w:val="24"/>
          <w:szCs w:val="24"/>
        </w:rPr>
        <w:t>тью дееспособных граждан (далее </w:t>
      </w:r>
      <w:r w:rsidRPr="00CA0052">
        <w:rPr>
          <w:sz w:val="24"/>
          <w:szCs w:val="24"/>
        </w:rPr>
        <w:t xml:space="preserve">– Программа), разработана </w:t>
      </w:r>
      <w:r w:rsidR="004363B1" w:rsidRPr="00CA0052">
        <w:rPr>
          <w:color w:val="1A1A1A"/>
          <w:sz w:val="24"/>
          <w:szCs w:val="24"/>
        </w:rPr>
        <w:t>в соответствии с п. 14-15 Правил подбора, учета и подготовки граждан, выразивших стать опекунами или попечителями совершеннолетних недееспособных или не дееспособных граждан, постановлением Правительства Российской Федерации от 17 ноября 2010 года № 927 «Об отдельных вопросах осуществления опеки и попечительства в отношении совершеннолетних недееспособных или не полностью дееспособных граждан» (далее – Правила), приказом Министерства труда и социальной защиты Российской Федерации от 12 февраля 2020 года № 58н «Об утверждении примерной программы подготовки граждан, выразивших желание стать опекунами или попечителями совершеннолетних недееспособных или дееспособных граждан»</w:t>
      </w:r>
      <w:r w:rsidR="006B7F62">
        <w:rPr>
          <w:color w:val="1A1A1A"/>
          <w:sz w:val="24"/>
          <w:szCs w:val="24"/>
        </w:rPr>
        <w:t>.</w:t>
      </w:r>
      <w:r w:rsidR="004363B1" w:rsidRPr="00CA0052">
        <w:rPr>
          <w:color w:val="1A1A1A"/>
          <w:sz w:val="24"/>
          <w:szCs w:val="24"/>
        </w:rPr>
        <w:t xml:space="preserve"> </w:t>
      </w:r>
    </w:p>
    <w:p w:rsidR="006B7F62" w:rsidRDefault="00B604A8" w:rsidP="004363B1">
      <w:pPr>
        <w:pStyle w:val="ConsPlusNormal"/>
        <w:ind w:firstLine="709"/>
        <w:jc w:val="both"/>
        <w:rPr>
          <w:sz w:val="24"/>
          <w:szCs w:val="24"/>
        </w:rPr>
      </w:pPr>
      <w:r w:rsidRPr="00CA0052">
        <w:rPr>
          <w:sz w:val="24"/>
          <w:szCs w:val="24"/>
        </w:rPr>
        <w:t xml:space="preserve">1.2. </w:t>
      </w:r>
      <w:r w:rsidR="006B7F62">
        <w:rPr>
          <w:color w:val="1A1A1A"/>
          <w:sz w:val="24"/>
          <w:szCs w:val="24"/>
        </w:rPr>
        <w:t>Ц</w:t>
      </w:r>
      <w:r w:rsidR="006B7F62">
        <w:rPr>
          <w:sz w:val="24"/>
          <w:szCs w:val="24"/>
        </w:rPr>
        <w:t>елью программы является</w:t>
      </w:r>
      <w:r w:rsidR="006B7F62" w:rsidRPr="00CA0052">
        <w:rPr>
          <w:sz w:val="24"/>
          <w:szCs w:val="24"/>
        </w:rPr>
        <w:t xml:space="preserve"> обеспечени</w:t>
      </w:r>
      <w:r w:rsidR="006B7F62">
        <w:rPr>
          <w:sz w:val="24"/>
          <w:szCs w:val="24"/>
        </w:rPr>
        <w:t>е</w:t>
      </w:r>
      <w:r w:rsidR="006B7F62" w:rsidRPr="00CA0052">
        <w:rPr>
          <w:sz w:val="24"/>
          <w:szCs w:val="24"/>
        </w:rPr>
        <w:t xml:space="preserve"> единого подхода </w:t>
      </w:r>
      <w:r w:rsidR="006B7F62" w:rsidRPr="00CA0052">
        <w:rPr>
          <w:color w:val="1A1A1A"/>
          <w:sz w:val="24"/>
          <w:szCs w:val="24"/>
        </w:rPr>
        <w:t>органа опеки и попечительства, медицинских и социальных организаций</w:t>
      </w:r>
      <w:r w:rsidR="006B7F62" w:rsidRPr="00CA0052">
        <w:rPr>
          <w:sz w:val="24"/>
          <w:szCs w:val="24"/>
        </w:rPr>
        <w:t xml:space="preserve"> на территории города Новочебоксарска </w:t>
      </w:r>
      <w:proofErr w:type="gramStart"/>
      <w:r w:rsidR="006B7F62" w:rsidRPr="00CA0052">
        <w:rPr>
          <w:sz w:val="24"/>
          <w:szCs w:val="24"/>
        </w:rPr>
        <w:t>при подготовки</w:t>
      </w:r>
      <w:proofErr w:type="gramEnd"/>
      <w:r w:rsidR="006B7F62" w:rsidRPr="00CA0052">
        <w:rPr>
          <w:sz w:val="24"/>
          <w:szCs w:val="24"/>
        </w:rPr>
        <w:t xml:space="preserve"> граждан, выразивших желание стать опекунами или попечителями совершеннолетних недееспособных или не полностью дееспособных граждан (далее – граждане, выразившие желание стать опекунами/попечителями).</w:t>
      </w:r>
    </w:p>
    <w:p w:rsidR="004363B1" w:rsidRPr="00CA0052" w:rsidRDefault="00B604A8" w:rsidP="004363B1">
      <w:pPr>
        <w:pStyle w:val="ConsPlusNormal"/>
        <w:ind w:firstLine="709"/>
        <w:jc w:val="both"/>
        <w:rPr>
          <w:sz w:val="24"/>
          <w:szCs w:val="24"/>
        </w:rPr>
      </w:pPr>
      <w:r w:rsidRPr="00CA0052">
        <w:rPr>
          <w:sz w:val="24"/>
          <w:szCs w:val="24"/>
        </w:rPr>
        <w:t>1.</w:t>
      </w:r>
      <w:r w:rsidR="006B7F62">
        <w:rPr>
          <w:sz w:val="24"/>
          <w:szCs w:val="24"/>
        </w:rPr>
        <w:t>3</w:t>
      </w:r>
      <w:r w:rsidRPr="00CA0052">
        <w:rPr>
          <w:sz w:val="24"/>
          <w:szCs w:val="24"/>
        </w:rPr>
        <w:t xml:space="preserve">. Программа осваивается по </w:t>
      </w:r>
      <w:r w:rsidR="004363B1" w:rsidRPr="00CA0052">
        <w:rPr>
          <w:sz w:val="24"/>
          <w:szCs w:val="24"/>
        </w:rPr>
        <w:t>очно-заочной форме обучения.</w:t>
      </w:r>
    </w:p>
    <w:p w:rsidR="00B604A8" w:rsidRPr="00CA0052" w:rsidRDefault="006B7F62" w:rsidP="004363B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4363B1" w:rsidRPr="00CA0052">
        <w:rPr>
          <w:sz w:val="24"/>
          <w:szCs w:val="24"/>
        </w:rPr>
        <w:t>. Объем программы составляет 25 академических часов.</w:t>
      </w:r>
    </w:p>
    <w:p w:rsidR="00B604A8" w:rsidRPr="00CA0052" w:rsidRDefault="006B7F62" w:rsidP="004363B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4363B1" w:rsidRPr="00CA0052">
        <w:rPr>
          <w:sz w:val="24"/>
          <w:szCs w:val="24"/>
        </w:rPr>
        <w:t xml:space="preserve">. </w:t>
      </w:r>
      <w:r w:rsidR="00B604A8" w:rsidRPr="00CA0052">
        <w:rPr>
          <w:sz w:val="24"/>
          <w:szCs w:val="24"/>
        </w:rPr>
        <w:t>Подготовка граждан осуществляется на безвозмездной основе.</w:t>
      </w:r>
    </w:p>
    <w:p w:rsidR="00B604A8" w:rsidRPr="00CA0052" w:rsidRDefault="00B604A8" w:rsidP="005D6BE8">
      <w:pPr>
        <w:pStyle w:val="ConsPlusNormal"/>
        <w:jc w:val="both"/>
        <w:rPr>
          <w:sz w:val="24"/>
          <w:szCs w:val="24"/>
        </w:rPr>
      </w:pPr>
    </w:p>
    <w:p w:rsidR="00CA0052" w:rsidRPr="00810043" w:rsidRDefault="0081259B" w:rsidP="00CA0052">
      <w:pPr>
        <w:pStyle w:val="ConsPlusNormal"/>
        <w:jc w:val="center"/>
        <w:rPr>
          <w:b/>
          <w:sz w:val="24"/>
          <w:szCs w:val="24"/>
        </w:rPr>
      </w:pPr>
      <w:r w:rsidRPr="00CA0052">
        <w:rPr>
          <w:b/>
          <w:sz w:val="24"/>
          <w:szCs w:val="24"/>
          <w:lang w:val="en-US"/>
        </w:rPr>
        <w:t>II</w:t>
      </w:r>
      <w:r w:rsidRPr="00CA0052">
        <w:rPr>
          <w:b/>
          <w:sz w:val="24"/>
          <w:szCs w:val="24"/>
        </w:rPr>
        <w:t>.</w:t>
      </w:r>
      <w:r w:rsidR="00F25162">
        <w:rPr>
          <w:b/>
          <w:sz w:val="24"/>
          <w:szCs w:val="24"/>
        </w:rPr>
        <w:t xml:space="preserve"> </w:t>
      </w:r>
      <w:r w:rsidR="00CA0052" w:rsidRPr="00810043">
        <w:rPr>
          <w:b/>
          <w:sz w:val="24"/>
          <w:szCs w:val="24"/>
        </w:rPr>
        <w:t>Содержание программы</w:t>
      </w:r>
    </w:p>
    <w:p w:rsidR="00CA0052" w:rsidRPr="00CA0052" w:rsidRDefault="0081259B" w:rsidP="0081259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0052">
        <w:rPr>
          <w:sz w:val="24"/>
          <w:szCs w:val="24"/>
        </w:rPr>
        <w:t xml:space="preserve">.1. </w:t>
      </w:r>
      <w:r w:rsidR="00CA0052" w:rsidRPr="00CA0052">
        <w:rPr>
          <w:sz w:val="24"/>
          <w:szCs w:val="24"/>
        </w:rPr>
        <w:t>Подготовка граждан, выразивших желание стать опекунами</w:t>
      </w:r>
      <w:r w:rsidR="00CA0052">
        <w:rPr>
          <w:sz w:val="24"/>
          <w:szCs w:val="24"/>
        </w:rPr>
        <w:t>/попечителями</w:t>
      </w:r>
      <w:r w:rsidR="00CA0052" w:rsidRPr="00CA0052">
        <w:rPr>
          <w:sz w:val="24"/>
          <w:szCs w:val="24"/>
        </w:rPr>
        <w:t>, осуществляется в соответствии с учебно-те</w:t>
      </w:r>
      <w:r>
        <w:rPr>
          <w:sz w:val="24"/>
          <w:szCs w:val="24"/>
        </w:rPr>
        <w:t>матическим планом согласно приложению</w:t>
      </w:r>
      <w:r w:rsidR="00CA0052" w:rsidRPr="00CA0052">
        <w:rPr>
          <w:sz w:val="24"/>
          <w:szCs w:val="24"/>
        </w:rPr>
        <w:t>.</w:t>
      </w:r>
    </w:p>
    <w:p w:rsidR="00CA0052" w:rsidRDefault="0081259B" w:rsidP="0081259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0052">
        <w:rPr>
          <w:sz w:val="24"/>
          <w:szCs w:val="24"/>
        </w:rPr>
        <w:t xml:space="preserve">.2. Программа включает изучение </w:t>
      </w:r>
      <w:r w:rsidR="00FF73CF">
        <w:rPr>
          <w:sz w:val="24"/>
          <w:szCs w:val="24"/>
        </w:rPr>
        <w:t xml:space="preserve">10 основных </w:t>
      </w:r>
      <w:r w:rsidR="003F0D62">
        <w:rPr>
          <w:sz w:val="24"/>
          <w:szCs w:val="24"/>
        </w:rPr>
        <w:t>тем.</w:t>
      </w:r>
    </w:p>
    <w:p w:rsidR="00CA0052" w:rsidRDefault="0081259B" w:rsidP="00CA005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0D62">
        <w:rPr>
          <w:sz w:val="24"/>
          <w:szCs w:val="24"/>
        </w:rPr>
        <w:t xml:space="preserve">.2.1. Тема </w:t>
      </w:r>
      <w:r w:rsidR="003F0D62" w:rsidRPr="00810043">
        <w:rPr>
          <w:b/>
          <w:sz w:val="24"/>
          <w:szCs w:val="24"/>
        </w:rPr>
        <w:t>«</w:t>
      </w:r>
      <w:r w:rsidR="005D6BE8" w:rsidRPr="00810043">
        <w:rPr>
          <w:b/>
          <w:sz w:val="24"/>
          <w:szCs w:val="24"/>
        </w:rPr>
        <w:t>Введение в курс подготовки граждан, выразивших желание стать опекунами</w:t>
      </w:r>
      <w:r w:rsidR="00CA0052" w:rsidRPr="00810043">
        <w:rPr>
          <w:b/>
          <w:sz w:val="24"/>
          <w:szCs w:val="24"/>
        </w:rPr>
        <w:t>/</w:t>
      </w:r>
      <w:r w:rsidR="005D6BE8" w:rsidRPr="00810043">
        <w:rPr>
          <w:b/>
          <w:sz w:val="24"/>
          <w:szCs w:val="24"/>
        </w:rPr>
        <w:t>попечителями совершеннолетних недееспособных или не полностью дееспособных граж</w:t>
      </w:r>
      <w:r w:rsidR="00CA0052" w:rsidRPr="00810043">
        <w:rPr>
          <w:b/>
          <w:sz w:val="24"/>
          <w:szCs w:val="24"/>
        </w:rPr>
        <w:t>дан»</w:t>
      </w:r>
      <w:r w:rsidR="003F0D62">
        <w:rPr>
          <w:sz w:val="24"/>
          <w:szCs w:val="24"/>
        </w:rPr>
        <w:t xml:space="preserve"> предполагает изучение следующих вопросов</w:t>
      </w:r>
      <w:r w:rsidR="00CA0052">
        <w:rPr>
          <w:sz w:val="24"/>
          <w:szCs w:val="24"/>
        </w:rPr>
        <w:t xml:space="preserve">: </w:t>
      </w:r>
    </w:p>
    <w:p w:rsidR="003F0D62" w:rsidRDefault="003F0D62" w:rsidP="00CA005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с</w:t>
      </w:r>
      <w:r w:rsidRPr="00CA0052">
        <w:rPr>
          <w:sz w:val="24"/>
          <w:szCs w:val="24"/>
        </w:rPr>
        <w:t>одержание и цели программы подготовки граждан, выразивших желание стать опекунами</w:t>
      </w:r>
      <w:r>
        <w:rPr>
          <w:sz w:val="24"/>
          <w:szCs w:val="24"/>
        </w:rPr>
        <w:t>/</w:t>
      </w:r>
      <w:r w:rsidRPr="00CA0052">
        <w:rPr>
          <w:sz w:val="24"/>
          <w:szCs w:val="24"/>
        </w:rPr>
        <w:t>попечителями совершеннолетних недееспособных или не полностью дееспособных граждан</w:t>
      </w:r>
      <w:r>
        <w:rPr>
          <w:sz w:val="24"/>
          <w:szCs w:val="24"/>
        </w:rPr>
        <w:t>;</w:t>
      </w:r>
    </w:p>
    <w:p w:rsidR="00CA0052" w:rsidRDefault="003F0D62" w:rsidP="00CA005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процесс и этап</w:t>
      </w:r>
      <w:r w:rsidR="00CA0052">
        <w:rPr>
          <w:sz w:val="24"/>
          <w:szCs w:val="24"/>
        </w:rPr>
        <w:t>ы</w:t>
      </w:r>
      <w:r w:rsidR="005D6BE8" w:rsidRPr="00CA0052">
        <w:rPr>
          <w:sz w:val="24"/>
          <w:szCs w:val="24"/>
        </w:rPr>
        <w:t xml:space="preserve"> подготовки граждан, выразивших желание стать опекунами;</w:t>
      </w:r>
    </w:p>
    <w:p w:rsidR="00CA0052" w:rsidRDefault="003F0D62" w:rsidP="00CA005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требования, предъявляемы</w:t>
      </w:r>
      <w:r w:rsidR="00CA0052"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законодательством Российской Федерации к гражданам, выразившим желание стать опекунами</w:t>
      </w:r>
      <w:r w:rsidR="00CA0052">
        <w:rPr>
          <w:sz w:val="24"/>
          <w:szCs w:val="24"/>
        </w:rPr>
        <w:t>;</w:t>
      </w:r>
    </w:p>
    <w:p w:rsidR="003F0D6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социальны</w:t>
      </w:r>
      <w:r w:rsidR="00CA0052"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гаранти</w:t>
      </w:r>
      <w:r w:rsidR="00CA0052">
        <w:rPr>
          <w:sz w:val="24"/>
          <w:szCs w:val="24"/>
        </w:rPr>
        <w:t>и</w:t>
      </w:r>
      <w:r w:rsidR="005D6BE8" w:rsidRPr="00CA0052">
        <w:rPr>
          <w:sz w:val="24"/>
          <w:szCs w:val="24"/>
        </w:rPr>
        <w:t xml:space="preserve"> и льгот</w:t>
      </w:r>
      <w:r>
        <w:rPr>
          <w:sz w:val="24"/>
          <w:szCs w:val="24"/>
        </w:rPr>
        <w:t>ы</w:t>
      </w:r>
      <w:r w:rsidR="005D6BE8" w:rsidRPr="00CA0052">
        <w:rPr>
          <w:sz w:val="24"/>
          <w:szCs w:val="24"/>
        </w:rPr>
        <w:t xml:space="preserve"> для совершеннолетних недееспособных или не полностью дееспособных граждан, предоставляемы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в соответствии с федеральным и региональным законодательством;</w:t>
      </w:r>
    </w:p>
    <w:p w:rsidR="003F0D6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гигиенически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требования к уходу за совершеннолетними недееспособными или не полностью дееспособными на дому и требования к организации </w:t>
      </w:r>
      <w:r>
        <w:rPr>
          <w:sz w:val="24"/>
          <w:szCs w:val="24"/>
        </w:rPr>
        <w:t xml:space="preserve">их </w:t>
      </w:r>
      <w:r w:rsidR="005D6BE8" w:rsidRPr="00CA0052">
        <w:rPr>
          <w:sz w:val="24"/>
          <w:szCs w:val="24"/>
        </w:rPr>
        <w:t>питания;</w:t>
      </w:r>
    </w:p>
    <w:p w:rsidR="003F0D6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медицински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аспект</w:t>
      </w:r>
      <w:r>
        <w:rPr>
          <w:sz w:val="24"/>
          <w:szCs w:val="24"/>
        </w:rPr>
        <w:t>ы</w:t>
      </w:r>
      <w:r w:rsidR="005D6BE8" w:rsidRPr="00CA0052">
        <w:rPr>
          <w:sz w:val="24"/>
          <w:szCs w:val="24"/>
        </w:rPr>
        <w:t xml:space="preserve"> ухода за совершеннолетними недееспособными или не полностью дееспособными гражданами;</w:t>
      </w:r>
    </w:p>
    <w:p w:rsidR="003F0D6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</w:t>
      </w:r>
      <w:r w:rsidR="005D6BE8" w:rsidRPr="00CA0052">
        <w:rPr>
          <w:sz w:val="24"/>
          <w:szCs w:val="24"/>
        </w:rPr>
        <w:t>основны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требования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3F0D6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="005D6BE8" w:rsidRPr="00CA0052">
        <w:rPr>
          <w:sz w:val="24"/>
          <w:szCs w:val="24"/>
        </w:rPr>
        <w:t xml:space="preserve"> контроля за условиями жизни совершеннолетних недееспособных или не полностью дееспособных граждан;</w:t>
      </w:r>
    </w:p>
    <w:p w:rsidR="005D6BE8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="005D6BE8" w:rsidRPr="00CA0052">
        <w:rPr>
          <w:sz w:val="24"/>
          <w:szCs w:val="24"/>
        </w:rPr>
        <w:t xml:space="preserve"> контроля за соблюдением опекунами прав и законных интересов совершеннолетних недееспособных, обеспечении сохранности их имущества, а также выполнени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опекунами</w:t>
      </w:r>
      <w:r>
        <w:rPr>
          <w:sz w:val="24"/>
          <w:szCs w:val="24"/>
        </w:rPr>
        <w:t>/</w:t>
      </w:r>
      <w:r w:rsidR="005D6BE8" w:rsidRPr="00CA0052">
        <w:rPr>
          <w:sz w:val="24"/>
          <w:szCs w:val="24"/>
        </w:rPr>
        <w:t>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5D6BE8" w:rsidRPr="00CA0052" w:rsidRDefault="0081259B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0D62">
        <w:rPr>
          <w:sz w:val="24"/>
          <w:szCs w:val="24"/>
        </w:rPr>
        <w:t xml:space="preserve">.2.2. Тема </w:t>
      </w:r>
      <w:r w:rsidR="003F0D62" w:rsidRPr="00810043">
        <w:rPr>
          <w:b/>
          <w:sz w:val="24"/>
          <w:szCs w:val="24"/>
        </w:rPr>
        <w:t>«</w:t>
      </w:r>
      <w:r w:rsidR="005D6BE8" w:rsidRPr="00810043">
        <w:rPr>
          <w:b/>
          <w:sz w:val="24"/>
          <w:szCs w:val="24"/>
        </w:rPr>
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</w:r>
      <w:r w:rsidR="003F0D62" w:rsidRPr="00810043">
        <w:rPr>
          <w:b/>
          <w:sz w:val="24"/>
          <w:szCs w:val="24"/>
        </w:rPr>
        <w:t>»</w:t>
      </w:r>
      <w:r w:rsidR="003F0D62">
        <w:rPr>
          <w:sz w:val="24"/>
          <w:szCs w:val="24"/>
        </w:rPr>
        <w:t xml:space="preserve"> затрагивает следующее</w:t>
      </w:r>
      <w:r w:rsidR="005D6BE8" w:rsidRPr="00CA0052">
        <w:rPr>
          <w:sz w:val="24"/>
          <w:szCs w:val="24"/>
        </w:rPr>
        <w:t>:</w:t>
      </w:r>
    </w:p>
    <w:p w:rsidR="005D6BE8" w:rsidRPr="00CA005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правово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недееспособных и не полностью дееспособных граждан, основания их устройства под опеку или попечительство;</w:t>
      </w:r>
    </w:p>
    <w:p w:rsidR="005D6BE8" w:rsidRPr="00CA005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форм</w:t>
      </w:r>
      <w:r>
        <w:rPr>
          <w:sz w:val="24"/>
          <w:szCs w:val="24"/>
        </w:rPr>
        <w:t>ы</w:t>
      </w:r>
      <w:r w:rsidR="005D6BE8" w:rsidRPr="00CA0052">
        <w:rPr>
          <w:sz w:val="24"/>
          <w:szCs w:val="24"/>
        </w:rPr>
        <w:t xml:space="preserve"> устройства: опека или попечительство;</w:t>
      </w:r>
    </w:p>
    <w:p w:rsidR="005D6BE8" w:rsidRPr="00CA005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заключения договора об осуществлении опеки или попечительства;</w:t>
      </w:r>
    </w:p>
    <w:p w:rsidR="003F0D6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представления гражданами, выразившими желание стать опекунами, документов</w:t>
      </w:r>
      <w:r>
        <w:rPr>
          <w:sz w:val="24"/>
          <w:szCs w:val="24"/>
        </w:rPr>
        <w:t xml:space="preserve"> в орган опеки и попечительства;</w:t>
      </w:r>
    </w:p>
    <w:p w:rsidR="005D6BE8" w:rsidRPr="00CA005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правила посещения организаций, в которые помещены под надзор недееспособные или не полностью дееспособные граждане;</w:t>
      </w:r>
    </w:p>
    <w:p w:rsidR="005D6BE8" w:rsidRPr="00CA0052" w:rsidRDefault="003F0D62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назначения органом опеки и попечительства опекуна или попечителя;</w:t>
      </w:r>
    </w:p>
    <w:p w:rsidR="005D6BE8" w:rsidRPr="00CA0052" w:rsidRDefault="00810043" w:rsidP="003F0D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действий опекуна при оказании помощи подопечным гражданам, страдающим психическими расстройствами;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права и обязанност</w:t>
      </w:r>
      <w:r>
        <w:rPr>
          <w:sz w:val="24"/>
          <w:szCs w:val="24"/>
        </w:rPr>
        <w:t>и</w:t>
      </w:r>
      <w:r w:rsidR="005D6BE8" w:rsidRPr="00CA0052">
        <w:rPr>
          <w:sz w:val="24"/>
          <w:szCs w:val="24"/>
        </w:rPr>
        <w:t xml:space="preserve"> опекунов и попечителей, ответственност</w:t>
      </w:r>
      <w:r>
        <w:rPr>
          <w:sz w:val="24"/>
          <w:szCs w:val="24"/>
        </w:rPr>
        <w:t>ь</w:t>
      </w:r>
      <w:r w:rsidR="005D6BE8" w:rsidRPr="00CA0052">
        <w:rPr>
          <w:sz w:val="24"/>
          <w:szCs w:val="24"/>
        </w:rPr>
        <w:t xml:space="preserve"> за ненадлежащее исполнение обязанностей;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защит</w:t>
      </w:r>
      <w:r>
        <w:rPr>
          <w:sz w:val="24"/>
          <w:szCs w:val="24"/>
        </w:rPr>
        <w:t>а</w:t>
      </w:r>
      <w:r w:rsidR="005D6BE8" w:rsidRPr="00CA0052">
        <w:rPr>
          <w:sz w:val="24"/>
          <w:szCs w:val="24"/>
        </w:rPr>
        <w:t xml:space="preserve"> личных неимущественных и имущественных прав подопечных совершеннолетних недееспособных и не полностью дееспособных граждан (далее </w:t>
      </w:r>
      <w:r>
        <w:rPr>
          <w:sz w:val="24"/>
          <w:szCs w:val="24"/>
        </w:rPr>
        <w:t>–</w:t>
      </w:r>
      <w:r w:rsidR="005D6BE8" w:rsidRPr="00CA0052">
        <w:rPr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допечные граждане);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особенности распоряжения недвижимым имуществом, принадлежащим подопечным гражданам, составлени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описи имущества подопечных граждан, обеспечени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сохранности имущества подопечных граждан;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 xml:space="preserve">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</w:t>
      </w:r>
      <w:r>
        <w:rPr>
          <w:sz w:val="24"/>
          <w:szCs w:val="24"/>
        </w:rPr>
        <w:t>–</w:t>
      </w:r>
      <w:r w:rsidR="005D6BE8" w:rsidRPr="00CA0052">
        <w:rPr>
          <w:sz w:val="24"/>
          <w:szCs w:val="24"/>
        </w:rPr>
        <w:t xml:space="preserve"> отчет), требовани</w:t>
      </w:r>
      <w:r>
        <w:rPr>
          <w:sz w:val="24"/>
          <w:szCs w:val="24"/>
        </w:rPr>
        <w:t>я</w:t>
      </w:r>
      <w:r w:rsidR="005D6BE8" w:rsidRPr="00CA0052">
        <w:rPr>
          <w:sz w:val="24"/>
          <w:szCs w:val="24"/>
        </w:rPr>
        <w:t xml:space="preserve"> к заполнению отчета, ответственност</w:t>
      </w:r>
      <w:r>
        <w:rPr>
          <w:sz w:val="24"/>
          <w:szCs w:val="24"/>
        </w:rPr>
        <w:t>ь</w:t>
      </w:r>
      <w:r w:rsidR="005D6BE8" w:rsidRPr="00CA0052">
        <w:rPr>
          <w:sz w:val="24"/>
          <w:szCs w:val="24"/>
        </w:rPr>
        <w:t xml:space="preserve"> за непредставление отчета;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возмещения ущерба, нанесенного недееспособным или не полностью дееспособным гражданином;</w:t>
      </w:r>
    </w:p>
    <w:p w:rsid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основания и 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прекращения опеки или попечительства, 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восстановления недееспособных или не полностью дееспособных граждан в дееспособности;</w:t>
      </w:r>
    </w:p>
    <w:p w:rsidR="005D6BE8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обжалования решений</w:t>
      </w:r>
      <w:r>
        <w:rPr>
          <w:sz w:val="24"/>
          <w:szCs w:val="24"/>
        </w:rPr>
        <w:t xml:space="preserve"> органов опеки и попечительства;</w:t>
      </w:r>
    </w:p>
    <w:p w:rsidR="00810043" w:rsidRPr="00810043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 w:rsidRPr="00810043">
        <w:rPr>
          <w:sz w:val="24"/>
          <w:szCs w:val="24"/>
        </w:rPr>
        <w:t>- </w:t>
      </w:r>
      <w:r w:rsidRPr="00810043">
        <w:rPr>
          <w:color w:val="1A1A1A"/>
          <w:sz w:val="24"/>
          <w:szCs w:val="24"/>
          <w:shd w:val="clear" w:color="auto" w:fill="FFFFFF"/>
        </w:rPr>
        <w:t>порядок взаимодействия с органами опеки и попечительства.</w:t>
      </w:r>
    </w:p>
    <w:p w:rsidR="005D6BE8" w:rsidRPr="00CA0052" w:rsidRDefault="0081259B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043">
        <w:rPr>
          <w:sz w:val="24"/>
          <w:szCs w:val="24"/>
        </w:rPr>
        <w:t xml:space="preserve">.2.3. Тема </w:t>
      </w:r>
      <w:r w:rsidR="00810043" w:rsidRPr="00810043">
        <w:rPr>
          <w:b/>
          <w:sz w:val="24"/>
          <w:szCs w:val="24"/>
        </w:rPr>
        <w:t>«</w:t>
      </w:r>
      <w:r w:rsidR="005D6BE8" w:rsidRPr="00810043">
        <w:rPr>
          <w:b/>
          <w:sz w:val="24"/>
          <w:szCs w:val="24"/>
        </w:rPr>
        <w:t>Обеспечение психиатрической помощью граждан, страдающих психическими расстройствами</w:t>
      </w:r>
      <w:r w:rsidR="00810043" w:rsidRPr="00810043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включает сведения: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правах лиц, страдающих психическими расстройствами;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 о </w:t>
      </w:r>
      <w:r w:rsidR="005D6BE8" w:rsidRPr="00CA0052">
        <w:rPr>
          <w:sz w:val="24"/>
          <w:szCs w:val="24"/>
        </w:rPr>
        <w:t>видах психиатрической помощи и порядке ее оказания;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диагностике и лечении лиц, страдающих психическими расстройствами;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мерах обеспечения безопасности при оказании психиатрической помощи;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о</w:t>
      </w:r>
      <w:r w:rsidR="00D571A6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5D6BE8" w:rsidRPr="00CA0052">
        <w:rPr>
          <w:sz w:val="24"/>
          <w:szCs w:val="24"/>
        </w:rPr>
        <w:t>основаниях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о</w:t>
      </w:r>
      <w:r w:rsidR="00D571A6">
        <w:rPr>
          <w:sz w:val="24"/>
          <w:szCs w:val="24"/>
        </w:rPr>
        <w:t>б</w:t>
      </w:r>
      <w:r>
        <w:rPr>
          <w:sz w:val="24"/>
          <w:szCs w:val="24"/>
        </w:rPr>
        <w:t xml:space="preserve"> </w:t>
      </w:r>
      <w:r w:rsidR="005D6BE8" w:rsidRPr="00CA0052">
        <w:rPr>
          <w:sz w:val="24"/>
          <w:szCs w:val="24"/>
        </w:rPr>
        <w:t>обязанности медицинской организации, оказывающей психиатрическую помощь в стационарных условиях;</w:t>
      </w:r>
    </w:p>
    <w:p w:rsidR="005D6BE8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выписке из медицинской организации, оказывающей психиатрическую помощь в стационарных условиях.</w:t>
      </w:r>
    </w:p>
    <w:p w:rsidR="00810043" w:rsidRDefault="0081259B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043">
        <w:rPr>
          <w:sz w:val="24"/>
          <w:szCs w:val="24"/>
        </w:rPr>
        <w:t xml:space="preserve">.2.4. </w:t>
      </w:r>
      <w:r w:rsidR="00810043" w:rsidRPr="00810043">
        <w:rPr>
          <w:b/>
          <w:sz w:val="24"/>
          <w:szCs w:val="24"/>
        </w:rPr>
        <w:t>«</w:t>
      </w:r>
      <w:r w:rsidR="005D6BE8" w:rsidRPr="00810043">
        <w:rPr>
          <w:b/>
          <w:sz w:val="24"/>
          <w:szCs w:val="24"/>
        </w:rPr>
        <w:t>Предоставление социального обслуживания недееспособным и не полностью дееспособным гражданам</w:t>
      </w:r>
      <w:r w:rsidR="00810043" w:rsidRPr="00810043">
        <w:rPr>
          <w:b/>
          <w:sz w:val="24"/>
          <w:szCs w:val="24"/>
        </w:rPr>
        <w:t>»</w:t>
      </w:r>
      <w:r w:rsidR="00810043">
        <w:rPr>
          <w:sz w:val="24"/>
          <w:szCs w:val="24"/>
        </w:rPr>
        <w:t xml:space="preserve"> предполагает изучение следующих вопросов: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предоставление</w:t>
      </w:r>
      <w:r w:rsidR="005D6BE8" w:rsidRPr="00CA0052">
        <w:rPr>
          <w:sz w:val="24"/>
          <w:szCs w:val="24"/>
        </w:rPr>
        <w:t xml:space="preserve"> социального обслуживания гражданам, формах социального обслуживания и видах социальных услуг;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прием</w:t>
      </w:r>
      <w:r w:rsidR="005D6BE8" w:rsidRPr="00CA0052">
        <w:rPr>
          <w:sz w:val="24"/>
          <w:szCs w:val="24"/>
        </w:rPr>
        <w:t xml:space="preserve"> в стационарные организации социального обслуживания и выписк</w:t>
      </w:r>
      <w:r>
        <w:rPr>
          <w:sz w:val="24"/>
          <w:szCs w:val="24"/>
        </w:rPr>
        <w:t>а</w:t>
      </w:r>
      <w:r w:rsidR="005D6BE8" w:rsidRPr="00CA0052">
        <w:rPr>
          <w:sz w:val="24"/>
          <w:szCs w:val="24"/>
        </w:rPr>
        <w:t xml:space="preserve"> из таких организаций лиц, страдающих психическими расстройствами;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права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="005D6BE8" w:rsidRPr="00CA0052">
        <w:rPr>
          <w:sz w:val="24"/>
          <w:szCs w:val="24"/>
        </w:rPr>
        <w:t>к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социально-консультативн</w:t>
      </w:r>
      <w:r>
        <w:rPr>
          <w:sz w:val="24"/>
          <w:szCs w:val="24"/>
        </w:rPr>
        <w:t>ая</w:t>
      </w:r>
      <w:r w:rsidR="005D6BE8" w:rsidRPr="00CA0052">
        <w:rPr>
          <w:sz w:val="24"/>
          <w:szCs w:val="24"/>
        </w:rPr>
        <w:t xml:space="preserve"> помощ</w:t>
      </w:r>
      <w:r>
        <w:rPr>
          <w:sz w:val="24"/>
          <w:szCs w:val="24"/>
        </w:rPr>
        <w:t>ь, направленная</w:t>
      </w:r>
      <w:r w:rsidR="005D6BE8" w:rsidRPr="00CA0052">
        <w:rPr>
          <w:sz w:val="24"/>
          <w:szCs w:val="24"/>
        </w:rPr>
        <w:t xml:space="preserve"> на адаптацию человека в семье, обществе, снижении напряженности в отношениях, сопровождени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семьи и формировани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здоровых взаимоотношений в окружающей социальной среде;</w:t>
      </w:r>
    </w:p>
    <w:p w:rsidR="005D6BE8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соблюдение</w:t>
      </w:r>
      <w:r w:rsidR="005D6BE8" w:rsidRPr="00CA0052">
        <w:rPr>
          <w:sz w:val="24"/>
          <w:szCs w:val="24"/>
        </w:rPr>
        <w:t xml:space="preserve">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5D6BE8" w:rsidRPr="00CA0052" w:rsidRDefault="0081259B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10043">
        <w:rPr>
          <w:sz w:val="24"/>
          <w:szCs w:val="24"/>
        </w:rPr>
        <w:t xml:space="preserve">.2.5. </w:t>
      </w:r>
      <w:r w:rsidR="005D6BE8" w:rsidRPr="00CA0052">
        <w:rPr>
          <w:sz w:val="24"/>
          <w:szCs w:val="24"/>
        </w:rPr>
        <w:t xml:space="preserve">Тема </w:t>
      </w:r>
      <w:r w:rsidR="00810043" w:rsidRPr="00810043">
        <w:rPr>
          <w:b/>
          <w:sz w:val="24"/>
          <w:szCs w:val="24"/>
        </w:rPr>
        <w:t>«</w:t>
      </w:r>
      <w:r w:rsidR="005D6BE8" w:rsidRPr="00810043">
        <w:rPr>
          <w:b/>
          <w:sz w:val="24"/>
          <w:szCs w:val="24"/>
        </w:rPr>
        <w:t>Особенности состояния здоровья подопечных граждан. Осуществление ухода за инвалидами, гражданами пожилого возраста на дому</w:t>
      </w:r>
      <w:r w:rsidR="00810043" w:rsidRPr="00810043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включает сведения: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об </w:t>
      </w:r>
      <w:r w:rsidR="005D6BE8" w:rsidRPr="00CA0052">
        <w:rPr>
          <w:sz w:val="24"/>
          <w:szCs w:val="24"/>
        </w:rPr>
        <w:t>особенностях состояния здоровья недееспособных и не полностью дееспособных граждан, методах контроля за изменением состояния здоровья;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 xml:space="preserve"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</w:t>
      </w:r>
      <w:r>
        <w:rPr>
          <w:sz w:val="24"/>
          <w:szCs w:val="24"/>
        </w:rPr>
        <w:t>–</w:t>
      </w:r>
      <w:r w:rsidR="005D6BE8" w:rsidRPr="00CA0052">
        <w:rPr>
          <w:sz w:val="24"/>
          <w:szCs w:val="24"/>
        </w:rPr>
        <w:t xml:space="preserve">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понимании гражданами, выразившими желание стать опекунами, необходимости их обеспечения;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принципах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способах оказания первой доврачебной помощи;</w:t>
      </w:r>
    </w:p>
    <w:p w:rsidR="005D6BE8" w:rsidRPr="00CA0052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психологических аспектах, связанных с вопросами организации ухода и профилактики стрессовых состояний;</w:t>
      </w:r>
    </w:p>
    <w:p w:rsidR="005D6BE8" w:rsidRDefault="00810043" w:rsidP="00810043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создании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5D6BE8" w:rsidRPr="00CA0052" w:rsidRDefault="0081259B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73CF">
        <w:rPr>
          <w:sz w:val="24"/>
          <w:szCs w:val="24"/>
        </w:rPr>
        <w:t>.2.6. Т</w:t>
      </w:r>
      <w:r w:rsidR="005D6BE8" w:rsidRPr="00CA0052">
        <w:rPr>
          <w:sz w:val="24"/>
          <w:szCs w:val="24"/>
        </w:rPr>
        <w:t xml:space="preserve">ема </w:t>
      </w:r>
      <w:r w:rsidR="00FF73CF" w:rsidRPr="00FF73CF">
        <w:rPr>
          <w:b/>
          <w:sz w:val="24"/>
          <w:szCs w:val="24"/>
        </w:rPr>
        <w:t>«</w:t>
      </w:r>
      <w:r w:rsidR="005D6BE8" w:rsidRPr="00FF73CF">
        <w:rPr>
          <w:b/>
          <w:sz w:val="24"/>
          <w:szCs w:val="24"/>
        </w:rPr>
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</w:r>
      <w:r w:rsidR="00FF73CF" w:rsidRPr="00FF73CF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</w:t>
      </w:r>
      <w:r w:rsidR="00FF73CF">
        <w:rPr>
          <w:sz w:val="24"/>
          <w:szCs w:val="24"/>
        </w:rPr>
        <w:t>включает рассмотрение следующего</w:t>
      </w:r>
      <w:r w:rsidR="005D6BE8" w:rsidRPr="00CA0052">
        <w:rPr>
          <w:sz w:val="24"/>
          <w:szCs w:val="24"/>
        </w:rPr>
        <w:t>: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оценки гражданами, выразившими желание стать опекунами, своих способностей обеспечить потребности подопечных граждан с учетом условий жизни семьи </w:t>
      </w:r>
      <w:r w:rsidR="005D6BE8" w:rsidRPr="00CA0052">
        <w:rPr>
          <w:sz w:val="24"/>
          <w:szCs w:val="24"/>
        </w:rPr>
        <w:lastRenderedPageBreak/>
        <w:t>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5D6BE8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навыки</w:t>
      </w:r>
      <w:r w:rsidR="005D6BE8" w:rsidRPr="00CA0052">
        <w:rPr>
          <w:sz w:val="24"/>
          <w:szCs w:val="24"/>
        </w:rPr>
        <w:t xml:space="preserve">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5D6BE8" w:rsidRPr="00CA0052" w:rsidRDefault="0081259B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73CF">
        <w:rPr>
          <w:sz w:val="24"/>
          <w:szCs w:val="24"/>
        </w:rPr>
        <w:t xml:space="preserve">.2.7. </w:t>
      </w:r>
      <w:r w:rsidR="005D6BE8" w:rsidRPr="00CA0052">
        <w:rPr>
          <w:sz w:val="24"/>
          <w:szCs w:val="24"/>
        </w:rPr>
        <w:t xml:space="preserve">Тема </w:t>
      </w:r>
      <w:r w:rsidR="00FF73CF" w:rsidRPr="00FF73CF">
        <w:rPr>
          <w:b/>
          <w:sz w:val="24"/>
          <w:szCs w:val="24"/>
        </w:rPr>
        <w:t>«</w:t>
      </w:r>
      <w:r w:rsidR="005D6BE8" w:rsidRPr="00FF73CF">
        <w:rPr>
          <w:b/>
          <w:sz w:val="24"/>
          <w:szCs w:val="24"/>
        </w:rPr>
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</w:r>
      <w:r w:rsidR="00FF73CF" w:rsidRPr="00FF73CF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</w:t>
      </w:r>
      <w:r w:rsidR="00FF73CF">
        <w:rPr>
          <w:sz w:val="24"/>
          <w:szCs w:val="24"/>
        </w:rPr>
        <w:t>затрагивает вопросы</w:t>
      </w:r>
      <w:r w:rsidR="005D6BE8" w:rsidRPr="00CA0052">
        <w:rPr>
          <w:sz w:val="24"/>
          <w:szCs w:val="24"/>
        </w:rPr>
        <w:t>: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создании безопасных условий для жизни подопечных граждан в доме и в обществе в зависимости от их состояния здоровья и опыта жизни;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предотвращении противоправных действий подопечного гражданина на улице и в общественных местах;</w:t>
      </w:r>
    </w:p>
    <w:p w:rsidR="005D6BE8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медицинских аспектах ухода за недееспособным гражданином в зависимости от состояния его здоровья и возраста.</w:t>
      </w:r>
    </w:p>
    <w:p w:rsidR="005D6BE8" w:rsidRPr="00CA0052" w:rsidRDefault="0081259B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73CF">
        <w:rPr>
          <w:sz w:val="24"/>
          <w:szCs w:val="24"/>
        </w:rPr>
        <w:t xml:space="preserve">.2.8. </w:t>
      </w:r>
      <w:r w:rsidR="005D6BE8" w:rsidRPr="00CA0052">
        <w:rPr>
          <w:sz w:val="24"/>
          <w:szCs w:val="24"/>
        </w:rPr>
        <w:t xml:space="preserve">Тема </w:t>
      </w:r>
      <w:r w:rsidR="00FF73CF" w:rsidRPr="00FF73CF">
        <w:rPr>
          <w:b/>
          <w:sz w:val="24"/>
          <w:szCs w:val="24"/>
        </w:rPr>
        <w:t>«</w:t>
      </w:r>
      <w:r w:rsidR="005D6BE8" w:rsidRPr="00FF73CF">
        <w:rPr>
          <w:b/>
          <w:sz w:val="24"/>
          <w:szCs w:val="24"/>
        </w:rPr>
        <w:t>Роль семьи в обеспечении достойного уровня жизни подопечного</w:t>
      </w:r>
      <w:r w:rsidR="00FF73CF" w:rsidRPr="00FF73CF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</w:t>
      </w:r>
      <w:r w:rsidR="00FF73CF">
        <w:rPr>
          <w:sz w:val="24"/>
          <w:szCs w:val="24"/>
        </w:rPr>
        <w:t>предполагает изучение следующих вопросов: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семь</w:t>
      </w:r>
      <w:r>
        <w:rPr>
          <w:sz w:val="24"/>
          <w:szCs w:val="24"/>
        </w:rPr>
        <w:t>я как реабилитирующая среда</w:t>
      </w:r>
      <w:r w:rsidR="005D6BE8" w:rsidRPr="00CA0052">
        <w:rPr>
          <w:sz w:val="24"/>
          <w:szCs w:val="24"/>
        </w:rPr>
        <w:t>: образ жизни семьи, семейн</w:t>
      </w:r>
      <w:r>
        <w:rPr>
          <w:sz w:val="24"/>
          <w:szCs w:val="24"/>
        </w:rPr>
        <w:t>ый</w:t>
      </w:r>
      <w:r w:rsidR="005D6BE8" w:rsidRPr="00CA0052">
        <w:rPr>
          <w:sz w:val="24"/>
          <w:szCs w:val="24"/>
        </w:rPr>
        <w:t xml:space="preserve"> уклад, традиции;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способ реагирования семьи на стрессовые ситуации;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систем</w:t>
      </w:r>
      <w:r>
        <w:rPr>
          <w:sz w:val="24"/>
          <w:szCs w:val="24"/>
        </w:rPr>
        <w:t>а</w:t>
      </w:r>
      <w:r w:rsidR="005D6BE8" w:rsidRPr="00CA0052">
        <w:rPr>
          <w:sz w:val="24"/>
          <w:szCs w:val="24"/>
        </w:rPr>
        <w:t xml:space="preserve"> внешней поддержки и собственны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ы</w:t>
      </w:r>
      <w:r w:rsidR="005D6BE8" w:rsidRPr="00CA0052">
        <w:rPr>
          <w:sz w:val="24"/>
          <w:szCs w:val="24"/>
        </w:rPr>
        <w:t xml:space="preserve"> семьи;</w:t>
      </w:r>
    </w:p>
    <w:p w:rsidR="005D6BE8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понимание</w:t>
      </w:r>
      <w:r w:rsidR="005D6BE8" w:rsidRPr="00CA0052">
        <w:rPr>
          <w:sz w:val="24"/>
          <w:szCs w:val="24"/>
        </w:rPr>
        <w:t xml:space="preserve"> всеми членами семьи граждан, выразивших желание стать опекунами, проблем своей семьи, возможност</w:t>
      </w:r>
      <w:r>
        <w:rPr>
          <w:sz w:val="24"/>
          <w:szCs w:val="24"/>
        </w:rPr>
        <w:t>и</w:t>
      </w:r>
      <w:r w:rsidR="005D6BE8" w:rsidRPr="00CA0052">
        <w:rPr>
          <w:sz w:val="24"/>
          <w:szCs w:val="24"/>
        </w:rPr>
        <w:t xml:space="preserve"> и ресурс</w:t>
      </w:r>
      <w:r>
        <w:rPr>
          <w:sz w:val="24"/>
          <w:szCs w:val="24"/>
        </w:rPr>
        <w:t>ы</w:t>
      </w:r>
      <w:r w:rsidR="005D6BE8" w:rsidRPr="00CA0052">
        <w:rPr>
          <w:sz w:val="24"/>
          <w:szCs w:val="24"/>
        </w:rPr>
        <w:t>.</w:t>
      </w:r>
    </w:p>
    <w:p w:rsidR="005D6BE8" w:rsidRPr="00CA0052" w:rsidRDefault="0081259B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73CF">
        <w:rPr>
          <w:sz w:val="24"/>
          <w:szCs w:val="24"/>
        </w:rPr>
        <w:t xml:space="preserve">.2.9. </w:t>
      </w:r>
      <w:r w:rsidR="005D6BE8" w:rsidRPr="00CA0052">
        <w:rPr>
          <w:sz w:val="24"/>
          <w:szCs w:val="24"/>
        </w:rPr>
        <w:t xml:space="preserve">Тема </w:t>
      </w:r>
      <w:r w:rsidR="00FF73CF" w:rsidRPr="00FF73CF">
        <w:rPr>
          <w:b/>
          <w:sz w:val="24"/>
          <w:szCs w:val="24"/>
        </w:rPr>
        <w:t>«</w:t>
      </w:r>
      <w:r w:rsidR="005D6BE8" w:rsidRPr="00FF73CF">
        <w:rPr>
          <w:b/>
          <w:sz w:val="24"/>
          <w:szCs w:val="24"/>
        </w:rPr>
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</w:r>
      <w:r w:rsidR="00FF73CF" w:rsidRPr="00FF73CF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</w:t>
      </w:r>
      <w:r w:rsidR="00FF73CF">
        <w:rPr>
          <w:sz w:val="24"/>
          <w:szCs w:val="24"/>
        </w:rPr>
        <w:t xml:space="preserve">содержит </w:t>
      </w:r>
      <w:r w:rsidR="005D6BE8" w:rsidRPr="00CA0052">
        <w:rPr>
          <w:sz w:val="24"/>
          <w:szCs w:val="24"/>
        </w:rPr>
        <w:t>сведения: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взаимодействии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5D6BE8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 </w:t>
      </w:r>
      <w:r w:rsidR="005D6BE8" w:rsidRPr="00CA0052">
        <w:rPr>
          <w:sz w:val="24"/>
          <w:szCs w:val="24"/>
        </w:rPr>
        <w:t>взаимодействии опекунов и попечителей с социальным окружением.</w:t>
      </w:r>
    </w:p>
    <w:p w:rsidR="005D6BE8" w:rsidRPr="00CA0052" w:rsidRDefault="0081259B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73CF">
        <w:rPr>
          <w:sz w:val="24"/>
          <w:szCs w:val="24"/>
        </w:rPr>
        <w:t xml:space="preserve">.2.10. </w:t>
      </w:r>
      <w:r w:rsidR="005D6BE8" w:rsidRPr="00CA0052">
        <w:rPr>
          <w:sz w:val="24"/>
          <w:szCs w:val="24"/>
        </w:rPr>
        <w:t xml:space="preserve">Тема </w:t>
      </w:r>
      <w:r w:rsidR="00FF73CF" w:rsidRPr="00FF73CF">
        <w:rPr>
          <w:b/>
          <w:sz w:val="24"/>
          <w:szCs w:val="24"/>
        </w:rPr>
        <w:t>«</w:t>
      </w:r>
      <w:r w:rsidR="005D6BE8" w:rsidRPr="00FF73CF">
        <w:rPr>
          <w:b/>
          <w:sz w:val="24"/>
          <w:szCs w:val="24"/>
        </w:rPr>
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FF73CF" w:rsidRPr="00FF73CF">
        <w:rPr>
          <w:b/>
          <w:sz w:val="24"/>
          <w:szCs w:val="24"/>
        </w:rPr>
        <w:t>»</w:t>
      </w:r>
      <w:r w:rsidR="005D6BE8" w:rsidRPr="00CA0052">
        <w:rPr>
          <w:sz w:val="24"/>
          <w:szCs w:val="24"/>
        </w:rPr>
        <w:t xml:space="preserve"> </w:t>
      </w:r>
      <w:r w:rsidR="00FF73CF">
        <w:rPr>
          <w:sz w:val="24"/>
          <w:szCs w:val="24"/>
        </w:rPr>
        <w:t>предполагает</w:t>
      </w:r>
      <w:r w:rsidR="005D6BE8" w:rsidRPr="00CA0052">
        <w:rPr>
          <w:sz w:val="24"/>
          <w:szCs w:val="24"/>
        </w:rPr>
        <w:t>: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обсуждени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результатов освоения программы;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обсуждени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степени усвоения программы и подготовки граждан, выразивших желание стать опекунами;</w:t>
      </w:r>
    </w:p>
    <w:p w:rsidR="005D6BE8" w:rsidRPr="00CA0052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самооценки граждан, выразивших желание стать опекунами, и выявлени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5D6BE8" w:rsidRDefault="00FF73CF" w:rsidP="00FF73CF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составлени</w:t>
      </w:r>
      <w:r>
        <w:rPr>
          <w:sz w:val="24"/>
          <w:szCs w:val="24"/>
        </w:rPr>
        <w:t>е</w:t>
      </w:r>
      <w:r w:rsidR="005D6BE8" w:rsidRPr="00CA0052">
        <w:rPr>
          <w:sz w:val="24"/>
          <w:szCs w:val="24"/>
        </w:rPr>
        <w:t xml:space="preserve"> итогового заключения о готовности и способности граждан, выразивших желание стать опекунами.</w:t>
      </w:r>
    </w:p>
    <w:p w:rsidR="005D6BE8" w:rsidRDefault="005D6BE8" w:rsidP="006B7F62">
      <w:pPr>
        <w:pStyle w:val="ConsPlusNormal"/>
        <w:ind w:firstLine="709"/>
        <w:jc w:val="both"/>
        <w:rPr>
          <w:sz w:val="24"/>
          <w:szCs w:val="24"/>
        </w:rPr>
      </w:pPr>
    </w:p>
    <w:p w:rsidR="0081259B" w:rsidRPr="00CA0052" w:rsidRDefault="0081259B" w:rsidP="0081259B">
      <w:pPr>
        <w:pStyle w:val="ConsPlusNormal"/>
        <w:jc w:val="center"/>
        <w:rPr>
          <w:b/>
          <w:sz w:val="24"/>
          <w:szCs w:val="24"/>
        </w:rPr>
      </w:pPr>
      <w:r w:rsidRPr="00810043">
        <w:rPr>
          <w:b/>
          <w:sz w:val="24"/>
          <w:szCs w:val="24"/>
          <w:lang w:val="en-US"/>
        </w:rPr>
        <w:t>III</w:t>
      </w:r>
      <w:r w:rsidRPr="00810043">
        <w:rPr>
          <w:b/>
          <w:sz w:val="24"/>
          <w:szCs w:val="24"/>
        </w:rPr>
        <w:t xml:space="preserve">. </w:t>
      </w:r>
      <w:r w:rsidRPr="00CA0052">
        <w:rPr>
          <w:b/>
          <w:sz w:val="24"/>
          <w:szCs w:val="24"/>
        </w:rPr>
        <w:t xml:space="preserve">Порядок подготовки граждан, </w:t>
      </w:r>
    </w:p>
    <w:p w:rsidR="0081259B" w:rsidRPr="00CA0052" w:rsidRDefault="0081259B" w:rsidP="0081259B">
      <w:pPr>
        <w:pStyle w:val="ConsPlusNormal"/>
        <w:jc w:val="center"/>
        <w:rPr>
          <w:sz w:val="24"/>
          <w:szCs w:val="24"/>
        </w:rPr>
      </w:pPr>
      <w:r w:rsidRPr="00CA0052">
        <w:rPr>
          <w:b/>
          <w:sz w:val="24"/>
          <w:szCs w:val="24"/>
        </w:rPr>
        <w:t>выразивших желание стать опекунами или попечителями</w:t>
      </w:r>
    </w:p>
    <w:p w:rsidR="006B7F62" w:rsidRPr="00CA0052" w:rsidRDefault="006B7F62" w:rsidP="006B7F62">
      <w:pPr>
        <w:pStyle w:val="ConsPlusNormal"/>
        <w:ind w:firstLine="709"/>
        <w:jc w:val="both"/>
        <w:rPr>
          <w:sz w:val="24"/>
          <w:szCs w:val="24"/>
        </w:rPr>
      </w:pPr>
      <w:r w:rsidRPr="006B7F62">
        <w:rPr>
          <w:color w:val="1A1A1A"/>
          <w:sz w:val="24"/>
          <w:szCs w:val="24"/>
        </w:rPr>
        <w:t xml:space="preserve">3.1. </w:t>
      </w:r>
      <w:r w:rsidRPr="00CA0052">
        <w:rPr>
          <w:sz w:val="24"/>
          <w:szCs w:val="24"/>
        </w:rPr>
        <w:t xml:space="preserve">К освоению Программы допускаются граждане, подавшие заявление о получении заключения отдела опеки и попечительства администрации города Новочебоксарска о возможности/невозможности гражданина быть опекуном (попечителем) совершеннолетнего недееспособного или не полностью дееспособного гражданина (далее – заключении </w:t>
      </w:r>
      <w:r w:rsidRPr="00CA0052">
        <w:rPr>
          <w:sz w:val="24"/>
          <w:szCs w:val="24"/>
        </w:rPr>
        <w:lastRenderedPageBreak/>
        <w:t>ООиП), и граждане, подавшие заявление о назначении их опекуном или попечителем совершеннолетнего недееспособного или не полностью дееспособного гражданина, представившие документы, предусмотренные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17.11.2010</w:t>
      </w:r>
      <w:r w:rsidR="002F609B">
        <w:rPr>
          <w:sz w:val="24"/>
          <w:szCs w:val="24"/>
        </w:rPr>
        <w:t xml:space="preserve"> </w:t>
      </w:r>
      <w:r w:rsidRPr="00CA0052">
        <w:rPr>
          <w:sz w:val="24"/>
          <w:szCs w:val="24"/>
        </w:rPr>
        <w:t xml:space="preserve">№ 927 «Об отдельных вопросах осуществления опеки и попечительства в отношении совершеннолетних недееспособных или не полностью дееспособных граждан». </w:t>
      </w:r>
    </w:p>
    <w:p w:rsidR="006B7F62" w:rsidRPr="006B7F62" w:rsidRDefault="006B7F62" w:rsidP="006B7F62">
      <w:pPr>
        <w:pStyle w:val="ConsPlusNormal"/>
        <w:ind w:firstLine="709"/>
        <w:jc w:val="both"/>
        <w:rPr>
          <w:color w:val="1A1A1A"/>
          <w:sz w:val="24"/>
          <w:szCs w:val="24"/>
        </w:rPr>
      </w:pPr>
      <w:r w:rsidRPr="006B7F62">
        <w:rPr>
          <w:color w:val="1A1A1A"/>
          <w:sz w:val="24"/>
          <w:szCs w:val="24"/>
        </w:rPr>
        <w:t xml:space="preserve">3.2. </w:t>
      </w:r>
      <w:r w:rsidRPr="00CA0052">
        <w:rPr>
          <w:sz w:val="24"/>
          <w:szCs w:val="24"/>
        </w:rPr>
        <w:t xml:space="preserve">Подготовка граждан, выразивших желание стать опекунами или попечителями (далее – подготовка), осуществляется отделом опеки и попечительства администрации города Новочебоксарска </w:t>
      </w:r>
      <w:r w:rsidRPr="006B7F62">
        <w:rPr>
          <w:color w:val="1A1A1A"/>
          <w:sz w:val="24"/>
          <w:szCs w:val="24"/>
        </w:rPr>
        <w:t>во взаимодействии с медицинскими</w:t>
      </w:r>
      <w:r>
        <w:rPr>
          <w:color w:val="1A1A1A"/>
          <w:sz w:val="24"/>
          <w:szCs w:val="24"/>
        </w:rPr>
        <w:t xml:space="preserve"> </w:t>
      </w:r>
      <w:r w:rsidRPr="006B7F62">
        <w:rPr>
          <w:color w:val="1A1A1A"/>
          <w:sz w:val="24"/>
          <w:szCs w:val="24"/>
        </w:rPr>
        <w:t>организациями, организациями, оказывающими социальные</w:t>
      </w:r>
      <w:r>
        <w:rPr>
          <w:color w:val="1A1A1A"/>
          <w:sz w:val="24"/>
          <w:szCs w:val="24"/>
        </w:rPr>
        <w:t xml:space="preserve"> </w:t>
      </w:r>
      <w:r w:rsidRPr="006B7F62">
        <w:rPr>
          <w:color w:val="1A1A1A"/>
          <w:sz w:val="24"/>
          <w:szCs w:val="24"/>
        </w:rPr>
        <w:t>услуги, осуществляющими деятельность на территории</w:t>
      </w:r>
      <w:r>
        <w:rPr>
          <w:color w:val="1A1A1A"/>
          <w:sz w:val="24"/>
          <w:szCs w:val="24"/>
        </w:rPr>
        <w:t xml:space="preserve"> </w:t>
      </w:r>
      <w:r w:rsidRPr="006B7F62">
        <w:rPr>
          <w:color w:val="1A1A1A"/>
          <w:sz w:val="24"/>
          <w:szCs w:val="24"/>
        </w:rPr>
        <w:t>город</w:t>
      </w:r>
      <w:r>
        <w:rPr>
          <w:color w:val="1A1A1A"/>
          <w:sz w:val="24"/>
          <w:szCs w:val="24"/>
        </w:rPr>
        <w:t>а</w:t>
      </w:r>
      <w:r w:rsidRPr="006B7F62">
        <w:rPr>
          <w:color w:val="1A1A1A"/>
          <w:sz w:val="24"/>
          <w:szCs w:val="24"/>
        </w:rPr>
        <w:t>.</w:t>
      </w:r>
    </w:p>
    <w:p w:rsidR="003A3A98" w:rsidRDefault="006B7F62" w:rsidP="006B7F62">
      <w:pPr>
        <w:shd w:val="clear" w:color="auto" w:fill="FFFFFF"/>
        <w:ind w:firstLine="709"/>
        <w:jc w:val="both"/>
        <w:rPr>
          <w:sz w:val="24"/>
          <w:szCs w:val="24"/>
        </w:rPr>
      </w:pPr>
      <w:r w:rsidRPr="006B7F62">
        <w:rPr>
          <w:rFonts w:eastAsia="Times New Roman" w:cs="Times New Roman"/>
          <w:color w:val="1A1A1A"/>
          <w:sz w:val="24"/>
          <w:szCs w:val="24"/>
          <w:lang w:eastAsia="ru-RU"/>
        </w:rPr>
        <w:t xml:space="preserve">3.3. </w:t>
      </w:r>
      <w:r w:rsidRPr="00CA0052">
        <w:rPr>
          <w:sz w:val="24"/>
          <w:szCs w:val="24"/>
        </w:rPr>
        <w:t xml:space="preserve">По результатам изучения программы проводится итоговая аттестация в форме собеседования, которая завершается выдачей </w:t>
      </w:r>
      <w:r w:rsidRPr="006B7F62">
        <w:rPr>
          <w:rFonts w:eastAsia="Times New Roman" w:cs="Times New Roman"/>
          <w:color w:val="1A1A1A"/>
          <w:sz w:val="24"/>
          <w:szCs w:val="24"/>
          <w:lang w:eastAsia="ru-RU"/>
        </w:rPr>
        <w:t>свидетельства</w:t>
      </w:r>
      <w:r w:rsidRPr="00CA0052">
        <w:rPr>
          <w:sz w:val="24"/>
          <w:szCs w:val="24"/>
        </w:rPr>
        <w:t xml:space="preserve"> о прохождении программы подготовки граждан, выразивших желание стать опекунами</w:t>
      </w:r>
      <w:r>
        <w:rPr>
          <w:sz w:val="24"/>
          <w:szCs w:val="24"/>
        </w:rPr>
        <w:t>/</w:t>
      </w:r>
      <w:r w:rsidRPr="00CA0052">
        <w:rPr>
          <w:sz w:val="24"/>
          <w:szCs w:val="24"/>
        </w:rPr>
        <w:t>попечителями совершеннолетних недееспособных или не полностью дееспособных граждан.</w:t>
      </w:r>
    </w:p>
    <w:p w:rsidR="006B7F62" w:rsidRDefault="006B7F62" w:rsidP="006B7F6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A3A98" w:rsidRDefault="003A3A98" w:rsidP="003A3A98">
      <w:pPr>
        <w:shd w:val="clear" w:color="auto" w:fill="FFFFFF"/>
        <w:jc w:val="center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 w:rsidRPr="00810043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Pr="0081004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Треб</w:t>
      </w:r>
      <w:r w:rsidRPr="00CA005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вания </w:t>
      </w:r>
      <w:r w:rsidRPr="003A3A98"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к уровню подготовки граждан, </w:t>
      </w:r>
    </w:p>
    <w:p w:rsidR="003A3A98" w:rsidRDefault="003A3A98" w:rsidP="003A3A98">
      <w:pPr>
        <w:shd w:val="clear" w:color="auto" w:fill="FFFFFF"/>
        <w:jc w:val="center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 w:rsidRPr="003A3A98">
        <w:rPr>
          <w:rFonts w:eastAsia="Times New Roman" w:cs="Times New Roman"/>
          <w:b/>
          <w:color w:val="1A1A1A"/>
          <w:sz w:val="24"/>
          <w:szCs w:val="24"/>
          <w:lang w:eastAsia="ru-RU"/>
        </w:rPr>
        <w:t>выразивших</w:t>
      </w:r>
      <w:r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A3A98">
        <w:rPr>
          <w:rFonts w:eastAsia="Times New Roman" w:cs="Times New Roman"/>
          <w:b/>
          <w:color w:val="1A1A1A"/>
          <w:sz w:val="24"/>
          <w:szCs w:val="24"/>
          <w:lang w:eastAsia="ru-RU"/>
        </w:rPr>
        <w:t>желание стать опекунами</w:t>
      </w:r>
      <w:r>
        <w:rPr>
          <w:rFonts w:eastAsia="Times New Roman" w:cs="Times New Roman"/>
          <w:b/>
          <w:color w:val="1A1A1A"/>
          <w:sz w:val="24"/>
          <w:szCs w:val="24"/>
          <w:lang w:eastAsia="ru-RU"/>
        </w:rPr>
        <w:t>/</w:t>
      </w:r>
      <w:r w:rsidRPr="003A3A98">
        <w:rPr>
          <w:rFonts w:eastAsia="Times New Roman" w:cs="Times New Roman"/>
          <w:b/>
          <w:color w:val="1A1A1A"/>
          <w:sz w:val="24"/>
          <w:szCs w:val="24"/>
          <w:lang w:eastAsia="ru-RU"/>
        </w:rPr>
        <w:t>попечителями</w:t>
      </w:r>
      <w:r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3A3A98" w:rsidRDefault="003A3A98" w:rsidP="003A3A98">
      <w:pPr>
        <w:shd w:val="clear" w:color="auto" w:fill="FFFFFF"/>
        <w:jc w:val="center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 w:rsidRPr="003A3A98">
        <w:rPr>
          <w:rFonts w:eastAsia="Times New Roman" w:cs="Times New Roman"/>
          <w:b/>
          <w:color w:val="1A1A1A"/>
          <w:sz w:val="24"/>
          <w:szCs w:val="24"/>
          <w:lang w:eastAsia="ru-RU"/>
        </w:rPr>
        <w:t>совершеннолетних недееспособных или не полностью</w:t>
      </w:r>
      <w:r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A3A98">
        <w:rPr>
          <w:rFonts w:eastAsia="Times New Roman" w:cs="Times New Roman"/>
          <w:b/>
          <w:color w:val="1A1A1A"/>
          <w:sz w:val="24"/>
          <w:szCs w:val="24"/>
          <w:lang w:eastAsia="ru-RU"/>
        </w:rPr>
        <w:t>дееспособных гражд</w:t>
      </w:r>
      <w:r>
        <w:rPr>
          <w:rFonts w:eastAsia="Times New Roman" w:cs="Times New Roman"/>
          <w:b/>
          <w:color w:val="1A1A1A"/>
          <w:sz w:val="24"/>
          <w:szCs w:val="24"/>
          <w:lang w:eastAsia="ru-RU"/>
        </w:rPr>
        <w:t xml:space="preserve">ан, </w:t>
      </w:r>
    </w:p>
    <w:p w:rsidR="003A3A98" w:rsidRPr="003A3A98" w:rsidRDefault="003A3A98" w:rsidP="003A3A98">
      <w:pPr>
        <w:shd w:val="clear" w:color="auto" w:fill="FFFFFF"/>
        <w:jc w:val="center"/>
        <w:rPr>
          <w:rFonts w:eastAsia="Times New Roman" w:cs="Times New Roman"/>
          <w:b/>
          <w:color w:val="1A1A1A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1A1A1A"/>
          <w:sz w:val="24"/>
          <w:szCs w:val="24"/>
          <w:lang w:eastAsia="ru-RU"/>
        </w:rPr>
        <w:t>успешно освоивших программу</w:t>
      </w:r>
    </w:p>
    <w:p w:rsidR="005D6BE8" w:rsidRPr="00CA0052" w:rsidRDefault="003A3A98" w:rsidP="003A3A9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5D6BE8" w:rsidRPr="00CA0052">
        <w:rPr>
          <w:sz w:val="24"/>
          <w:szCs w:val="24"/>
        </w:rPr>
        <w:t>. Граждане, выразившие желание стать опекунами, успешно освоившие примерную программу, должны иметь четкое представление: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 системе защиты прав совершеннолетних недееспособных или не полностью дееспособных граждан;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 потребностях, основах ухода за совершеннолетним недееспособным или не полностью дееспособным гражданином;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 правилах обеспечения безопасности подопечных граждан как в доме, так и вне до</w:t>
      </w:r>
      <w:r>
        <w:rPr>
          <w:sz w:val="24"/>
          <w:szCs w:val="24"/>
        </w:rPr>
        <w:t>ма:</w:t>
      </w:r>
      <w:r w:rsidR="005D6BE8" w:rsidRPr="00CA0052">
        <w:rPr>
          <w:sz w:val="24"/>
          <w:szCs w:val="24"/>
        </w:rPr>
        <w:t xml:space="preserve"> на улице, в общественных местах;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3A3A98" w:rsidRDefault="003A3A98" w:rsidP="003A3A9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5D6BE8" w:rsidRPr="00CA0052">
        <w:rPr>
          <w:sz w:val="24"/>
          <w:szCs w:val="24"/>
        </w:rPr>
        <w:t>. Граждане, выразившие желание стать опекунами, успешно освоившие примерную программу, должны знать: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виды психиатрической помощи и социальной поддержки;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формы социального обслуживания и виды социальных услуг;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особенности состояния здоровья подопечных граждан;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о</w:t>
      </w:r>
      <w:r w:rsidR="005D6BE8" w:rsidRPr="00CA0052">
        <w:rPr>
          <w:sz w:val="24"/>
          <w:szCs w:val="24"/>
        </w:rPr>
        <w:t>собенности распоряжения недвижимым имуществом, принадлежащим подопечным гражданам;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виды ответственности за ненадлежащее исполнение обязанностей;</w:t>
      </w:r>
    </w:p>
    <w:p w:rsidR="003A3A98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5D6BE8" w:rsidRPr="00CA0052" w:rsidRDefault="003A3A98" w:rsidP="003A3A98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порядок обжалования решений органов опеки и попечительства.</w:t>
      </w:r>
    </w:p>
    <w:p w:rsidR="005D6BE8" w:rsidRDefault="003A3A98" w:rsidP="006B7F6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 w:rsidR="005D6BE8" w:rsidRPr="00CA0052">
        <w:rPr>
          <w:sz w:val="24"/>
          <w:szCs w:val="24"/>
        </w:rPr>
        <w:t xml:space="preserve"> Граждане, выразившие желание стать опекунами, успешно освоившие примерную программу, должны уметь: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обеспечить безопасные условия для жизни подопечных граждан в доме и в обществе;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6B7F6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заботиться о здоровье подопечного гражданина;</w:t>
      </w:r>
    </w:p>
    <w:p w:rsidR="005D6BE8" w:rsidRPr="00CA0052" w:rsidRDefault="006B7F62" w:rsidP="006B7F62">
      <w:pPr>
        <w:pStyle w:val="ConsPlusNormal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5D6BE8" w:rsidRPr="00CA0052">
        <w:rPr>
          <w:sz w:val="24"/>
          <w:szCs w:val="24"/>
        </w:rPr>
        <w:t>взаимодействовать с органами опеки и попечительства, с медицинскими организациями и организациями, оказывающими социальные услуги.</w:t>
      </w:r>
    </w:p>
    <w:p w:rsidR="005D6BE8" w:rsidRDefault="005D6BE8" w:rsidP="005D6BE8">
      <w:pPr>
        <w:pStyle w:val="ConsPlusNormal"/>
        <w:jc w:val="both"/>
      </w:pPr>
    </w:p>
    <w:p w:rsidR="005D6BE8" w:rsidRDefault="005D6BE8" w:rsidP="005D6BE8">
      <w:pPr>
        <w:pStyle w:val="ConsPlusNormal"/>
        <w:jc w:val="both"/>
      </w:pPr>
    </w:p>
    <w:p w:rsidR="005D6BE8" w:rsidRDefault="005D6BE8" w:rsidP="005D6BE8">
      <w:pPr>
        <w:pStyle w:val="ConsPlusNormal"/>
        <w:jc w:val="both"/>
      </w:pPr>
    </w:p>
    <w:p w:rsidR="005D6BE8" w:rsidRDefault="005D6BE8" w:rsidP="005D6BE8">
      <w:pPr>
        <w:pStyle w:val="ConsPlusNormal"/>
        <w:jc w:val="both"/>
      </w:pPr>
    </w:p>
    <w:p w:rsidR="005D6BE8" w:rsidRDefault="005D6BE8" w:rsidP="005D6BE8">
      <w:pPr>
        <w:pStyle w:val="ConsPlusNormal"/>
        <w:jc w:val="both"/>
      </w:pPr>
    </w:p>
    <w:p w:rsidR="0081259B" w:rsidRDefault="0081259B">
      <w:pPr>
        <w:rPr>
          <w:rFonts w:eastAsia="Times New Roman" w:cs="Times New Roman"/>
          <w:sz w:val="22"/>
          <w:lang w:eastAsia="ru-RU"/>
        </w:rPr>
      </w:pPr>
      <w:r>
        <w:rPr>
          <w:sz w:val="22"/>
        </w:rPr>
        <w:br w:type="page"/>
      </w:r>
    </w:p>
    <w:p w:rsidR="005D6BE8" w:rsidRPr="0081259B" w:rsidRDefault="005D6BE8" w:rsidP="005D6BE8">
      <w:pPr>
        <w:pStyle w:val="ConsPlusNormal"/>
        <w:jc w:val="right"/>
        <w:outlineLvl w:val="1"/>
        <w:rPr>
          <w:sz w:val="22"/>
          <w:szCs w:val="22"/>
        </w:rPr>
      </w:pPr>
      <w:r w:rsidRPr="0081259B">
        <w:rPr>
          <w:sz w:val="22"/>
          <w:szCs w:val="22"/>
        </w:rPr>
        <w:lastRenderedPageBreak/>
        <w:t>Приложение</w:t>
      </w:r>
    </w:p>
    <w:p w:rsidR="003A3A98" w:rsidRDefault="005D6BE8" w:rsidP="005D6BE8">
      <w:pPr>
        <w:pStyle w:val="ConsPlusNormal"/>
        <w:jc w:val="right"/>
        <w:rPr>
          <w:sz w:val="22"/>
          <w:szCs w:val="22"/>
        </w:rPr>
      </w:pPr>
      <w:r w:rsidRPr="0081259B">
        <w:rPr>
          <w:sz w:val="22"/>
          <w:szCs w:val="22"/>
        </w:rPr>
        <w:t xml:space="preserve">к </w:t>
      </w:r>
      <w:r w:rsidR="0081259B" w:rsidRPr="0081259B">
        <w:rPr>
          <w:sz w:val="22"/>
          <w:szCs w:val="22"/>
        </w:rPr>
        <w:t>П</w:t>
      </w:r>
      <w:r w:rsidRPr="0081259B">
        <w:rPr>
          <w:sz w:val="22"/>
          <w:szCs w:val="22"/>
        </w:rPr>
        <w:t>рограмме подготовки</w:t>
      </w:r>
      <w:r w:rsidR="003A3A98">
        <w:rPr>
          <w:sz w:val="22"/>
          <w:szCs w:val="22"/>
        </w:rPr>
        <w:t xml:space="preserve"> </w:t>
      </w:r>
      <w:r w:rsidRPr="0081259B">
        <w:rPr>
          <w:sz w:val="22"/>
          <w:szCs w:val="22"/>
        </w:rPr>
        <w:t>граждан,</w:t>
      </w:r>
    </w:p>
    <w:p w:rsidR="003A3A98" w:rsidRDefault="005D6BE8" w:rsidP="005D6BE8">
      <w:pPr>
        <w:pStyle w:val="ConsPlusNormal"/>
        <w:jc w:val="right"/>
        <w:rPr>
          <w:sz w:val="22"/>
          <w:szCs w:val="22"/>
        </w:rPr>
      </w:pPr>
      <w:r w:rsidRPr="0081259B">
        <w:rPr>
          <w:sz w:val="22"/>
          <w:szCs w:val="22"/>
        </w:rPr>
        <w:t>выразивших желание стать</w:t>
      </w:r>
      <w:r w:rsidR="003A3A98">
        <w:rPr>
          <w:sz w:val="22"/>
          <w:szCs w:val="22"/>
        </w:rPr>
        <w:t xml:space="preserve"> </w:t>
      </w:r>
      <w:r w:rsidRPr="0081259B">
        <w:rPr>
          <w:sz w:val="22"/>
          <w:szCs w:val="22"/>
        </w:rPr>
        <w:t>опекунами</w:t>
      </w:r>
    </w:p>
    <w:p w:rsidR="005D6BE8" w:rsidRPr="0081259B" w:rsidRDefault="003A3A98" w:rsidP="005D6BE8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или</w:t>
      </w:r>
      <w:r w:rsidR="005D6BE8" w:rsidRPr="0081259B">
        <w:rPr>
          <w:sz w:val="22"/>
          <w:szCs w:val="22"/>
        </w:rPr>
        <w:t xml:space="preserve"> попечителями</w:t>
      </w:r>
      <w:r>
        <w:rPr>
          <w:sz w:val="22"/>
          <w:szCs w:val="22"/>
        </w:rPr>
        <w:t xml:space="preserve"> </w:t>
      </w:r>
      <w:r w:rsidR="005D6BE8" w:rsidRPr="0081259B">
        <w:rPr>
          <w:sz w:val="22"/>
          <w:szCs w:val="22"/>
        </w:rPr>
        <w:t>совершеннолетних недееспособных</w:t>
      </w:r>
    </w:p>
    <w:p w:rsidR="005D6BE8" w:rsidRPr="003A3A98" w:rsidRDefault="005D6BE8" w:rsidP="003A3A98">
      <w:pPr>
        <w:pStyle w:val="ConsPlusNormal"/>
        <w:jc w:val="right"/>
        <w:rPr>
          <w:sz w:val="22"/>
          <w:szCs w:val="22"/>
        </w:rPr>
      </w:pPr>
      <w:r w:rsidRPr="0081259B">
        <w:rPr>
          <w:sz w:val="22"/>
          <w:szCs w:val="22"/>
        </w:rPr>
        <w:t>или не</w:t>
      </w:r>
      <w:r w:rsidR="0081259B" w:rsidRPr="0081259B">
        <w:rPr>
          <w:sz w:val="22"/>
          <w:szCs w:val="22"/>
        </w:rPr>
        <w:t xml:space="preserve"> полностью дееспособных граждан</w:t>
      </w:r>
    </w:p>
    <w:p w:rsidR="003A3A98" w:rsidRDefault="003A3A98" w:rsidP="005D6BE8">
      <w:pPr>
        <w:pStyle w:val="ConsPlusTitle"/>
        <w:jc w:val="center"/>
        <w:rPr>
          <w:sz w:val="24"/>
          <w:szCs w:val="24"/>
        </w:rPr>
      </w:pPr>
      <w:bookmarkStart w:id="2" w:name="P158"/>
      <w:bookmarkEnd w:id="2"/>
    </w:p>
    <w:p w:rsidR="005D6BE8" w:rsidRPr="0081259B" w:rsidRDefault="0081259B" w:rsidP="005D6BE8">
      <w:pPr>
        <w:pStyle w:val="ConsPlusTitle"/>
        <w:jc w:val="center"/>
        <w:rPr>
          <w:sz w:val="24"/>
          <w:szCs w:val="24"/>
        </w:rPr>
      </w:pPr>
      <w:r w:rsidRPr="0081259B">
        <w:rPr>
          <w:sz w:val="24"/>
          <w:szCs w:val="24"/>
        </w:rPr>
        <w:t>Учебно-тематический план</w:t>
      </w:r>
    </w:p>
    <w:p w:rsidR="005D6BE8" w:rsidRDefault="005D6BE8" w:rsidP="005D6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393"/>
        <w:gridCol w:w="709"/>
        <w:gridCol w:w="567"/>
        <w:gridCol w:w="708"/>
        <w:gridCol w:w="709"/>
        <w:gridCol w:w="709"/>
      </w:tblGrid>
      <w:tr w:rsidR="005D6BE8" w:rsidTr="003A3A98">
        <w:tc>
          <w:tcPr>
            <w:tcW w:w="623" w:type="dxa"/>
            <w:vMerge w:val="restart"/>
          </w:tcPr>
          <w:p w:rsidR="005D6BE8" w:rsidRPr="0081259B" w:rsidRDefault="0081259B" w:rsidP="003A3A9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5D6BE8" w:rsidRPr="0081259B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5393" w:type="dxa"/>
            <w:vMerge w:val="restart"/>
          </w:tcPr>
          <w:p w:rsidR="005D6BE8" w:rsidRPr="0081259B" w:rsidRDefault="005D6BE8" w:rsidP="003A3A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Темы</w:t>
            </w:r>
          </w:p>
        </w:tc>
        <w:tc>
          <w:tcPr>
            <w:tcW w:w="2693" w:type="dxa"/>
            <w:gridSpan w:val="4"/>
          </w:tcPr>
          <w:p w:rsidR="005D6BE8" w:rsidRPr="0081259B" w:rsidRDefault="005D6BE8" w:rsidP="003A3A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Количество академических часов</w:t>
            </w:r>
          </w:p>
        </w:tc>
        <w:tc>
          <w:tcPr>
            <w:tcW w:w="709" w:type="dxa"/>
            <w:vMerge w:val="restart"/>
          </w:tcPr>
          <w:p w:rsidR="005D6BE8" w:rsidRPr="0081259B" w:rsidRDefault="005D6BE8" w:rsidP="003A3A9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Форма контроля</w:t>
            </w:r>
          </w:p>
        </w:tc>
      </w:tr>
      <w:tr w:rsidR="005D6BE8" w:rsidTr="003A3A98">
        <w:tc>
          <w:tcPr>
            <w:tcW w:w="623" w:type="dxa"/>
            <w:vMerge/>
          </w:tcPr>
          <w:p w:rsidR="005D6BE8" w:rsidRDefault="005D6BE8" w:rsidP="005D6BE8"/>
        </w:tc>
        <w:tc>
          <w:tcPr>
            <w:tcW w:w="5393" w:type="dxa"/>
            <w:vMerge/>
          </w:tcPr>
          <w:p w:rsidR="005D6BE8" w:rsidRDefault="005D6BE8" w:rsidP="005D6BE8"/>
        </w:tc>
        <w:tc>
          <w:tcPr>
            <w:tcW w:w="709" w:type="dxa"/>
            <w:vMerge w:val="restart"/>
          </w:tcPr>
          <w:p w:rsidR="005D6BE8" w:rsidRPr="0081259B" w:rsidRDefault="005D6BE8" w:rsidP="005D6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всего</w:t>
            </w:r>
          </w:p>
        </w:tc>
        <w:tc>
          <w:tcPr>
            <w:tcW w:w="1984" w:type="dxa"/>
            <w:gridSpan w:val="3"/>
          </w:tcPr>
          <w:p w:rsidR="005D6BE8" w:rsidRPr="0081259B" w:rsidRDefault="005D6BE8" w:rsidP="005D6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/>
          </w:tcPr>
          <w:p w:rsidR="005D6BE8" w:rsidRDefault="005D6BE8" w:rsidP="005D6BE8"/>
        </w:tc>
      </w:tr>
      <w:tr w:rsidR="005D6BE8" w:rsidTr="003A3A98">
        <w:trPr>
          <w:trHeight w:val="651"/>
        </w:trPr>
        <w:tc>
          <w:tcPr>
            <w:tcW w:w="623" w:type="dxa"/>
            <w:vMerge/>
          </w:tcPr>
          <w:p w:rsidR="005D6BE8" w:rsidRDefault="005D6BE8" w:rsidP="005D6BE8"/>
        </w:tc>
        <w:tc>
          <w:tcPr>
            <w:tcW w:w="5393" w:type="dxa"/>
            <w:vMerge/>
          </w:tcPr>
          <w:p w:rsidR="005D6BE8" w:rsidRDefault="005D6BE8" w:rsidP="005D6BE8"/>
        </w:tc>
        <w:tc>
          <w:tcPr>
            <w:tcW w:w="709" w:type="dxa"/>
            <w:vMerge/>
          </w:tcPr>
          <w:p w:rsidR="005D6BE8" w:rsidRPr="0081259B" w:rsidRDefault="005D6BE8" w:rsidP="005D6BE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5D6BE8" w:rsidRPr="0081259B" w:rsidRDefault="005D6BE8" w:rsidP="005D6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лекции</w:t>
            </w:r>
          </w:p>
        </w:tc>
        <w:tc>
          <w:tcPr>
            <w:tcW w:w="708" w:type="dxa"/>
          </w:tcPr>
          <w:p w:rsidR="005D6BE8" w:rsidRPr="0081259B" w:rsidRDefault="005D6BE8" w:rsidP="005D6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семинары-тренинги</w:t>
            </w:r>
          </w:p>
        </w:tc>
        <w:tc>
          <w:tcPr>
            <w:tcW w:w="709" w:type="dxa"/>
          </w:tcPr>
          <w:p w:rsidR="005D6BE8" w:rsidRPr="0081259B" w:rsidRDefault="005D6BE8" w:rsidP="005D6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81259B">
              <w:rPr>
                <w:sz w:val="16"/>
                <w:szCs w:val="16"/>
              </w:rPr>
              <w:t>консультирование</w:t>
            </w:r>
          </w:p>
        </w:tc>
        <w:tc>
          <w:tcPr>
            <w:tcW w:w="709" w:type="dxa"/>
            <w:vMerge/>
          </w:tcPr>
          <w:p w:rsidR="005D6BE8" w:rsidRDefault="005D6BE8" w:rsidP="005D6BE8"/>
        </w:tc>
      </w:tr>
      <w:tr w:rsidR="005D6BE8" w:rsidRPr="003A3A98" w:rsidTr="003A3A98">
        <w:tc>
          <w:tcPr>
            <w:tcW w:w="623" w:type="dxa"/>
            <w:vAlign w:val="center"/>
          </w:tcPr>
          <w:p w:rsidR="005D6BE8" w:rsidRPr="003A3A98" w:rsidRDefault="005D6BE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1</w:t>
            </w:r>
          </w:p>
        </w:tc>
        <w:tc>
          <w:tcPr>
            <w:tcW w:w="5393" w:type="dxa"/>
            <w:vAlign w:val="center"/>
          </w:tcPr>
          <w:p w:rsidR="005D6BE8" w:rsidRPr="003A3A98" w:rsidRDefault="005D6BE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709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D6BE8" w:rsidRPr="003A3A98" w:rsidRDefault="005D6BE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5D6BE8" w:rsidRPr="003A3A98" w:rsidRDefault="005D6BE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5D6BE8" w:rsidRPr="003A3A98" w:rsidRDefault="005D6BE8" w:rsidP="005D6BE8">
            <w:pPr>
              <w:pStyle w:val="ConsPlusNormal"/>
              <w:rPr>
                <w:sz w:val="20"/>
              </w:rPr>
            </w:pPr>
          </w:p>
        </w:tc>
      </w:tr>
      <w:tr w:rsidR="005D6BE8" w:rsidRPr="003A3A98" w:rsidTr="003A3A98">
        <w:tc>
          <w:tcPr>
            <w:tcW w:w="623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2</w:t>
            </w:r>
          </w:p>
        </w:tc>
        <w:tc>
          <w:tcPr>
            <w:tcW w:w="5393" w:type="dxa"/>
            <w:vAlign w:val="center"/>
          </w:tcPr>
          <w:p w:rsidR="005D6BE8" w:rsidRPr="003A3A98" w:rsidRDefault="005D6BE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709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D6BE8" w:rsidRPr="003A3A98" w:rsidRDefault="005D6BE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5D6BE8" w:rsidRPr="003A3A98" w:rsidRDefault="005D6BE8" w:rsidP="005D6BE8">
            <w:pPr>
              <w:pStyle w:val="ConsPlusNormal"/>
              <w:rPr>
                <w:sz w:val="20"/>
              </w:rPr>
            </w:pPr>
          </w:p>
        </w:tc>
      </w:tr>
      <w:tr w:rsidR="005D6BE8" w:rsidRPr="003A3A98" w:rsidTr="003A3A98">
        <w:tc>
          <w:tcPr>
            <w:tcW w:w="623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3</w:t>
            </w:r>
          </w:p>
        </w:tc>
        <w:tc>
          <w:tcPr>
            <w:tcW w:w="5393" w:type="dxa"/>
            <w:vAlign w:val="center"/>
          </w:tcPr>
          <w:p w:rsidR="005D6BE8" w:rsidRPr="003A3A98" w:rsidRDefault="005D6BE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709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D6BE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5D6BE8" w:rsidRPr="003A3A98" w:rsidRDefault="005D6BE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4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5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Особенности состояния здоровья подопечных граждан. Осуществление ухода за инвалидами, гражданами пожилого возраста на дому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6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7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8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Роль семьи в обеспечении достойного уровня жизни подопечного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9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10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тестирование</w:t>
            </w: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11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Итоговая аттестация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собеседование</w:t>
            </w:r>
          </w:p>
        </w:tc>
      </w:tr>
      <w:tr w:rsidR="003A3A98" w:rsidRPr="003A3A98" w:rsidTr="003A3A98">
        <w:tc>
          <w:tcPr>
            <w:tcW w:w="623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 w:rsidRPr="003A3A98">
              <w:rPr>
                <w:sz w:val="20"/>
              </w:rPr>
              <w:t>12</w:t>
            </w:r>
          </w:p>
        </w:tc>
        <w:tc>
          <w:tcPr>
            <w:tcW w:w="5393" w:type="dxa"/>
            <w:vAlign w:val="center"/>
          </w:tcPr>
          <w:p w:rsidR="003A3A98" w:rsidRPr="003A3A98" w:rsidRDefault="003A3A98" w:rsidP="003A3A98">
            <w:pPr>
              <w:pStyle w:val="ConsPlusNormal"/>
              <w:rPr>
                <w:sz w:val="20"/>
              </w:rPr>
            </w:pPr>
            <w:r w:rsidRPr="003A3A98">
              <w:rPr>
                <w:sz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3A3A98" w:rsidRPr="003A3A98" w:rsidRDefault="003A3A98" w:rsidP="003A3A9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3A3A98" w:rsidRPr="003A3A98" w:rsidRDefault="003A3A98" w:rsidP="005D6BE8">
            <w:pPr>
              <w:pStyle w:val="ConsPlusNormal"/>
              <w:rPr>
                <w:sz w:val="20"/>
              </w:rPr>
            </w:pPr>
          </w:p>
        </w:tc>
      </w:tr>
    </w:tbl>
    <w:p w:rsidR="00432DA7" w:rsidRDefault="00432DA7" w:rsidP="003A3A98"/>
    <w:sectPr w:rsidR="00432DA7" w:rsidSect="00B6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E8"/>
    <w:rsid w:val="000B77C1"/>
    <w:rsid w:val="000C5D0F"/>
    <w:rsid w:val="002C689C"/>
    <w:rsid w:val="002F609B"/>
    <w:rsid w:val="003303FF"/>
    <w:rsid w:val="003A3A98"/>
    <w:rsid w:val="003F0D62"/>
    <w:rsid w:val="00432DA7"/>
    <w:rsid w:val="004363B1"/>
    <w:rsid w:val="005C01B3"/>
    <w:rsid w:val="005D2D3C"/>
    <w:rsid w:val="005D6BE8"/>
    <w:rsid w:val="00623594"/>
    <w:rsid w:val="006B7F62"/>
    <w:rsid w:val="00810043"/>
    <w:rsid w:val="008105F3"/>
    <w:rsid w:val="0081259B"/>
    <w:rsid w:val="00873A8A"/>
    <w:rsid w:val="00AC7A10"/>
    <w:rsid w:val="00B31132"/>
    <w:rsid w:val="00B604A8"/>
    <w:rsid w:val="00CA0052"/>
    <w:rsid w:val="00D571A6"/>
    <w:rsid w:val="00DD7C73"/>
    <w:rsid w:val="00E8172D"/>
    <w:rsid w:val="00F25162"/>
    <w:rsid w:val="00FC7589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DDE6"/>
  <w15:docId w15:val="{42C10A48-CB4E-439A-950E-C67E75A2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D2D3C"/>
    <w:pPr>
      <w:keepNext/>
      <w:jc w:val="center"/>
      <w:outlineLvl w:val="1"/>
    </w:pPr>
    <w:rPr>
      <w:rFonts w:ascii="Times New Roman Chuv" w:eastAsia="Times New Roman" w:hAnsi="Times New Roman Chuv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2D3C"/>
    <w:pPr>
      <w:keepNext/>
      <w:jc w:val="center"/>
      <w:outlineLvl w:val="2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BE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D6BE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D6B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D3C"/>
    <w:rPr>
      <w:rFonts w:ascii="Times New Roman Chuv" w:eastAsia="Times New Roman" w:hAnsi="Times New Roman Chuv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2D3C"/>
    <w:rPr>
      <w:rFonts w:eastAsia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D2D3C"/>
    <w:pPr>
      <w:spacing w:after="120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D2D3C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5D2D3C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5D2D3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49FC-DC9C-4B5D-AD06-1582C25E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Пиняев А.В.</dc:creator>
  <cp:lastModifiedBy>Адм. г. Новочебоксарск (Канцелярия)</cp:lastModifiedBy>
  <cp:revision>2</cp:revision>
  <cp:lastPrinted>2023-08-16T05:23:00Z</cp:lastPrinted>
  <dcterms:created xsi:type="dcterms:W3CDTF">2023-08-24T13:59:00Z</dcterms:created>
  <dcterms:modified xsi:type="dcterms:W3CDTF">2023-08-24T13:59:00Z</dcterms:modified>
</cp:coreProperties>
</file>