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№9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Порецкого </w:t>
      </w:r>
      <w:r w:rsidR="009900C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P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>о реализации отраслевых целевых программ</w:t>
      </w:r>
      <w:r w:rsidR="006F09BF">
        <w:rPr>
          <w:rFonts w:ascii="Times New Roman" w:hAnsi="Times New Roman" w:cs="Times New Roman"/>
          <w:sz w:val="24"/>
          <w:szCs w:val="24"/>
        </w:rPr>
        <w:t>ы</w:t>
      </w:r>
      <w:r w:rsidRPr="00E91359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96009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F09BF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 xml:space="preserve">и основных мероприятий (мероприятий) подпрограмм муниципальной программы </w:t>
      </w:r>
      <w:r w:rsidR="009900C8">
        <w:rPr>
          <w:rFonts w:ascii="Times New Roman" w:hAnsi="Times New Roman" w:cs="Times New Roman"/>
          <w:sz w:val="24"/>
          <w:szCs w:val="24"/>
        </w:rPr>
        <w:t>«Содействие занятости населения»</w:t>
      </w:r>
      <w:r w:rsidR="00E81869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96009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34618" w:rsidRPr="00E91359" w:rsidRDefault="00634618" w:rsidP="00634618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</w:t>
      </w:r>
      <w:r w:rsidR="006F09BF">
        <w:rPr>
          <w:rFonts w:ascii="Times New Roman" w:hAnsi="Times New Roman" w:cs="Times New Roman"/>
          <w:b w:val="0"/>
        </w:rPr>
        <w:t>202</w:t>
      </w:r>
      <w:r w:rsidR="00960093">
        <w:rPr>
          <w:rFonts w:ascii="Times New Roman" w:hAnsi="Times New Roman" w:cs="Times New Roman"/>
          <w:b w:val="0"/>
        </w:rPr>
        <w:t>3</w:t>
      </w:r>
      <w:r w:rsidRPr="00E91359">
        <w:rPr>
          <w:rFonts w:ascii="Times New Roman" w:hAnsi="Times New Roman" w:cs="Times New Roman"/>
          <w:b w:val="0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1491"/>
        <w:gridCol w:w="2849"/>
      </w:tblGrid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 w:rsidR="00E91359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7330A9" w:rsidRDefault="00F05736" w:rsidP="00960093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7330A9">
              <w:rPr>
                <w:rFonts w:ascii="Times New Roman" w:hAnsi="Times New Roman" w:cs="Times New Roman"/>
                <w:b/>
              </w:rPr>
              <w:t>Муниципальная</w:t>
            </w:r>
            <w:r w:rsidR="00634618" w:rsidRPr="007330A9">
              <w:rPr>
                <w:rFonts w:ascii="Times New Roman" w:hAnsi="Times New Roman" w:cs="Times New Roman"/>
                <w:b/>
              </w:rPr>
              <w:t xml:space="preserve"> программа </w:t>
            </w:r>
            <w:r w:rsidRPr="007330A9">
              <w:rPr>
                <w:rFonts w:ascii="Times New Roman" w:hAnsi="Times New Roman" w:cs="Times New Roman"/>
                <w:b/>
              </w:rPr>
              <w:t xml:space="preserve">Порецкого </w:t>
            </w:r>
            <w:r w:rsidR="00960093">
              <w:rPr>
                <w:rFonts w:ascii="Times New Roman" w:hAnsi="Times New Roman" w:cs="Times New Roman"/>
                <w:b/>
              </w:rPr>
              <w:t>муниципального округа</w:t>
            </w:r>
            <w:r w:rsidRPr="007330A9">
              <w:rPr>
                <w:rFonts w:ascii="Times New Roman" w:hAnsi="Times New Roman" w:cs="Times New Roman"/>
                <w:b/>
              </w:rPr>
              <w:t xml:space="preserve"> </w:t>
            </w:r>
            <w:r w:rsidR="00123B97" w:rsidRPr="007330A9">
              <w:rPr>
                <w:rFonts w:ascii="Times New Roman" w:hAnsi="Times New Roman" w:cs="Times New Roman"/>
                <w:b/>
              </w:rPr>
              <w:t>Чувашской Республики «Содействие занятости населения»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  <w:r w:rsidR="00123B97">
              <w:rPr>
                <w:rFonts w:ascii="Times New Roman" w:hAnsi="Times New Roman" w:cs="Times New Roman"/>
              </w:rPr>
              <w:t xml:space="preserve"> </w:t>
            </w:r>
            <w:r w:rsidR="007330A9" w:rsidRPr="007330A9">
              <w:rPr>
                <w:rFonts w:ascii="Times New Roman" w:hAnsi="Times New Roman" w:cs="Times New Roman"/>
                <w:b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6E2A2F">
              <w:rPr>
                <w:rFonts w:ascii="Times New Roman" w:hAnsi="Times New Roman" w:cs="Times New Roman"/>
              </w:rPr>
              <w:t xml:space="preserve">. </w:t>
            </w:r>
            <w:r w:rsidR="007330A9">
              <w:rPr>
                <w:rFonts w:ascii="Times New Roman" w:hAnsi="Times New Roman" w:cs="Times New Roman"/>
              </w:rPr>
              <w:t xml:space="preserve"> «</w:t>
            </w:r>
            <w:r w:rsidR="007330A9" w:rsidRPr="00FB380D">
              <w:rPr>
                <w:rFonts w:ascii="Times New Roman" w:hAnsi="Times New Roman" w:cs="Times New Roman"/>
              </w:rPr>
              <w:t>Мероприятия в области содействия занятости населения Чувашской Республики</w:t>
            </w:r>
            <w:r w:rsidR="007330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067E38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067E38" w:rsidP="00067E3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Центром занятости населения организуются оплачиваемые общественные работы, временно трудоустраиваются несовершеннолетние граждане в возрасте от 14 до 18 лет в свободное от учебы время.</w:t>
            </w:r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E2A2F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E2A2F">
              <w:rPr>
                <w:rFonts w:ascii="Times New Roman" w:hAnsi="Times New Roman" w:cs="Times New Roman"/>
              </w:rPr>
              <w:t>Подпрограмма 2</w:t>
            </w:r>
            <w:r w:rsidR="006E2A2F" w:rsidRPr="006E2A2F">
              <w:rPr>
                <w:rFonts w:ascii="Times New Roman" w:hAnsi="Times New Roman" w:cs="Times New Roman"/>
              </w:rPr>
              <w:t xml:space="preserve"> </w:t>
            </w:r>
            <w:r w:rsidR="006E2A2F" w:rsidRPr="006E2A2F">
              <w:rPr>
                <w:rFonts w:ascii="Times New Roman" w:hAnsi="Times New Roman" w:cs="Times New Roman"/>
                <w:b/>
              </w:rPr>
              <w:t>«Безопасный труд»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7B1882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 xml:space="preserve"> «Организационно-техническое обеспечение охраны труда и здоровья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882" w:rsidRPr="00634618" w:rsidRDefault="007B1882" w:rsidP="00B7037C">
            <w:pPr>
              <w:pStyle w:val="ad"/>
              <w:rPr>
                <w:rFonts w:ascii="Times New Roman" w:hAnsi="Times New Roman" w:cs="Times New Roman"/>
              </w:rPr>
            </w:pPr>
            <w:r w:rsidRPr="00724D9B">
              <w:rPr>
                <w:rFonts w:ascii="Times New Roman" w:hAnsi="Times New Roman" w:cs="Times New Roman"/>
              </w:rPr>
              <w:t>Проведен</w:t>
            </w:r>
            <w:r>
              <w:rPr>
                <w:rFonts w:ascii="Times New Roman" w:hAnsi="Times New Roman" w:cs="Times New Roman"/>
              </w:rPr>
              <w:t>ы</w:t>
            </w:r>
            <w:r w:rsidRPr="00724D9B">
              <w:rPr>
                <w:rFonts w:ascii="Times New Roman" w:hAnsi="Times New Roman" w:cs="Times New Roman"/>
              </w:rPr>
              <w:t xml:space="preserve"> мониторинг условий и охраны труда</w:t>
            </w:r>
            <w:r>
              <w:rPr>
                <w:rFonts w:ascii="Times New Roman" w:hAnsi="Times New Roman" w:cs="Times New Roman"/>
              </w:rPr>
              <w:t>,</w:t>
            </w:r>
            <w:r w:rsidRPr="00724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семинары</w:t>
            </w:r>
            <w:r w:rsidRPr="00724D9B">
              <w:rPr>
                <w:rFonts w:ascii="Times New Roman" w:hAnsi="Times New Roman" w:cs="Times New Roman"/>
              </w:rPr>
              <w:t>-совещани</w:t>
            </w:r>
            <w:r>
              <w:rPr>
                <w:rFonts w:ascii="Times New Roman" w:hAnsi="Times New Roman" w:cs="Times New Roman"/>
              </w:rPr>
              <w:t>я</w:t>
            </w:r>
            <w:r w:rsidRPr="00724D9B">
              <w:rPr>
                <w:rFonts w:ascii="Times New Roman" w:hAnsi="Times New Roman" w:cs="Times New Roman"/>
              </w:rPr>
              <w:t xml:space="preserve"> по охране труда</w:t>
            </w:r>
            <w:r>
              <w:rPr>
                <w:rFonts w:ascii="Times New Roman" w:hAnsi="Times New Roman" w:cs="Times New Roman"/>
              </w:rPr>
              <w:t>,</w:t>
            </w:r>
            <w:r w:rsidRPr="00724D9B">
              <w:rPr>
                <w:rFonts w:ascii="Times New Roman" w:hAnsi="Times New Roman" w:cs="Times New Roman"/>
              </w:rPr>
              <w:t xml:space="preserve"> Организ</w:t>
            </w:r>
            <w:r>
              <w:rPr>
                <w:rFonts w:ascii="Times New Roman" w:hAnsi="Times New Roman" w:cs="Times New Roman"/>
              </w:rPr>
              <w:t>ован</w:t>
            </w:r>
            <w:r w:rsidRPr="00724D9B">
              <w:rPr>
                <w:rFonts w:ascii="Times New Roman" w:hAnsi="Times New Roman" w:cs="Times New Roman"/>
              </w:rPr>
              <w:t xml:space="preserve"> и проведен республиканск</w:t>
            </w:r>
            <w:r>
              <w:rPr>
                <w:rFonts w:ascii="Times New Roman" w:hAnsi="Times New Roman" w:cs="Times New Roman"/>
              </w:rPr>
              <w:t>ий месячник</w:t>
            </w:r>
            <w:r w:rsidRPr="00724D9B">
              <w:rPr>
                <w:rFonts w:ascii="Times New Roman" w:hAnsi="Times New Roman" w:cs="Times New Roman"/>
              </w:rPr>
              <w:t xml:space="preserve"> по охране труда, посвященного </w:t>
            </w:r>
            <w:r w:rsidRPr="00724D9B">
              <w:rPr>
                <w:rFonts w:ascii="Times New Roman" w:hAnsi="Times New Roman" w:cs="Times New Roman"/>
              </w:rPr>
              <w:lastRenderedPageBreak/>
              <w:t>Всемирному дню охраны труда</w:t>
            </w:r>
            <w:r>
              <w:rPr>
                <w:rFonts w:ascii="Times New Roman" w:hAnsi="Times New Roman" w:cs="Times New Roman"/>
              </w:rPr>
              <w:t>.</w:t>
            </w:r>
            <w:r w:rsidRPr="00724D9B">
              <w:rPr>
                <w:rFonts w:ascii="Times New Roman" w:hAnsi="Times New Roman" w:cs="Times New Roman"/>
              </w:rPr>
              <w:t xml:space="preserve"> Проведен</w:t>
            </w:r>
            <w:r>
              <w:rPr>
                <w:rFonts w:ascii="Times New Roman" w:hAnsi="Times New Roman" w:cs="Times New Roman"/>
              </w:rPr>
              <w:t>ы</w:t>
            </w:r>
            <w:r w:rsidRPr="00724D9B">
              <w:rPr>
                <w:rFonts w:ascii="Times New Roman" w:hAnsi="Times New Roman" w:cs="Times New Roman"/>
              </w:rPr>
              <w:t xml:space="preserve"> специальн</w:t>
            </w:r>
            <w:r>
              <w:rPr>
                <w:rFonts w:ascii="Times New Roman" w:hAnsi="Times New Roman" w:cs="Times New Roman"/>
              </w:rPr>
              <w:t>ые</w:t>
            </w:r>
            <w:r w:rsidRPr="00724D9B">
              <w:rPr>
                <w:rFonts w:ascii="Times New Roman" w:hAnsi="Times New Roman" w:cs="Times New Roman"/>
              </w:rPr>
              <w:t xml:space="preserve"> оценки условий труда в организациях и оказание консультационной помощи работодателям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1882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 «</w:t>
            </w:r>
            <w:r w:rsidRPr="00724D9B">
              <w:rPr>
                <w:rFonts w:ascii="Times New Roman" w:hAnsi="Times New Roman" w:cs="Times New Roman"/>
              </w:rPr>
              <w:t xml:space="preserve">Учебное и научное обеспечение охраны труда и здоровья </w:t>
            </w:r>
            <w:proofErr w:type="gramStart"/>
            <w:r w:rsidRPr="00724D9B">
              <w:rPr>
                <w:rFonts w:ascii="Times New Roman" w:hAnsi="Times New Roman" w:cs="Times New Roman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882" w:rsidRPr="00634618" w:rsidRDefault="007B1882" w:rsidP="00B7037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Проводились </w:t>
            </w:r>
            <w:r w:rsidRPr="00A74412">
              <w:rPr>
                <w:rFonts w:ascii="Times New Roman" w:hAnsi="Times New Roman" w:cs="Times New Roman"/>
              </w:rPr>
              <w:t>консультировани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A74412">
              <w:rPr>
                <w:rFonts w:ascii="Times New Roman" w:hAnsi="Times New Roman" w:cs="Times New Roman"/>
              </w:rPr>
              <w:t xml:space="preserve"> работодателей и работников по вопросам трудового законодательства и иных нормативных правовых акт</w:t>
            </w:r>
            <w:r>
              <w:rPr>
                <w:rFonts w:ascii="Times New Roman" w:hAnsi="Times New Roman" w:cs="Times New Roman"/>
              </w:rPr>
              <w:t>ах</w:t>
            </w:r>
            <w:r w:rsidRPr="00A74412">
              <w:rPr>
                <w:rFonts w:ascii="Times New Roman" w:hAnsi="Times New Roman" w:cs="Times New Roman"/>
              </w:rPr>
              <w:t>, содержащих нормы трудового права</w:t>
            </w:r>
          </w:p>
        </w:tc>
      </w:tr>
      <w:tr w:rsidR="007B1882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3 </w:t>
            </w:r>
            <w:r w:rsidRPr="00724D9B">
              <w:rPr>
                <w:rFonts w:ascii="Times New Roman" w:hAnsi="Times New Roman" w:cs="Times New Roman"/>
              </w:rPr>
              <w:t xml:space="preserve">Информационное обеспечение охраны труда и здоровья </w:t>
            </w:r>
            <w:proofErr w:type="gramStart"/>
            <w:r w:rsidRPr="00724D9B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724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B7037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882" w:rsidRPr="00634618" w:rsidRDefault="007B1882" w:rsidP="0096009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сайте администрации Порецкого </w:t>
            </w:r>
            <w:r w:rsidR="00960093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создан баннер «Охрана труда», в котором размещаются информации по охране труда</w:t>
            </w: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 xml:space="preserve">)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 xml:space="preserve">(подпрограммы муниципальной программы Порецкого муниципального округа). В случае 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 xml:space="preserve">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 xml:space="preserve">) представляются пояснения причин 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  <w:sectPr w:rsidR="00634618" w:rsidRPr="00634618">
          <w:headerReference w:type="default" r:id="rId7"/>
          <w:footerReference w:type="default" r:id="rId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№10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Порецкого </w:t>
      </w:r>
      <w:r w:rsidR="00EF79C9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 xml:space="preserve">о достижении значений целевых показателей (индикаторов) муниципальной программы </w:t>
      </w:r>
      <w:r w:rsidR="00EF79C9">
        <w:rPr>
          <w:rFonts w:ascii="Times New Roman" w:hAnsi="Times New Roman" w:cs="Times New Roman"/>
          <w:b w:val="0"/>
        </w:rPr>
        <w:t xml:space="preserve">«Содействие занятости населения» </w:t>
      </w:r>
      <w:r w:rsidRPr="00E91359">
        <w:rPr>
          <w:rFonts w:ascii="Times New Roman" w:hAnsi="Times New Roman" w:cs="Times New Roman"/>
          <w:b w:val="0"/>
        </w:rPr>
        <w:t xml:space="preserve">Порецкого </w:t>
      </w:r>
      <w:r w:rsidR="00960093">
        <w:rPr>
          <w:rFonts w:ascii="Times New Roman" w:hAnsi="Times New Roman" w:cs="Times New Roman"/>
          <w:b w:val="0"/>
        </w:rPr>
        <w:t>муниципального округа</w:t>
      </w:r>
      <w:r w:rsidRPr="00E91359">
        <w:rPr>
          <w:rFonts w:ascii="Times New Roman" w:hAnsi="Times New Roman" w:cs="Times New Roman"/>
          <w:b w:val="0"/>
        </w:rPr>
        <w:t>, подпрограмм</w:t>
      </w:r>
      <w:r w:rsidR="00F05736" w:rsidRPr="00E91359">
        <w:rPr>
          <w:rFonts w:ascii="Times New Roman" w:hAnsi="Times New Roman" w:cs="Times New Roman"/>
          <w:b w:val="0"/>
        </w:rPr>
        <w:t xml:space="preserve"> </w:t>
      </w:r>
      <w:r w:rsidRPr="00E91359">
        <w:rPr>
          <w:rFonts w:ascii="Times New Roman" w:hAnsi="Times New Roman" w:cs="Times New Roman"/>
          <w:b w:val="0"/>
        </w:rPr>
        <w:t xml:space="preserve"> муниципальной программы Порецкого </w:t>
      </w:r>
      <w:r w:rsidR="00960093">
        <w:rPr>
          <w:rFonts w:ascii="Times New Roman" w:hAnsi="Times New Roman" w:cs="Times New Roman"/>
          <w:b w:val="0"/>
        </w:rPr>
        <w:t>муниципального округа</w:t>
      </w:r>
      <w:r w:rsidRPr="00E91359">
        <w:rPr>
          <w:rFonts w:ascii="Times New Roman" w:hAnsi="Times New Roman" w:cs="Times New Roman"/>
          <w:b w:val="0"/>
        </w:rPr>
        <w:t xml:space="preserve"> </w:t>
      </w:r>
      <w:r w:rsidR="00E91359" w:rsidRPr="00E91359">
        <w:rPr>
          <w:rFonts w:ascii="Times New Roman" w:hAnsi="Times New Roman" w:cs="Times New Roman"/>
          <w:b w:val="0"/>
        </w:rPr>
        <w:t>Чувашской Республики</w:t>
      </w:r>
      <w:r w:rsidR="00E91359"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399"/>
        <w:gridCol w:w="16"/>
        <w:gridCol w:w="1275"/>
        <w:gridCol w:w="2268"/>
        <w:gridCol w:w="1134"/>
        <w:gridCol w:w="1276"/>
        <w:gridCol w:w="700"/>
        <w:gridCol w:w="1680"/>
        <w:gridCol w:w="1540"/>
      </w:tblGrid>
      <w:tr w:rsidR="00634618" w:rsidRPr="00634618" w:rsidTr="00DA129B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F057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</w:t>
            </w:r>
            <w:r w:rsidR="00F05736" w:rsidRPr="00E91359">
              <w:rPr>
                <w:rFonts w:ascii="Times New Roman" w:hAnsi="Times New Roman" w:cs="Times New Roman"/>
              </w:rPr>
              <w:t xml:space="preserve"> Порецкого муниципального округа</w:t>
            </w:r>
            <w:r w:rsidRPr="00E91359">
              <w:rPr>
                <w:rFonts w:ascii="Times New Roman" w:hAnsi="Times New Roman" w:cs="Times New Roman"/>
              </w:rPr>
              <w:t xml:space="preserve"> Чувашской Республики, подпрограммы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E91359">
              <w:rPr>
                <w:rFonts w:ascii="Times New Roman" w:hAnsi="Times New Roman" w:cs="Times New Roman"/>
              </w:rPr>
              <w:t>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E91359">
              <w:rPr>
                <w:rFonts w:ascii="Times New Roman" w:hAnsi="Times New Roman" w:cs="Times New Roman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634618" w:rsidRDefault="00634618" w:rsidP="00E9135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на текущий </w:t>
            </w:r>
            <w:r w:rsidRPr="00634618">
              <w:rPr>
                <w:rFonts w:ascii="Times New Roman" w:hAnsi="Times New Roman" w:cs="Times New Roman"/>
              </w:rPr>
              <w:lastRenderedPageBreak/>
              <w:t>год (план)</w:t>
            </w:r>
          </w:p>
        </w:tc>
      </w:tr>
      <w:tr w:rsidR="00634618" w:rsidRPr="004E3A87" w:rsidTr="00DA129B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E91359">
              <w:rPr>
                <w:sz w:val="20"/>
                <w:szCs w:val="20"/>
              </w:rPr>
              <w:t>отчетному</w:t>
            </w:r>
            <w:proofErr w:type="gramEnd"/>
            <w:r w:rsidR="00C178E2">
              <w:fldChar w:fldCharType="begin"/>
            </w:r>
            <w:r w:rsidR="00C178E2">
              <w:instrText>HYPERLINK \l "sub_7777"</w:instrText>
            </w:r>
            <w:r w:rsidR="00C178E2">
              <w:fldChar w:fldCharType="separate"/>
            </w:r>
            <w:r w:rsidRPr="00E91359">
              <w:rPr>
                <w:rStyle w:val="a5"/>
                <w:color w:val="auto"/>
                <w:sz w:val="20"/>
                <w:szCs w:val="20"/>
              </w:rPr>
              <w:t>*</w:t>
            </w:r>
            <w:r w:rsidR="00C178E2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DA129B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960093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 w:rsidR="006212B8">
              <w:rPr>
                <w:sz w:val="20"/>
                <w:szCs w:val="20"/>
              </w:rPr>
              <w:t xml:space="preserve">«Содействие занятости населения» </w:t>
            </w:r>
            <w:r>
              <w:rPr>
                <w:sz w:val="20"/>
                <w:szCs w:val="20"/>
              </w:rPr>
              <w:t xml:space="preserve">Порецкого </w:t>
            </w:r>
            <w:r w:rsidR="00960093">
              <w:rPr>
                <w:sz w:val="20"/>
                <w:szCs w:val="20"/>
              </w:rPr>
              <w:t>муниципального округа</w:t>
            </w:r>
            <w:r w:rsidR="00E91359">
              <w:rPr>
                <w:sz w:val="20"/>
                <w:szCs w:val="20"/>
              </w:rPr>
              <w:t xml:space="preserve"> Чувашской Республики</w:t>
            </w:r>
          </w:p>
        </w:tc>
      </w:tr>
      <w:tr w:rsidR="00634618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256A24" w:rsidRDefault="00256A24" w:rsidP="00256A24">
            <w:pPr>
              <w:pStyle w:val="ad"/>
              <w:jc w:val="left"/>
              <w:rPr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в среднем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E6132" w:rsidRDefault="00A15F40" w:rsidP="00CE6132">
            <w:pPr>
              <w:pStyle w:val="ad"/>
              <w:rPr>
                <w:sz w:val="20"/>
                <w:szCs w:val="20"/>
              </w:rPr>
            </w:pPr>
            <w:r w:rsidRPr="00CE6132">
              <w:rPr>
                <w:sz w:val="20"/>
                <w:szCs w:val="20"/>
              </w:rPr>
              <w:t>0,7</w:t>
            </w:r>
            <w:r w:rsidR="00CE6132" w:rsidRPr="00CE613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B7037C" w:rsidRDefault="00A15F40" w:rsidP="00634618">
            <w:pPr>
              <w:pStyle w:val="ad"/>
              <w:rPr>
                <w:sz w:val="20"/>
                <w:szCs w:val="20"/>
              </w:rPr>
            </w:pPr>
            <w:r w:rsidRPr="00B7037C">
              <w:rPr>
                <w:sz w:val="20"/>
                <w:szCs w:val="20"/>
              </w:rPr>
              <w:t>0,6</w:t>
            </w:r>
            <w:r w:rsidR="00B7037C" w:rsidRPr="00B7037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92354C" w:rsidRDefault="00A15F40" w:rsidP="00634618">
            <w:pPr>
              <w:pStyle w:val="ad"/>
              <w:rPr>
                <w:sz w:val="20"/>
                <w:szCs w:val="20"/>
              </w:rPr>
            </w:pPr>
            <w:r w:rsidRPr="0092354C">
              <w:rPr>
                <w:sz w:val="20"/>
                <w:szCs w:val="20"/>
              </w:rPr>
              <w:t>0,6</w:t>
            </w:r>
            <w:r w:rsidR="0092354C" w:rsidRPr="0092354C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C4741" w:rsidRDefault="004C4741" w:rsidP="004C4741">
            <w:pPr>
              <w:pStyle w:val="ad"/>
              <w:rPr>
                <w:sz w:val="20"/>
                <w:szCs w:val="20"/>
              </w:rPr>
            </w:pPr>
            <w:r w:rsidRPr="004C4741">
              <w:rPr>
                <w:sz w:val="20"/>
                <w:szCs w:val="20"/>
              </w:rPr>
              <w:t>0,86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960093" w:rsidRDefault="00634618" w:rsidP="00634618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E56B51" w:rsidRDefault="00A15F40" w:rsidP="00634618">
            <w:pPr>
              <w:pStyle w:val="ad"/>
              <w:rPr>
                <w:sz w:val="20"/>
                <w:szCs w:val="20"/>
              </w:rPr>
            </w:pPr>
            <w:r w:rsidRPr="00E56B51">
              <w:rPr>
                <w:sz w:val="20"/>
                <w:szCs w:val="20"/>
              </w:rPr>
              <w:t>0,68</w:t>
            </w:r>
          </w:p>
        </w:tc>
      </w:tr>
      <w:tr w:rsidR="00256A24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256A24" w:rsidRDefault="00256A24" w:rsidP="00256A24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Коэффициент напряженности на рынке труда в среднем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CE6132" w:rsidRDefault="00A15F40" w:rsidP="00634618">
            <w:pPr>
              <w:pStyle w:val="ad"/>
              <w:rPr>
                <w:sz w:val="20"/>
                <w:szCs w:val="20"/>
              </w:rPr>
            </w:pPr>
            <w:r w:rsidRPr="00CE6132">
              <w:rPr>
                <w:sz w:val="20"/>
                <w:szCs w:val="20"/>
              </w:rPr>
              <w:t>0,5</w:t>
            </w:r>
            <w:r w:rsidR="00CE6132" w:rsidRPr="00CE613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B7037C" w:rsidRDefault="00A15F40" w:rsidP="00634618">
            <w:pPr>
              <w:pStyle w:val="ad"/>
              <w:rPr>
                <w:sz w:val="20"/>
                <w:szCs w:val="20"/>
              </w:rPr>
            </w:pPr>
            <w:r w:rsidRPr="00B7037C">
              <w:rPr>
                <w:sz w:val="20"/>
                <w:szCs w:val="20"/>
              </w:rPr>
              <w:t>0,</w:t>
            </w:r>
            <w:r w:rsidR="00B7037C" w:rsidRPr="00B7037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2354C" w:rsidRDefault="00A15F40" w:rsidP="00634618">
            <w:pPr>
              <w:pStyle w:val="ad"/>
              <w:rPr>
                <w:sz w:val="20"/>
                <w:szCs w:val="20"/>
              </w:rPr>
            </w:pPr>
            <w:r w:rsidRPr="0092354C">
              <w:rPr>
                <w:sz w:val="20"/>
                <w:szCs w:val="20"/>
              </w:rPr>
              <w:t>0,</w:t>
            </w:r>
            <w:r w:rsidR="0092354C" w:rsidRPr="0092354C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C4741" w:rsidRDefault="00820955" w:rsidP="004C4741">
            <w:pPr>
              <w:pStyle w:val="ad"/>
              <w:rPr>
                <w:sz w:val="20"/>
                <w:szCs w:val="20"/>
              </w:rPr>
            </w:pPr>
            <w:r w:rsidRPr="004C4741">
              <w:rPr>
                <w:sz w:val="20"/>
                <w:szCs w:val="20"/>
              </w:rPr>
              <w:t>0,5</w:t>
            </w:r>
            <w:r w:rsidR="004C4741" w:rsidRPr="004C4741">
              <w:rPr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60093" w:rsidRDefault="00256A24" w:rsidP="00634618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E56B51" w:rsidRDefault="00A15F40" w:rsidP="00634618">
            <w:pPr>
              <w:pStyle w:val="ad"/>
              <w:rPr>
                <w:sz w:val="20"/>
                <w:szCs w:val="20"/>
              </w:rPr>
            </w:pPr>
            <w:r w:rsidRPr="00E56B51">
              <w:rPr>
                <w:sz w:val="20"/>
                <w:szCs w:val="20"/>
              </w:rPr>
              <w:t>0,</w:t>
            </w:r>
            <w:r w:rsidR="00E56B51" w:rsidRPr="00E56B51">
              <w:rPr>
                <w:sz w:val="20"/>
                <w:szCs w:val="20"/>
              </w:rPr>
              <w:t>8</w:t>
            </w:r>
          </w:p>
        </w:tc>
      </w:tr>
      <w:tr w:rsidR="00256A24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256A24" w:rsidRDefault="00256A24" w:rsidP="00256A24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 на производстве со смертельным исходом в расчете на 1 тыс. работающих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CE6132" w:rsidRDefault="00A15F40" w:rsidP="00634618">
            <w:pPr>
              <w:pStyle w:val="ad"/>
              <w:rPr>
                <w:sz w:val="20"/>
                <w:szCs w:val="20"/>
              </w:rPr>
            </w:pPr>
            <w:r w:rsidRPr="00CE61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B7037C" w:rsidRDefault="00A15F40" w:rsidP="00634618">
            <w:pPr>
              <w:pStyle w:val="ad"/>
              <w:rPr>
                <w:sz w:val="20"/>
                <w:szCs w:val="20"/>
              </w:rPr>
            </w:pPr>
            <w:r w:rsidRPr="00B7037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2354C" w:rsidRDefault="00A15F40" w:rsidP="00634618">
            <w:pPr>
              <w:pStyle w:val="ad"/>
              <w:rPr>
                <w:sz w:val="20"/>
                <w:szCs w:val="20"/>
              </w:rPr>
            </w:pPr>
            <w:r w:rsidRPr="0092354C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C4741" w:rsidRDefault="00820955" w:rsidP="00634618">
            <w:pPr>
              <w:pStyle w:val="ad"/>
              <w:rPr>
                <w:sz w:val="20"/>
                <w:szCs w:val="20"/>
              </w:rPr>
            </w:pPr>
            <w:r w:rsidRPr="004C4741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60093" w:rsidRDefault="00256A24" w:rsidP="00634618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E56B51" w:rsidRDefault="00A15F40" w:rsidP="00634618">
            <w:pPr>
              <w:pStyle w:val="ad"/>
              <w:rPr>
                <w:sz w:val="20"/>
                <w:szCs w:val="20"/>
              </w:rPr>
            </w:pPr>
            <w:r w:rsidRPr="00E56B51">
              <w:rPr>
                <w:sz w:val="20"/>
                <w:szCs w:val="20"/>
              </w:rPr>
              <w:t>0</w:t>
            </w:r>
          </w:p>
        </w:tc>
      </w:tr>
      <w:tr w:rsidR="00256A24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256A24" w:rsidRDefault="00256A24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CE6132" w:rsidRDefault="00A15F40" w:rsidP="00CE6132">
            <w:pPr>
              <w:pStyle w:val="ad"/>
              <w:rPr>
                <w:sz w:val="20"/>
                <w:szCs w:val="20"/>
              </w:rPr>
            </w:pPr>
            <w:r w:rsidRPr="00CE6132">
              <w:rPr>
                <w:sz w:val="20"/>
                <w:szCs w:val="20"/>
              </w:rPr>
              <w:t>4</w:t>
            </w:r>
            <w:r w:rsidR="00CE6132" w:rsidRPr="00CE613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B7037C" w:rsidRDefault="00B7037C" w:rsidP="00634618">
            <w:pPr>
              <w:pStyle w:val="ad"/>
              <w:rPr>
                <w:sz w:val="20"/>
                <w:szCs w:val="20"/>
              </w:rPr>
            </w:pPr>
            <w:r w:rsidRPr="00B7037C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2354C" w:rsidRDefault="0092354C" w:rsidP="00634618">
            <w:pPr>
              <w:pStyle w:val="ad"/>
              <w:rPr>
                <w:sz w:val="20"/>
                <w:szCs w:val="20"/>
              </w:rPr>
            </w:pPr>
            <w:r w:rsidRPr="0092354C">
              <w:rPr>
                <w:sz w:val="20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C4741" w:rsidRDefault="00820955" w:rsidP="00634618">
            <w:pPr>
              <w:pStyle w:val="ad"/>
              <w:rPr>
                <w:sz w:val="20"/>
                <w:szCs w:val="20"/>
              </w:rPr>
            </w:pPr>
            <w:r w:rsidRPr="004C4741">
              <w:rPr>
                <w:sz w:val="20"/>
                <w:szCs w:val="20"/>
              </w:rPr>
              <w:t>4</w:t>
            </w:r>
            <w:r w:rsidR="004C4741">
              <w:rPr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60093" w:rsidRDefault="00256A24" w:rsidP="00634618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E56B51" w:rsidRDefault="00A15F40" w:rsidP="00634618">
            <w:pPr>
              <w:pStyle w:val="ad"/>
              <w:rPr>
                <w:sz w:val="20"/>
                <w:szCs w:val="20"/>
              </w:rPr>
            </w:pPr>
            <w:r w:rsidRPr="00E56B51">
              <w:rPr>
                <w:sz w:val="20"/>
                <w:szCs w:val="20"/>
              </w:rPr>
              <w:t>3</w:t>
            </w:r>
            <w:r w:rsidR="00E56B51" w:rsidRPr="00E56B51">
              <w:rPr>
                <w:sz w:val="20"/>
                <w:szCs w:val="20"/>
              </w:rPr>
              <w:t>8</w:t>
            </w:r>
          </w:p>
        </w:tc>
      </w:tr>
      <w:tr w:rsidR="00256A24" w:rsidRPr="00A97D5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4E3A87" w:rsidRDefault="00256A24" w:rsidP="00960093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«Активная политика занятости населения и социальная поддержка безработных граждан» 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«Содействие занятости населения» Порецкого </w:t>
            </w:r>
            <w:r w:rsidR="00960093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Чувашской Республики</w:t>
            </w:r>
            <w:r w:rsidRPr="004E3A87">
              <w:rPr>
                <w:sz w:val="20"/>
                <w:szCs w:val="20"/>
              </w:rPr>
              <w:t xml:space="preserve"> (программа)</w:t>
            </w:r>
          </w:p>
        </w:tc>
      </w:tr>
      <w:tr w:rsidR="00256A24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256A24">
            <w:pPr>
              <w:pStyle w:val="ad"/>
              <w:jc w:val="center"/>
            </w:pPr>
            <w: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B7037C" w:rsidRDefault="00B7037C" w:rsidP="00634618">
            <w:pPr>
              <w:pStyle w:val="af0"/>
              <w:rPr>
                <w:sz w:val="20"/>
                <w:szCs w:val="20"/>
              </w:rPr>
            </w:pPr>
            <w:r w:rsidRPr="00B7037C">
              <w:rPr>
                <w:rFonts w:ascii="Times New Roman" w:hAnsi="Times New Roman"/>
                <w:sz w:val="20"/>
                <w:szCs w:val="20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CE6132" w:rsidRDefault="00B7037C" w:rsidP="00CE6132">
            <w:pPr>
              <w:pStyle w:val="ad"/>
            </w:pPr>
            <w: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B7037C" w:rsidRDefault="00B7037C" w:rsidP="00634618">
            <w:pPr>
              <w:pStyle w:val="ad"/>
            </w:pPr>
            <w:r w:rsidRPr="00B7037C"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5F09E1" w:rsidRDefault="005F09E1" w:rsidP="00634618">
            <w:pPr>
              <w:pStyle w:val="ad"/>
            </w:pPr>
            <w:r w:rsidRPr="005F09E1">
              <w:t>75,1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0D3CFE" w:rsidRDefault="000D3CFE" w:rsidP="00634618">
            <w:pPr>
              <w:pStyle w:val="ad"/>
            </w:pPr>
            <w:r w:rsidRPr="000D3CFE">
              <w:t>75,2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960093" w:rsidRDefault="00256A24" w:rsidP="00634618">
            <w:pPr>
              <w:pStyle w:val="ad"/>
              <w:rPr>
                <w:color w:val="FF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B7037C" w:rsidRDefault="00B7037C" w:rsidP="00634618">
            <w:pPr>
              <w:pStyle w:val="ad"/>
            </w:pPr>
            <w:r w:rsidRPr="00B7037C">
              <w:t>75,2</w:t>
            </w:r>
          </w:p>
        </w:tc>
      </w:tr>
      <w:tr w:rsidR="00B7037C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Default="00B7037C" w:rsidP="00256A24">
            <w:pPr>
              <w:pStyle w:val="ad"/>
              <w:jc w:val="center"/>
            </w:pPr>
            <w:r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B7037C" w:rsidRDefault="00B7037C" w:rsidP="00B7037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B7037C">
              <w:rPr>
                <w:rFonts w:ascii="Times New Roman" w:hAnsi="Times New Roman"/>
                <w:sz w:val="20"/>
                <w:szCs w:val="20"/>
              </w:rPr>
              <w:t>Отношение численности граждан, получивших государственную услугу по профессиональной ориентации, к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4E3A87" w:rsidRDefault="00B7037C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CE6132" w:rsidRDefault="00B7037C" w:rsidP="00634618">
            <w:pPr>
              <w:pStyle w:val="ad"/>
            </w:pPr>
            <w:r>
              <w:t>6</w:t>
            </w:r>
            <w:r w:rsidRPr="00CE613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B7037C" w:rsidRDefault="00B7037C" w:rsidP="00B7037C">
            <w:pPr>
              <w:pStyle w:val="ad"/>
            </w:pPr>
            <w:r w:rsidRPr="00B7037C"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5F09E1" w:rsidRDefault="00B7037C" w:rsidP="00634618">
            <w:pPr>
              <w:pStyle w:val="ad"/>
            </w:pPr>
            <w:r w:rsidRPr="005F09E1">
              <w:t>6</w:t>
            </w:r>
            <w:r w:rsidR="005F09E1" w:rsidRPr="005F09E1"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0D3CFE" w:rsidRDefault="00B7037C" w:rsidP="000D3CFE">
            <w:pPr>
              <w:pStyle w:val="ad"/>
            </w:pPr>
            <w:r w:rsidRPr="000D3CFE">
              <w:t>10</w:t>
            </w:r>
            <w:r w:rsidR="000D3CFE" w:rsidRPr="000D3CFE"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960093" w:rsidRDefault="00B7037C" w:rsidP="00634618">
            <w:pPr>
              <w:pStyle w:val="ad"/>
              <w:rPr>
                <w:color w:val="FF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37C" w:rsidRPr="00B7037C" w:rsidRDefault="00B7037C" w:rsidP="00B7037C">
            <w:pPr>
              <w:pStyle w:val="ad"/>
            </w:pPr>
            <w:r w:rsidRPr="00B7037C">
              <w:t>65</w:t>
            </w:r>
          </w:p>
        </w:tc>
      </w:tr>
      <w:tr w:rsidR="00B7037C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Default="00B7037C" w:rsidP="00256A24">
            <w:pPr>
              <w:pStyle w:val="ad"/>
              <w:jc w:val="center"/>
            </w:pPr>
            <w:r>
              <w:t>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B7037C" w:rsidRDefault="00B7037C" w:rsidP="00B7037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B7037C">
              <w:rPr>
                <w:rFonts w:ascii="Times New Roman" w:hAnsi="Times New Roman"/>
                <w:sz w:val="20"/>
                <w:szCs w:val="20"/>
              </w:rPr>
              <w:t xml:space="preserve">Доля трудоустроенных инвалидов из числа инвалидов, обратившихся в органы службы занятости населения за содействием в поиске подходящей работы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4E3A87" w:rsidRDefault="00B7037C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CE6132" w:rsidRDefault="00B7037C" w:rsidP="00CE6132">
            <w:pPr>
              <w:pStyle w:val="ad"/>
            </w:pPr>
            <w: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B7037C" w:rsidRDefault="00B7037C" w:rsidP="00634618">
            <w:pPr>
              <w:pStyle w:val="ad"/>
            </w:pPr>
            <w:r w:rsidRPr="00B7037C"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5F09E1" w:rsidRDefault="00B7037C" w:rsidP="00634618">
            <w:pPr>
              <w:pStyle w:val="ad"/>
            </w:pPr>
            <w:r w:rsidRPr="005F09E1">
              <w:t>5</w:t>
            </w:r>
            <w:r w:rsidR="005F09E1" w:rsidRPr="005F09E1"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0D3CFE" w:rsidRDefault="00B7037C" w:rsidP="00634618">
            <w:pPr>
              <w:pStyle w:val="ad"/>
            </w:pPr>
            <w:r w:rsidRPr="000D3CFE">
              <w:t>6</w:t>
            </w:r>
            <w:r w:rsidR="000D3CFE" w:rsidRPr="000D3CFE">
              <w:t>6,7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C" w:rsidRPr="00960093" w:rsidRDefault="00B7037C" w:rsidP="00634618">
            <w:pPr>
              <w:pStyle w:val="ad"/>
              <w:rPr>
                <w:color w:val="FF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37C" w:rsidRPr="00B7037C" w:rsidRDefault="00B7037C" w:rsidP="00634618">
            <w:pPr>
              <w:pStyle w:val="ad"/>
            </w:pPr>
            <w:r w:rsidRPr="00B7037C">
              <w:t>53</w:t>
            </w:r>
          </w:p>
        </w:tc>
      </w:tr>
      <w:tr w:rsidR="00256A24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  <w:jc w:val="center"/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Default="00256A24" w:rsidP="00960093">
            <w:pPr>
              <w:pStyle w:val="ad"/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«Безопасный труд» 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«Содействие занятости населения» Порецкого </w:t>
            </w:r>
            <w:r w:rsidR="00960093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Чувашской Республики</w:t>
            </w:r>
            <w:r w:rsidRPr="004E3A87">
              <w:rPr>
                <w:sz w:val="20"/>
                <w:szCs w:val="20"/>
              </w:rPr>
              <w:t xml:space="preserve"> (программа)</w:t>
            </w:r>
          </w:p>
        </w:tc>
      </w:tr>
      <w:tr w:rsidR="00256A24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ED3DAF" w:rsidP="00634618">
            <w:pPr>
              <w:pStyle w:val="ad"/>
              <w:jc w:val="center"/>
            </w:pPr>
            <w: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ED3DAF" w:rsidRDefault="00ED3DAF" w:rsidP="00C02AF4">
            <w:pPr>
              <w:pStyle w:val="af0"/>
              <w:rPr>
                <w:sz w:val="20"/>
                <w:szCs w:val="20"/>
              </w:rPr>
            </w:pPr>
            <w:r w:rsidRPr="00ED3DAF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производственного </w:t>
            </w:r>
            <w:r w:rsidRPr="00ED3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травматизма: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DA129B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C02AF4">
            <w:pPr>
              <w:pStyle w:val="af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Default="00256A24" w:rsidP="00634618">
            <w:pPr>
              <w:pStyle w:val="ad"/>
            </w:pPr>
          </w:p>
        </w:tc>
      </w:tr>
      <w:tr w:rsidR="00ED3DA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634618">
            <w:pPr>
              <w:pStyle w:val="ad"/>
              <w:jc w:val="center"/>
            </w:pPr>
            <w:r>
              <w:lastRenderedPageBreak/>
              <w:t>1.1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ED3DAF" w:rsidRDefault="00ED3DAF" w:rsidP="00C02AF4">
            <w:pPr>
              <w:pStyle w:val="af0"/>
              <w:rPr>
                <w:sz w:val="20"/>
                <w:szCs w:val="20"/>
              </w:rPr>
            </w:pPr>
            <w:r w:rsidRPr="00ED3DAF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 в расчете на 1 тыс. работающих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CE6132" w:rsidRDefault="00A15F40" w:rsidP="00C02AF4">
            <w:pPr>
              <w:pStyle w:val="af0"/>
            </w:pPr>
            <w:r w:rsidRPr="00CE61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A15F40" w:rsidP="00634618">
            <w:pPr>
              <w:pStyle w:val="ad"/>
            </w:pPr>
            <w:r w:rsidRPr="00B7037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A15F40" w:rsidP="00634618">
            <w:pPr>
              <w:pStyle w:val="ad"/>
            </w:pPr>
            <w:r w:rsidRPr="00B7037C"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247E5A" w:rsidP="00634618">
            <w:pPr>
              <w:pStyle w:val="ad"/>
            </w:pPr>
            <w:r w:rsidRPr="00B7037C"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ED3DAF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DAF" w:rsidRPr="00B7037C" w:rsidRDefault="00A15F40" w:rsidP="00634618">
            <w:pPr>
              <w:pStyle w:val="ad"/>
            </w:pPr>
            <w:r w:rsidRPr="00B7037C">
              <w:t>0</w:t>
            </w:r>
          </w:p>
        </w:tc>
      </w:tr>
      <w:tr w:rsidR="00ED3DA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634618">
            <w:pPr>
              <w:pStyle w:val="ad"/>
              <w:jc w:val="center"/>
            </w:pPr>
            <w:r>
              <w:t>1.2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ED3DAF" w:rsidRDefault="00ED3DA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D3DA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 на производстве на 1 тыс. работающих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CE6132" w:rsidRDefault="00A15F40" w:rsidP="00C02AF4">
            <w:pPr>
              <w:pStyle w:val="af0"/>
            </w:pPr>
            <w:r w:rsidRPr="00CE61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A15F40" w:rsidP="00634618">
            <w:pPr>
              <w:pStyle w:val="ad"/>
            </w:pPr>
            <w:r w:rsidRPr="00B7037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A15F40" w:rsidP="00634618">
            <w:pPr>
              <w:pStyle w:val="ad"/>
            </w:pPr>
            <w:r w:rsidRPr="00B7037C"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247E5A" w:rsidP="00634618">
            <w:pPr>
              <w:pStyle w:val="ad"/>
            </w:pPr>
            <w:r w:rsidRPr="00B7037C"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B7037C" w:rsidRDefault="00ED3DAF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DAF" w:rsidRPr="00B7037C" w:rsidRDefault="00A15F40" w:rsidP="00634618">
            <w:pPr>
              <w:pStyle w:val="ad"/>
            </w:pPr>
            <w:r w:rsidRPr="00B7037C">
              <w:t>0</w:t>
            </w:r>
          </w:p>
        </w:tc>
      </w:tr>
      <w:tr w:rsidR="00B227D8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B227D8" w:rsidP="00634618">
            <w:pPr>
              <w:pStyle w:val="ad"/>
              <w:jc w:val="center"/>
            </w:pPr>
            <w:r>
              <w:t>1.3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B227D8" w:rsidRDefault="00B227D8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227D8">
              <w:rPr>
                <w:rFonts w:ascii="Times New Roman" w:hAnsi="Times New Roman" w:cs="Times New Roman"/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4E3A87" w:rsidRDefault="00B227D8" w:rsidP="00B227D8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CE6132" w:rsidRDefault="00C60000" w:rsidP="00C02AF4">
            <w:pPr>
              <w:pStyle w:val="af0"/>
            </w:pPr>
            <w:r w:rsidRPr="00CE6132">
              <w:t>42,</w:t>
            </w:r>
            <w:r w:rsidR="00B7037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B7037C" w:rsidRDefault="00C60000" w:rsidP="00B7037C">
            <w:pPr>
              <w:pStyle w:val="ad"/>
            </w:pPr>
            <w:r w:rsidRPr="00B7037C">
              <w:t>42,</w:t>
            </w:r>
            <w:r w:rsidR="00B7037C" w:rsidRPr="00B7037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5F09E1" w:rsidRDefault="00C60000" w:rsidP="00634618">
            <w:pPr>
              <w:pStyle w:val="ad"/>
            </w:pPr>
            <w:r w:rsidRPr="005F09E1">
              <w:t>42,</w:t>
            </w:r>
            <w:r w:rsidR="005F09E1" w:rsidRPr="005F09E1"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4C4741" w:rsidRDefault="00BA62FB" w:rsidP="004C4741">
            <w:pPr>
              <w:pStyle w:val="ad"/>
            </w:pPr>
            <w:r w:rsidRPr="004C4741">
              <w:t>42,</w:t>
            </w:r>
            <w:r w:rsidR="004C4741" w:rsidRPr="004C4741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960093" w:rsidRDefault="00B227D8" w:rsidP="00634618">
            <w:pPr>
              <w:pStyle w:val="ad"/>
              <w:rPr>
                <w:color w:val="FF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7D8" w:rsidRPr="00B7037C" w:rsidRDefault="00C60000" w:rsidP="00634618">
            <w:pPr>
              <w:pStyle w:val="ad"/>
            </w:pPr>
            <w:r w:rsidRPr="00B7037C">
              <w:t>42,4</w:t>
            </w:r>
          </w:p>
        </w:tc>
      </w:tr>
      <w:tr w:rsidR="00B227D8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B227D8" w:rsidP="00634618">
            <w:pPr>
              <w:pStyle w:val="ad"/>
              <w:jc w:val="center"/>
            </w:pPr>
            <w:r>
              <w:t>1.4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B227D8" w:rsidRDefault="00B227D8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227D8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B227D8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CE6132" w:rsidRDefault="00C60000" w:rsidP="00C02AF4">
            <w:pPr>
              <w:pStyle w:val="af0"/>
            </w:pPr>
            <w:r w:rsidRPr="00CE613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B7037C" w:rsidRDefault="00C60000" w:rsidP="00634618">
            <w:pPr>
              <w:pStyle w:val="ad"/>
            </w:pPr>
            <w:r w:rsidRPr="00B7037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B7037C" w:rsidRDefault="00C60000" w:rsidP="00634618">
            <w:pPr>
              <w:pStyle w:val="ad"/>
            </w:pPr>
            <w:r w:rsidRPr="00B7037C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B7037C" w:rsidRDefault="00BA62FB" w:rsidP="00634618">
            <w:pPr>
              <w:pStyle w:val="ad"/>
            </w:pPr>
            <w:r w:rsidRPr="00B7037C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B7037C" w:rsidRDefault="00B227D8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7D8" w:rsidRPr="00B7037C" w:rsidRDefault="00C60000" w:rsidP="00634618">
            <w:pPr>
              <w:pStyle w:val="ad"/>
            </w:pPr>
            <w:r w:rsidRPr="00B7037C">
              <w:t>1</w:t>
            </w:r>
          </w:p>
        </w:tc>
      </w:tr>
      <w:tr w:rsidR="00413D5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  <w:jc w:val="center"/>
            </w:pPr>
            <w:r>
              <w:t>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13D5F" w:rsidRDefault="00413D5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F">
              <w:rPr>
                <w:rFonts w:ascii="Times New Roman" w:hAnsi="Times New Roman" w:cs="Times New Roman"/>
                <w:sz w:val="20"/>
                <w:szCs w:val="20"/>
              </w:rPr>
              <w:t>Динамика оценки труда: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C02AF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C02AF4">
            <w:pPr>
              <w:pStyle w:val="af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D5F" w:rsidRDefault="00413D5F" w:rsidP="00634618">
            <w:pPr>
              <w:pStyle w:val="ad"/>
            </w:pPr>
          </w:p>
        </w:tc>
      </w:tr>
      <w:tr w:rsidR="00413D5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  <w:jc w:val="center"/>
            </w:pPr>
            <w:r>
              <w:t>2.1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13D5F" w:rsidRDefault="00413D5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13D5F" w:rsidRDefault="00413D5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F">
              <w:rPr>
                <w:rFonts w:ascii="Times New Roman" w:hAnsi="Times New Roman" w:cs="Times New Roman"/>
                <w:sz w:val="20"/>
                <w:szCs w:val="20"/>
              </w:rPr>
              <w:t>тыс.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CE6132" w:rsidRDefault="00CE6132" w:rsidP="00CE6132">
            <w:pPr>
              <w:pStyle w:val="af0"/>
            </w:pPr>
            <w:r w:rsidRPr="00CE6132">
              <w:t>3</w:t>
            </w:r>
            <w:r w:rsidR="00C60000" w:rsidRPr="00CE6132">
              <w:t>,</w:t>
            </w:r>
            <w:r w:rsidRPr="00CE61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180B6B" w:rsidRDefault="00C60000" w:rsidP="00634618">
            <w:pPr>
              <w:pStyle w:val="ad"/>
            </w:pPr>
            <w:r w:rsidRPr="00180B6B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D84DC5" w:rsidRDefault="00C60000" w:rsidP="00634618">
            <w:pPr>
              <w:pStyle w:val="ad"/>
            </w:pPr>
            <w:r w:rsidRPr="00D84DC5">
              <w:t>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C4741" w:rsidRDefault="00BA62FB" w:rsidP="00634618">
            <w:pPr>
              <w:pStyle w:val="ad"/>
            </w:pPr>
            <w:r w:rsidRPr="004C4741">
              <w:t>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960093" w:rsidRDefault="00413D5F" w:rsidP="00634618">
            <w:pPr>
              <w:pStyle w:val="ad"/>
              <w:rPr>
                <w:color w:val="FF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D5F" w:rsidRPr="00180B6B" w:rsidRDefault="00C60000" w:rsidP="00634618">
            <w:pPr>
              <w:pStyle w:val="ad"/>
            </w:pPr>
            <w:r w:rsidRPr="00180B6B">
              <w:t>3,0</w:t>
            </w:r>
          </w:p>
        </w:tc>
      </w:tr>
      <w:tr w:rsidR="00413D5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  <w:jc w:val="center"/>
            </w:pPr>
            <w:r>
              <w:t>2.2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13D5F" w:rsidRDefault="00413D5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13D5F" w:rsidRDefault="00413D5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F">
              <w:rPr>
                <w:rFonts w:ascii="Times New Roman" w:hAnsi="Times New Roman" w:cs="Times New Roman"/>
                <w:sz w:val="20"/>
                <w:szCs w:val="20"/>
              </w:rPr>
              <w:t>тыс.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CE6132" w:rsidRDefault="00C60000" w:rsidP="00C02AF4">
            <w:pPr>
              <w:pStyle w:val="af0"/>
            </w:pPr>
            <w:r w:rsidRPr="00CE6132"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180B6B" w:rsidRDefault="00C60000" w:rsidP="00634618">
            <w:pPr>
              <w:pStyle w:val="ad"/>
            </w:pPr>
            <w:r w:rsidRPr="00180B6B"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D84DC5" w:rsidRDefault="00C60000" w:rsidP="00634618">
            <w:pPr>
              <w:pStyle w:val="ad"/>
            </w:pPr>
            <w:r w:rsidRPr="00D84DC5">
              <w:t>0,7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C4741" w:rsidRDefault="00BA62FB" w:rsidP="00634618">
            <w:pPr>
              <w:pStyle w:val="ad"/>
            </w:pPr>
            <w:r w:rsidRPr="004C4741">
              <w:t>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960093" w:rsidRDefault="00413D5F" w:rsidP="00634618">
            <w:pPr>
              <w:pStyle w:val="ad"/>
              <w:rPr>
                <w:color w:val="FF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D5F" w:rsidRPr="00180B6B" w:rsidRDefault="00C60000" w:rsidP="00634618">
            <w:pPr>
              <w:pStyle w:val="ad"/>
            </w:pPr>
            <w:r w:rsidRPr="00180B6B">
              <w:t>0,7</w:t>
            </w:r>
          </w:p>
        </w:tc>
      </w:tr>
      <w:tr w:rsidR="005F09E1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E1" w:rsidRDefault="005F09E1" w:rsidP="00634618">
            <w:pPr>
              <w:pStyle w:val="ad"/>
              <w:jc w:val="center"/>
            </w:pPr>
            <w:r>
              <w:t>2.3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E1" w:rsidRPr="00413D5F" w:rsidRDefault="005F09E1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B2B5A">
              <w:rPr>
                <w:rFonts w:ascii="Times New Roman" w:hAnsi="Times New Roman"/>
                <w:sz w:val="20"/>
                <w:szCs w:val="20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E1" w:rsidRPr="00413D5F" w:rsidRDefault="005F09E1" w:rsidP="005F09E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E1" w:rsidRPr="00CE6132" w:rsidRDefault="005F09E1" w:rsidP="00C02AF4">
            <w:pPr>
              <w:pStyle w:val="af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E1" w:rsidRPr="00180B6B" w:rsidRDefault="005F09E1" w:rsidP="00634618">
            <w:pPr>
              <w:pStyle w:val="ad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E1" w:rsidRPr="00D84DC5" w:rsidRDefault="005F09E1" w:rsidP="00634618">
            <w:pPr>
              <w:pStyle w:val="ad"/>
            </w:pPr>
            <w:r w:rsidRPr="00D84DC5">
              <w:t>81,0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E1" w:rsidRPr="004C4741" w:rsidRDefault="005F09E1" w:rsidP="00634618">
            <w:pPr>
              <w:pStyle w:val="ad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E1" w:rsidRPr="00960093" w:rsidRDefault="005F09E1" w:rsidP="00634618">
            <w:pPr>
              <w:pStyle w:val="ad"/>
              <w:rPr>
                <w:color w:val="FF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9E1" w:rsidRPr="00180B6B" w:rsidRDefault="005F09E1" w:rsidP="00634618">
            <w:pPr>
              <w:pStyle w:val="ad"/>
            </w:pPr>
            <w:r>
              <w:t>83,0</w:t>
            </w:r>
          </w:p>
        </w:tc>
      </w:tr>
      <w:tr w:rsidR="00413D5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  <w:jc w:val="center"/>
            </w:pPr>
            <w:r>
              <w:t>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13D5F" w:rsidRDefault="00413D5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F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413D5F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413D5F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в расчете на 100 работающих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E3A87" w:rsidRDefault="00413D5F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CE6132" w:rsidRDefault="00C60000" w:rsidP="00C02AF4">
            <w:pPr>
              <w:pStyle w:val="af0"/>
            </w:pPr>
            <w:r w:rsidRPr="00CE6132"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180B6B" w:rsidRDefault="00C60000" w:rsidP="00634618">
            <w:pPr>
              <w:pStyle w:val="ad"/>
            </w:pPr>
            <w:r w:rsidRPr="00180B6B"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D84DC5" w:rsidRDefault="00C60000" w:rsidP="00634618">
            <w:pPr>
              <w:pStyle w:val="ad"/>
            </w:pPr>
            <w:r w:rsidRPr="00D84DC5">
              <w:t>9,0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C4741" w:rsidRDefault="00BA62FB" w:rsidP="00634618">
            <w:pPr>
              <w:pStyle w:val="ad"/>
            </w:pPr>
            <w:r w:rsidRPr="004C4741">
              <w:t>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960093" w:rsidRDefault="00413D5F" w:rsidP="00634618">
            <w:pPr>
              <w:pStyle w:val="ad"/>
              <w:rPr>
                <w:color w:val="FF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D5F" w:rsidRPr="00180B6B" w:rsidRDefault="00C60000" w:rsidP="00634618">
            <w:pPr>
              <w:pStyle w:val="ad"/>
            </w:pPr>
            <w:r w:rsidRPr="00180B6B">
              <w:t>9,0</w:t>
            </w:r>
          </w:p>
        </w:tc>
      </w:tr>
    </w:tbl>
    <w:p w:rsidR="00634618" w:rsidRDefault="00634618" w:rsidP="00634618"/>
    <w:p w:rsidR="00634618" w:rsidRDefault="00634618" w:rsidP="00634618">
      <w:pPr>
        <w:pStyle w:val="ae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D646FA">
        <w:rPr>
          <w:rFonts w:ascii="Times New Roman" w:hAnsi="Times New Roman" w:cs="Times New Roman"/>
        </w:rPr>
        <w:t>отчетному</w:t>
      </w:r>
      <w:proofErr w:type="gramEnd"/>
      <w:r w:rsidRPr="00D646FA">
        <w:rPr>
          <w:rFonts w:ascii="Times New Roman" w:hAnsi="Times New Roman" w:cs="Times New Roman"/>
        </w:rPr>
        <w:t>.</w:t>
      </w:r>
    </w:p>
    <w:bookmarkEnd w:id="2"/>
    <w:p w:rsidR="00F05736" w:rsidRDefault="00F05736" w:rsidP="00921A80">
      <w:pPr>
        <w:rPr>
          <w:rStyle w:val="a7"/>
          <w:b w:val="0"/>
          <w:bCs/>
          <w:color w:val="auto"/>
          <w:sz w:val="24"/>
          <w:szCs w:val="24"/>
        </w:rPr>
        <w:sectPr w:rsidR="00F05736" w:rsidSect="00D646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4618" w:rsidRPr="00F05736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05736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№11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F05736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 xml:space="preserve">об использовании бюджетных ассигнований бюджета Порецкого </w:t>
      </w:r>
      <w:r w:rsidR="00960093">
        <w:rPr>
          <w:b w:val="0"/>
        </w:rPr>
        <w:t>муниципального округа</w:t>
      </w:r>
      <w:r w:rsidRPr="00E91359">
        <w:rPr>
          <w:b w:val="0"/>
        </w:rPr>
        <w:t xml:space="preserve"> </w:t>
      </w:r>
      <w:r w:rsidR="00E91359" w:rsidRPr="00E91359">
        <w:rPr>
          <w:b w:val="0"/>
        </w:rPr>
        <w:t xml:space="preserve">Чувашской Республики </w:t>
      </w:r>
      <w:r w:rsidRPr="00E91359">
        <w:rPr>
          <w:b w:val="0"/>
        </w:rPr>
        <w:t xml:space="preserve">на реализацию муниципальной программы </w:t>
      </w:r>
      <w:r w:rsidR="00FF1F30">
        <w:rPr>
          <w:b w:val="0"/>
        </w:rPr>
        <w:t xml:space="preserve">«Содействие занятости населения» </w:t>
      </w:r>
      <w:r w:rsidRPr="00E91359">
        <w:rPr>
          <w:b w:val="0"/>
        </w:rPr>
        <w:t xml:space="preserve">Порецкого </w:t>
      </w:r>
      <w:r w:rsidR="00960093">
        <w:rPr>
          <w:b w:val="0"/>
        </w:rPr>
        <w:t>муниципального округа</w:t>
      </w:r>
      <w:r w:rsidR="00E91359" w:rsidRPr="00E91359">
        <w:rPr>
          <w:b w:val="0"/>
        </w:rPr>
        <w:t xml:space="preserve">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634618" w:rsidRPr="008C6004" w:rsidTr="00E91359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 w:rsidR="00E91359"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634618" w:rsidRPr="00A97D57" w:rsidTr="00E91359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Порецкого муниципального округа </w:t>
            </w:r>
            <w:r w:rsidR="00E91359">
              <w:rPr>
                <w:sz w:val="22"/>
                <w:szCs w:val="22"/>
              </w:rPr>
              <w:t>Чувашской Республики</w:t>
            </w:r>
            <w:r w:rsidR="00E91359" w:rsidRP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7450FA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C6004" w:rsidRDefault="007450FA" w:rsidP="00634618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C6004" w:rsidRDefault="007450FA" w:rsidP="00634618">
            <w:pPr>
              <w:pStyle w:val="ad"/>
              <w:rPr>
                <w:sz w:val="22"/>
                <w:szCs w:val="22"/>
              </w:rPr>
            </w:pPr>
            <w:r>
              <w:rPr>
                <w:b/>
              </w:rPr>
              <w:t>«Содействие занятости населения»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2C2ACC" w:rsidRDefault="007450FA" w:rsidP="002C2ACC">
            <w:pPr>
              <w:pStyle w:val="ad"/>
              <w:rPr>
                <w:sz w:val="22"/>
                <w:szCs w:val="22"/>
              </w:rPr>
            </w:pPr>
            <w:r w:rsidRPr="002C2ACC">
              <w:rPr>
                <w:sz w:val="22"/>
                <w:szCs w:val="22"/>
              </w:rPr>
              <w:t>820,9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07581E" w:rsidRDefault="007450FA" w:rsidP="0007581E">
            <w:pPr>
              <w:pStyle w:val="ad"/>
              <w:rPr>
                <w:sz w:val="22"/>
                <w:szCs w:val="22"/>
              </w:rPr>
            </w:pPr>
            <w:r w:rsidRPr="0007581E">
              <w:rPr>
                <w:sz w:val="22"/>
                <w:szCs w:val="22"/>
              </w:rPr>
              <w:t>1165,4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56C66" w:rsidRDefault="00856C66" w:rsidP="00634618">
            <w:pPr>
              <w:pStyle w:val="ad"/>
              <w:rPr>
                <w:sz w:val="22"/>
                <w:szCs w:val="22"/>
              </w:rPr>
            </w:pPr>
            <w:r w:rsidRPr="00856C66">
              <w:rPr>
                <w:sz w:val="22"/>
                <w:szCs w:val="22"/>
              </w:rPr>
              <w:t>3492,9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FA" w:rsidRPr="0007581E" w:rsidRDefault="007450FA" w:rsidP="006030DF">
            <w:pPr>
              <w:pStyle w:val="ad"/>
              <w:rPr>
                <w:sz w:val="22"/>
                <w:szCs w:val="22"/>
              </w:rPr>
            </w:pPr>
            <w:r w:rsidRPr="0007581E">
              <w:rPr>
                <w:sz w:val="22"/>
                <w:szCs w:val="22"/>
              </w:rPr>
              <w:t>1165,4</w:t>
            </w:r>
          </w:p>
        </w:tc>
      </w:tr>
      <w:tr w:rsidR="007450FA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C6004" w:rsidRDefault="007450FA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C6004" w:rsidRDefault="007450FA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2C2ACC" w:rsidRDefault="007450FA" w:rsidP="00634618">
            <w:pPr>
              <w:pStyle w:val="ad"/>
              <w:rPr>
                <w:sz w:val="22"/>
                <w:szCs w:val="22"/>
              </w:rPr>
            </w:pPr>
            <w:r w:rsidRPr="002C2ACC">
              <w:rPr>
                <w:sz w:val="22"/>
                <w:szCs w:val="22"/>
              </w:rPr>
              <w:t>740,0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9F70DA" w:rsidRDefault="007450FA" w:rsidP="009F70DA">
            <w:pPr>
              <w:pStyle w:val="ad"/>
              <w:rPr>
                <w:sz w:val="22"/>
                <w:szCs w:val="22"/>
              </w:rPr>
            </w:pPr>
            <w:r w:rsidRPr="009F70DA">
              <w:rPr>
                <w:sz w:val="22"/>
                <w:szCs w:val="22"/>
              </w:rPr>
              <w:t>1084,5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AC3CD5" w:rsidRDefault="00AC3CD5" w:rsidP="00634618">
            <w:pPr>
              <w:pStyle w:val="ad"/>
              <w:rPr>
                <w:sz w:val="22"/>
                <w:szCs w:val="22"/>
              </w:rPr>
            </w:pPr>
            <w:r w:rsidRPr="00AC3CD5">
              <w:rPr>
                <w:sz w:val="22"/>
                <w:szCs w:val="22"/>
              </w:rPr>
              <w:t>2670,0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FA" w:rsidRPr="009F70DA" w:rsidRDefault="007450FA" w:rsidP="006030DF">
            <w:pPr>
              <w:pStyle w:val="ad"/>
              <w:rPr>
                <w:sz w:val="22"/>
                <w:szCs w:val="22"/>
              </w:rPr>
            </w:pPr>
            <w:r w:rsidRPr="009F70DA">
              <w:rPr>
                <w:sz w:val="22"/>
                <w:szCs w:val="22"/>
              </w:rPr>
              <w:t>1084,5</w:t>
            </w:r>
          </w:p>
        </w:tc>
      </w:tr>
      <w:tr w:rsidR="007450FA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C6004" w:rsidRDefault="007450FA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8C6004" w:rsidRDefault="007450FA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«Безопасный труд»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2C2ACC" w:rsidRDefault="007450FA" w:rsidP="00634618">
            <w:pPr>
              <w:pStyle w:val="ad"/>
              <w:rPr>
                <w:sz w:val="22"/>
                <w:szCs w:val="22"/>
              </w:rPr>
            </w:pPr>
            <w:r w:rsidRPr="002C2ACC">
              <w:rPr>
                <w:sz w:val="22"/>
                <w:szCs w:val="22"/>
              </w:rPr>
              <w:t>80,9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9F70DA" w:rsidRDefault="007450FA" w:rsidP="00634618">
            <w:pPr>
              <w:pStyle w:val="ad"/>
              <w:rPr>
                <w:sz w:val="22"/>
                <w:szCs w:val="22"/>
              </w:rPr>
            </w:pPr>
            <w:r w:rsidRPr="009F70DA">
              <w:rPr>
                <w:sz w:val="22"/>
                <w:szCs w:val="22"/>
              </w:rPr>
              <w:t>80,9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A" w:rsidRPr="006B2E8D" w:rsidRDefault="006B2E8D" w:rsidP="00634618">
            <w:pPr>
              <w:pStyle w:val="ad"/>
              <w:rPr>
                <w:sz w:val="22"/>
                <w:szCs w:val="22"/>
              </w:rPr>
            </w:pPr>
            <w:r w:rsidRPr="006B2E8D">
              <w:rPr>
                <w:sz w:val="22"/>
                <w:szCs w:val="22"/>
              </w:rPr>
              <w:t>882,9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0FA" w:rsidRPr="009F70DA" w:rsidRDefault="007450FA" w:rsidP="006030DF">
            <w:pPr>
              <w:pStyle w:val="ad"/>
              <w:rPr>
                <w:sz w:val="22"/>
                <w:szCs w:val="22"/>
              </w:rPr>
            </w:pPr>
            <w:r w:rsidRPr="009F70DA">
              <w:rPr>
                <w:sz w:val="22"/>
                <w:szCs w:val="22"/>
              </w:rPr>
              <w:t>80,9</w:t>
            </w:r>
          </w:p>
        </w:tc>
      </w:tr>
      <w:tr w:rsidR="00634618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...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</w:tr>
      <w:tr w:rsidR="00634618" w:rsidRPr="00A97D57" w:rsidTr="00E91359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213D67" w:rsidRDefault="00634618" w:rsidP="00634618">
            <w:pPr>
              <w:pStyle w:val="af0"/>
              <w:rPr>
                <w:sz w:val="22"/>
                <w:szCs w:val="22"/>
              </w:rPr>
            </w:pPr>
            <w:r w:rsidRPr="00213D67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213D6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213D6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213D6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213D6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108B8" w:rsidRDefault="00F108B8" w:rsidP="00F108B8">
      <w:pP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D646FA" w:rsidP="00F108B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</w:t>
      </w:r>
      <w:r w:rsidR="00634618"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риложение №12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B04475" w:rsidRDefault="00634618" w:rsidP="00B04475">
      <w:pPr>
        <w:pStyle w:val="1"/>
        <w:spacing w:before="0" w:after="0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 xml:space="preserve">о финансировании реализации муниципальной программы </w:t>
      </w:r>
      <w:r w:rsidR="0075324D">
        <w:rPr>
          <w:b w:val="0"/>
          <w:color w:val="auto"/>
        </w:rPr>
        <w:t xml:space="preserve">«Содействие занятости населения» </w:t>
      </w:r>
      <w:r w:rsidRPr="00E91359">
        <w:rPr>
          <w:b w:val="0"/>
          <w:color w:val="auto"/>
        </w:rPr>
        <w:t xml:space="preserve">Порецкого </w:t>
      </w:r>
      <w:r w:rsidR="00960093">
        <w:rPr>
          <w:b w:val="0"/>
          <w:color w:val="auto"/>
        </w:rPr>
        <w:t xml:space="preserve">муниципального </w:t>
      </w:r>
    </w:p>
    <w:p w:rsidR="00634618" w:rsidRDefault="00960093" w:rsidP="00B04475">
      <w:pPr>
        <w:pStyle w:val="1"/>
        <w:spacing w:before="0" w:after="0"/>
        <w:rPr>
          <w:b w:val="0"/>
          <w:color w:val="auto"/>
        </w:rPr>
      </w:pPr>
      <w:r>
        <w:rPr>
          <w:b w:val="0"/>
          <w:color w:val="auto"/>
        </w:rPr>
        <w:t>округа</w:t>
      </w:r>
      <w:r w:rsidR="00634618" w:rsidRPr="00E91359">
        <w:rPr>
          <w:b w:val="0"/>
          <w:color w:val="auto"/>
        </w:rPr>
        <w:t xml:space="preserve"> </w:t>
      </w:r>
      <w:r w:rsidR="00E91359" w:rsidRPr="00E91359">
        <w:rPr>
          <w:b w:val="0"/>
          <w:color w:val="auto"/>
        </w:rPr>
        <w:t>Чувашской Республики</w:t>
      </w:r>
      <w:r w:rsidR="00B04475">
        <w:rPr>
          <w:b w:val="0"/>
          <w:color w:val="auto"/>
        </w:rPr>
        <w:t xml:space="preserve"> </w:t>
      </w:r>
      <w:r w:rsidR="00E91359" w:rsidRPr="00E91359">
        <w:rPr>
          <w:b w:val="0"/>
          <w:color w:val="auto"/>
        </w:rPr>
        <w:t xml:space="preserve"> </w:t>
      </w:r>
      <w:r w:rsidR="00634618" w:rsidRPr="00E91359">
        <w:rPr>
          <w:b w:val="0"/>
          <w:color w:val="auto"/>
        </w:rPr>
        <w:t xml:space="preserve">за счет всех источников финансирования </w:t>
      </w:r>
      <w:r w:rsidR="0075324D">
        <w:rPr>
          <w:b w:val="0"/>
          <w:color w:val="auto"/>
        </w:rPr>
        <w:t>за 202</w:t>
      </w:r>
      <w:r>
        <w:rPr>
          <w:b w:val="0"/>
          <w:color w:val="auto"/>
        </w:rPr>
        <w:t>3</w:t>
      </w:r>
      <w:r w:rsidR="00634618" w:rsidRPr="00E91359">
        <w:rPr>
          <w:b w:val="0"/>
          <w:color w:val="auto"/>
        </w:rPr>
        <w:t xml:space="preserve"> год</w:t>
      </w:r>
    </w:p>
    <w:p w:rsidR="00E91359" w:rsidRPr="00E91359" w:rsidRDefault="00E91359" w:rsidP="00E91359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634618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3033B0" w:rsidP="00634618">
            <w:pPr>
              <w:pStyle w:val="ad"/>
              <w:rPr>
                <w:sz w:val="21"/>
                <w:szCs w:val="21"/>
              </w:rPr>
            </w:pPr>
            <w:r>
              <w:rPr>
                <w:b/>
              </w:rPr>
              <w:t>«Содействие занятости населения»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E6E21" w:rsidRDefault="00BD20FC" w:rsidP="005E6E21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8</w:t>
            </w:r>
            <w:r w:rsidR="005E6E21" w:rsidRPr="005E6E21">
              <w:rPr>
                <w:sz w:val="21"/>
                <w:szCs w:val="21"/>
              </w:rPr>
              <w:t>20</w:t>
            </w:r>
            <w:r w:rsidRPr="005E6E21">
              <w:rPr>
                <w:sz w:val="21"/>
                <w:szCs w:val="21"/>
              </w:rPr>
              <w:t>,</w:t>
            </w:r>
            <w:r w:rsidR="005E6E21" w:rsidRPr="005E6E21">
              <w:rPr>
                <w:sz w:val="21"/>
                <w:szCs w:val="21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4C7231" w:rsidRDefault="004C7231" w:rsidP="00634618">
            <w:pPr>
              <w:pStyle w:val="ad"/>
              <w:rPr>
                <w:sz w:val="21"/>
                <w:szCs w:val="21"/>
              </w:rPr>
            </w:pPr>
            <w:r w:rsidRPr="004C7231">
              <w:rPr>
                <w:sz w:val="21"/>
                <w:szCs w:val="21"/>
              </w:rPr>
              <w:t>1165,4</w:t>
            </w: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4C7231" w:rsidRDefault="002349B0" w:rsidP="00634618">
            <w:pPr>
              <w:pStyle w:val="ad"/>
              <w:rPr>
                <w:sz w:val="21"/>
                <w:szCs w:val="21"/>
              </w:rPr>
            </w:pPr>
            <w:r w:rsidRPr="004C7231">
              <w:rPr>
                <w:sz w:val="21"/>
                <w:szCs w:val="21"/>
              </w:rPr>
              <w:t>0</w:t>
            </w: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75324D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634618">
              <w:rPr>
                <w:sz w:val="21"/>
                <w:szCs w:val="21"/>
              </w:rPr>
              <w:t>еспубликанский</w:t>
            </w:r>
            <w:r>
              <w:rPr>
                <w:sz w:val="21"/>
                <w:szCs w:val="21"/>
              </w:rPr>
              <w:t xml:space="preserve"> </w:t>
            </w:r>
            <w:r w:rsidR="00634618">
              <w:rPr>
                <w:sz w:val="21"/>
                <w:szCs w:val="21"/>
              </w:rPr>
              <w:t xml:space="preserve">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E6E21" w:rsidRDefault="005E6E21" w:rsidP="005E6E21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8</w:t>
            </w:r>
            <w:r w:rsidR="00BD20FC" w:rsidRPr="005E6E21">
              <w:rPr>
                <w:sz w:val="21"/>
                <w:szCs w:val="21"/>
              </w:rPr>
              <w:t>0,</w:t>
            </w:r>
            <w:r w:rsidRPr="005E6E21">
              <w:rPr>
                <w:sz w:val="21"/>
                <w:szCs w:val="21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4C7231" w:rsidRDefault="004C7231" w:rsidP="004C7231">
            <w:pPr>
              <w:pStyle w:val="ad"/>
              <w:rPr>
                <w:sz w:val="21"/>
                <w:szCs w:val="21"/>
              </w:rPr>
            </w:pPr>
            <w:r w:rsidRPr="004C7231">
              <w:rPr>
                <w:sz w:val="21"/>
                <w:szCs w:val="21"/>
              </w:rPr>
              <w:t>8</w:t>
            </w:r>
            <w:r w:rsidR="002349B0" w:rsidRPr="004C7231">
              <w:rPr>
                <w:sz w:val="21"/>
                <w:szCs w:val="21"/>
              </w:rPr>
              <w:t>0,</w:t>
            </w:r>
            <w:r w:rsidRPr="004C7231">
              <w:rPr>
                <w:sz w:val="21"/>
                <w:szCs w:val="21"/>
              </w:rPr>
              <w:t>9</w:t>
            </w: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E6E21" w:rsidRDefault="00BD20FC" w:rsidP="005E6E21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7</w:t>
            </w:r>
            <w:r w:rsidR="005E6E21" w:rsidRPr="005E6E21">
              <w:rPr>
                <w:sz w:val="21"/>
                <w:szCs w:val="21"/>
              </w:rPr>
              <w:t>40</w:t>
            </w:r>
            <w:r w:rsidRPr="005E6E21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4C7231" w:rsidRDefault="002349B0" w:rsidP="004C7231">
            <w:pPr>
              <w:pStyle w:val="ad"/>
              <w:rPr>
                <w:sz w:val="21"/>
                <w:szCs w:val="21"/>
              </w:rPr>
            </w:pPr>
            <w:r w:rsidRPr="004C7231">
              <w:rPr>
                <w:sz w:val="21"/>
                <w:szCs w:val="21"/>
              </w:rPr>
              <w:t>1</w:t>
            </w:r>
            <w:r w:rsidR="004C7231" w:rsidRPr="004C7231">
              <w:rPr>
                <w:sz w:val="21"/>
                <w:szCs w:val="21"/>
              </w:rPr>
              <w:t>08</w:t>
            </w:r>
            <w:r w:rsidRPr="004C7231">
              <w:rPr>
                <w:sz w:val="21"/>
                <w:szCs w:val="21"/>
              </w:rPr>
              <w:t>4,</w:t>
            </w:r>
            <w:r w:rsidR="004C7231" w:rsidRPr="004C7231">
              <w:rPr>
                <w:sz w:val="21"/>
                <w:szCs w:val="21"/>
              </w:rPr>
              <w:t>5</w:t>
            </w:r>
          </w:p>
        </w:tc>
      </w:tr>
      <w:tr w:rsidR="00634618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4C7231" w:rsidRDefault="002349B0" w:rsidP="00634618">
            <w:pPr>
              <w:pStyle w:val="ad"/>
              <w:rPr>
                <w:sz w:val="21"/>
                <w:szCs w:val="21"/>
              </w:rPr>
            </w:pPr>
            <w:r w:rsidRPr="004C7231">
              <w:rPr>
                <w:sz w:val="21"/>
                <w:szCs w:val="21"/>
              </w:rPr>
              <w:t>0</w:t>
            </w: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E6E21" w:rsidRDefault="005E6E21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4C7231" w:rsidRDefault="002349B0" w:rsidP="00634618">
            <w:pPr>
              <w:pStyle w:val="ad"/>
              <w:rPr>
                <w:sz w:val="21"/>
                <w:szCs w:val="21"/>
              </w:rPr>
            </w:pPr>
            <w:r w:rsidRPr="004C7231">
              <w:rPr>
                <w:sz w:val="21"/>
                <w:szCs w:val="21"/>
              </w:rPr>
              <w:t>0</w:t>
            </w:r>
          </w:p>
        </w:tc>
      </w:tr>
      <w:tr w:rsidR="003033B0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3033B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8C6004" w:rsidRDefault="003033B0" w:rsidP="00C02AF4">
            <w:pPr>
              <w:pStyle w:val="a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«Активная политика занятости населения и социальная поддержка безработных граждан»</w:t>
            </w:r>
          </w:p>
          <w:p w:rsidR="003033B0" w:rsidRPr="008C6004" w:rsidRDefault="003033B0" w:rsidP="00C02AF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5E6E21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7</w:t>
            </w:r>
            <w:r w:rsidR="005E6E21" w:rsidRPr="005E6E21">
              <w:rPr>
                <w:sz w:val="21"/>
                <w:szCs w:val="21"/>
              </w:rPr>
              <w:t>40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16F7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1084,5</w:t>
            </w:r>
          </w:p>
        </w:tc>
      </w:tr>
      <w:tr w:rsidR="003033B0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3033B0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3033B0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5E6E21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7</w:t>
            </w:r>
            <w:r w:rsidR="005E6E21" w:rsidRPr="005E6E21">
              <w:rPr>
                <w:sz w:val="21"/>
                <w:szCs w:val="21"/>
              </w:rPr>
              <w:t>40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216F70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1</w:t>
            </w:r>
            <w:r w:rsidR="00216F70" w:rsidRPr="00216F70">
              <w:rPr>
                <w:sz w:val="21"/>
                <w:szCs w:val="21"/>
              </w:rPr>
              <w:t>08</w:t>
            </w:r>
            <w:r w:rsidRPr="00216F70">
              <w:rPr>
                <w:sz w:val="21"/>
                <w:szCs w:val="21"/>
              </w:rPr>
              <w:t>4,</w:t>
            </w:r>
            <w:r w:rsidR="00216F70" w:rsidRPr="00216F70">
              <w:rPr>
                <w:sz w:val="21"/>
                <w:szCs w:val="21"/>
              </w:rPr>
              <w:t>5</w:t>
            </w:r>
          </w:p>
        </w:tc>
      </w:tr>
      <w:tr w:rsidR="003033B0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3033B0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6A11A3" w:rsidTr="00C02AF4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11A3" w:rsidRDefault="006A11A3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1A3" w:rsidRPr="008C6004" w:rsidRDefault="006A11A3" w:rsidP="00C02AF4">
            <w:pPr>
              <w:pStyle w:val="a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«Безопасный труд»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3" w:rsidRDefault="006A11A3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3" w:rsidRPr="005E6E21" w:rsidRDefault="005E6E21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80,9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1A3" w:rsidRPr="00216F70" w:rsidRDefault="00216F7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80,9</w:t>
            </w:r>
          </w:p>
        </w:tc>
      </w:tr>
      <w:tr w:rsidR="003033B0" w:rsidTr="00C02AF4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3033B0" w:rsidTr="00C02AF4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5E6E21" w:rsidP="005E6E21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8</w:t>
            </w:r>
            <w:r w:rsidR="00BD20FC" w:rsidRPr="005E6E21">
              <w:rPr>
                <w:sz w:val="21"/>
                <w:szCs w:val="21"/>
              </w:rPr>
              <w:t>0,</w:t>
            </w:r>
            <w:r w:rsidRPr="005E6E21">
              <w:rPr>
                <w:sz w:val="21"/>
                <w:szCs w:val="21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16F7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80,9</w:t>
            </w:r>
          </w:p>
        </w:tc>
      </w:tr>
      <w:tr w:rsidR="003033B0" w:rsidTr="00C02AF4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3033B0" w:rsidTr="00C02AF4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  <w:tr w:rsidR="003033B0" w:rsidTr="00C02AF4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5E6E21" w:rsidRDefault="00BD20FC" w:rsidP="00634618">
            <w:pPr>
              <w:pStyle w:val="ad"/>
              <w:rPr>
                <w:sz w:val="21"/>
                <w:szCs w:val="21"/>
              </w:rPr>
            </w:pPr>
            <w:r w:rsidRPr="005E6E21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Pr="00216F70" w:rsidRDefault="002349B0" w:rsidP="00634618">
            <w:pPr>
              <w:pStyle w:val="ad"/>
              <w:rPr>
                <w:sz w:val="21"/>
                <w:szCs w:val="21"/>
              </w:rPr>
            </w:pPr>
            <w:r w:rsidRPr="00216F70">
              <w:rPr>
                <w:sz w:val="21"/>
                <w:szCs w:val="21"/>
              </w:rPr>
              <w:t>0</w:t>
            </w:r>
          </w:p>
        </w:tc>
      </w:tr>
    </w:tbl>
    <w:p w:rsidR="00634618" w:rsidRDefault="00634618" w:rsidP="00634618"/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E91359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.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D629D3">
      <w:pP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Pr="00584DE0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584DE0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84DE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№13</w:t>
      </w:r>
    </w:p>
    <w:p w:rsidR="000347F3" w:rsidRPr="00584DE0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84DE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584DE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584DE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584DE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584DE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Порецкого муниципального округа</w:t>
      </w:r>
    </w:p>
    <w:p w:rsidR="000347F3" w:rsidRPr="00584DE0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4DE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584DE0" w:rsidRDefault="000347F3" w:rsidP="000347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7F3" w:rsidRPr="00584DE0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584DE0" w:rsidRDefault="00634618" w:rsidP="009D4E3C">
      <w:pPr>
        <w:pStyle w:val="1"/>
        <w:spacing w:before="0" w:after="0"/>
        <w:rPr>
          <w:b w:val="0"/>
          <w:color w:val="auto"/>
        </w:rPr>
      </w:pPr>
      <w:r w:rsidRPr="00584DE0">
        <w:rPr>
          <w:b w:val="0"/>
          <w:color w:val="auto"/>
        </w:rPr>
        <w:t>Информация</w:t>
      </w:r>
      <w:r w:rsidRPr="00584DE0">
        <w:rPr>
          <w:b w:val="0"/>
          <w:color w:val="auto"/>
        </w:rPr>
        <w:br/>
        <w:t xml:space="preserve">о финансировании реализации отраслевых целевых программ Порецкого </w:t>
      </w:r>
      <w:r w:rsidR="00960093" w:rsidRPr="00584DE0">
        <w:rPr>
          <w:b w:val="0"/>
          <w:color w:val="auto"/>
        </w:rPr>
        <w:t>муниципального округа</w:t>
      </w:r>
      <w:r w:rsidRPr="00584DE0">
        <w:rPr>
          <w:b w:val="0"/>
          <w:color w:val="auto"/>
        </w:rPr>
        <w:t xml:space="preserve"> </w:t>
      </w:r>
      <w:r w:rsidR="009D4E3C" w:rsidRPr="00584DE0">
        <w:rPr>
          <w:b w:val="0"/>
          <w:color w:val="auto"/>
        </w:rPr>
        <w:t xml:space="preserve">Чувашской Республики </w:t>
      </w:r>
      <w:r w:rsidRPr="00584DE0">
        <w:rPr>
          <w:b w:val="0"/>
          <w:color w:val="auto"/>
        </w:rPr>
        <w:t xml:space="preserve">и основных мероприятий (мероприятий) подпрограмм муниципальной программы </w:t>
      </w:r>
      <w:r w:rsidR="008C4989" w:rsidRPr="00584DE0">
        <w:rPr>
          <w:b w:val="0"/>
          <w:color w:val="auto"/>
        </w:rPr>
        <w:t xml:space="preserve">«Содействие занятости населения» </w:t>
      </w:r>
      <w:r w:rsidRPr="00584DE0">
        <w:rPr>
          <w:b w:val="0"/>
          <w:color w:val="auto"/>
        </w:rPr>
        <w:t xml:space="preserve">Порецкого </w:t>
      </w:r>
      <w:r w:rsidR="00960093" w:rsidRPr="00584DE0">
        <w:rPr>
          <w:b w:val="0"/>
          <w:color w:val="auto"/>
        </w:rPr>
        <w:t xml:space="preserve">муниципального </w:t>
      </w:r>
      <w:r w:rsidR="00960093" w:rsidRPr="00584DE0">
        <w:rPr>
          <w:b w:val="0"/>
          <w:color w:val="auto"/>
        </w:rPr>
        <w:lastRenderedPageBreak/>
        <w:t>округа</w:t>
      </w:r>
      <w:r w:rsidRPr="00584DE0">
        <w:rPr>
          <w:b w:val="0"/>
          <w:color w:val="auto"/>
        </w:rPr>
        <w:t xml:space="preserve"> </w:t>
      </w:r>
      <w:r w:rsidR="009D4E3C" w:rsidRPr="00584DE0">
        <w:rPr>
          <w:b w:val="0"/>
          <w:color w:val="auto"/>
        </w:rPr>
        <w:t xml:space="preserve">Чувашской Республики </w:t>
      </w:r>
      <w:r w:rsidRPr="00584DE0">
        <w:rPr>
          <w:b w:val="0"/>
          <w:color w:val="auto"/>
        </w:rPr>
        <w:t>за счет всех источников финансирования</w:t>
      </w:r>
      <w:r w:rsidR="00D629D3" w:rsidRPr="00584DE0">
        <w:rPr>
          <w:b w:val="0"/>
          <w:color w:val="auto"/>
        </w:rPr>
        <w:t xml:space="preserve"> </w:t>
      </w:r>
      <w:r w:rsidRPr="00584DE0">
        <w:rPr>
          <w:b w:val="0"/>
          <w:color w:val="auto"/>
        </w:rPr>
        <w:t xml:space="preserve"> за </w:t>
      </w:r>
      <w:r w:rsidR="005A1CD8" w:rsidRPr="00584DE0">
        <w:rPr>
          <w:b w:val="0"/>
          <w:color w:val="auto"/>
        </w:rPr>
        <w:t>202</w:t>
      </w:r>
      <w:r w:rsidR="00960093" w:rsidRPr="00584DE0">
        <w:rPr>
          <w:b w:val="0"/>
          <w:color w:val="auto"/>
        </w:rPr>
        <w:t>3</w:t>
      </w:r>
      <w:r w:rsidRPr="00584DE0">
        <w:rPr>
          <w:b w:val="0"/>
          <w:color w:val="auto"/>
        </w:rPr>
        <w:t xml:space="preserve"> год</w:t>
      </w:r>
    </w:p>
    <w:p w:rsidR="00634618" w:rsidRPr="00584DE0" w:rsidRDefault="00634618" w:rsidP="00634618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709"/>
        <w:gridCol w:w="850"/>
        <w:gridCol w:w="1560"/>
      </w:tblGrid>
      <w:tr w:rsidR="00634618" w:rsidRPr="00584DE0" w:rsidTr="0063461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9D4E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муни-ципальной</w:t>
            </w:r>
            <w:proofErr w:type="spellEnd"/>
            <w:proofErr w:type="gram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Порецкого муниципального округа</w:t>
            </w:r>
            <w:r w:rsidR="009D4E3C"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, отраслевых целевых программ Порецкого муниципального округа</w:t>
            </w:r>
            <w:r w:rsidR="009D4E3C"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исполни-тель</w:t>
            </w:r>
            <w:proofErr w:type="spellEnd"/>
            <w:proofErr w:type="gram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9" w:history="1">
              <w:r w:rsidRPr="00584DE0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584DE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634618" w:rsidRPr="00584DE0" w:rsidTr="006030D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распоряд-итель</w:t>
            </w:r>
            <w:proofErr w:type="spell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C178E2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634618" w:rsidRPr="00584DE0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634618" w:rsidRPr="00584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634618" w:rsidRPr="00584DE0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C178E2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634618" w:rsidRPr="00584DE0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634618" w:rsidRPr="00584DE0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84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2" w:history="1">
              <w:r w:rsidRPr="00584DE0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584DE0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584DE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584DE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584DE0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584DE0" w:rsidTr="006030D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584DE0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DE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C3D65" w:rsidRPr="0011052D" w:rsidTr="006030DF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576CCE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CE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576CCE" w:rsidRDefault="003C3D65" w:rsidP="00F108B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576CCE">
              <w:rPr>
                <w:rFonts w:ascii="Times New Roman" w:hAnsi="Times New Roman" w:cs="Times New Roman"/>
                <w:sz w:val="20"/>
                <w:szCs w:val="20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65" w:rsidRPr="00576CCE" w:rsidRDefault="008604A7" w:rsidP="00576CC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576C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76CCE"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экономики </w:t>
            </w:r>
            <w:r w:rsidR="003C3D65" w:rsidRPr="00576C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76CCE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инвестиционной деятельности администрации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6030DF" w:rsidRDefault="006030DF" w:rsidP="006030D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3D65" w:rsidRPr="006030DF"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E61193" w:rsidRDefault="00E6119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61193"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  <w:r w:rsidR="008F34C3" w:rsidRPr="00E611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E61193" w:rsidRDefault="00E6119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61193">
              <w:rPr>
                <w:rFonts w:ascii="Times New Roman" w:hAnsi="Times New Roman" w:cs="Times New Roman"/>
                <w:sz w:val="18"/>
                <w:szCs w:val="18"/>
              </w:rPr>
              <w:t>740,0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E61193" w:rsidRDefault="008F34C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611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61193" w:rsidRPr="00E6119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6030DF" w:rsidRDefault="006030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1084,5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D65" w:rsidRPr="006030DF" w:rsidRDefault="006030DF" w:rsidP="006030D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C3D65" w:rsidRPr="006030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C3D65" w:rsidRPr="006030D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6030DF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E6119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611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E6119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611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E6119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6119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6030DF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6030DF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3D65" w:rsidRPr="0011052D" w:rsidTr="006030D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C3D65" w:rsidRPr="0011052D" w:rsidTr="006030D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65" w:rsidRPr="0011052D" w:rsidRDefault="003C3D65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EE3137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EE3137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EE3137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EE3137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84CF7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6030DF" w:rsidRDefault="006030DF" w:rsidP="006030D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E3137" w:rsidRPr="006030DF"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A51ACB" w:rsidRDefault="00A51AC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740,0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A51ACB" w:rsidRDefault="008F34C3" w:rsidP="00A51AC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51ACB" w:rsidRPr="00A51ACB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A51ACB" w:rsidRDefault="008F34C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51ACB" w:rsidRPr="00A51ACB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E71063" w:rsidRDefault="00EE3137" w:rsidP="00E7106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71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063" w:rsidRPr="00E71063">
              <w:rPr>
                <w:rFonts w:ascii="Times New Roman" w:hAnsi="Times New Roman" w:cs="Times New Roman"/>
                <w:sz w:val="18"/>
                <w:szCs w:val="18"/>
              </w:rPr>
              <w:t>084,5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D65" w:rsidRPr="00E71063" w:rsidRDefault="00E7106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71063">
              <w:rPr>
                <w:rFonts w:ascii="Times New Roman" w:hAnsi="Times New Roman" w:cs="Times New Roman"/>
                <w:sz w:val="18"/>
                <w:szCs w:val="18"/>
              </w:rPr>
              <w:t>807,9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6030DF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A51ACB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A51ACB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A51ACB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E7106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710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E7106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710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6030DF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030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A51ACB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A51ACB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A51ACB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E7106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710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E71063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710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8E2" w:rsidRPr="0011052D" w:rsidTr="006030DF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28E2" w:rsidRPr="00384CF7" w:rsidRDefault="008828E2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8E2" w:rsidRPr="00384CF7" w:rsidRDefault="008828E2" w:rsidP="0063461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84CF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содействия занятости населения </w:t>
            </w:r>
            <w:r w:rsidRPr="00384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8E2" w:rsidRPr="00576CCE" w:rsidRDefault="008828E2" w:rsidP="006030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576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экономики </w:t>
            </w:r>
            <w:r w:rsidRPr="00576C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инвестиционной деятельности администрации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384CF7" w:rsidRDefault="008828E2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384CF7" w:rsidRDefault="008828E2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384CF7" w:rsidRDefault="008828E2" w:rsidP="000A4DE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Ц610100000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384CF7" w:rsidRDefault="008828E2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384CF7" w:rsidRDefault="008828E2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384CF7" w:rsidRDefault="008828E2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85681E" w:rsidRDefault="008828E2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5681E">
              <w:rPr>
                <w:rFonts w:ascii="Times New Roman" w:hAnsi="Times New Roman" w:cs="Times New Roman"/>
                <w:sz w:val="18"/>
                <w:szCs w:val="18"/>
              </w:rPr>
              <w:t>214,7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A51ACB" w:rsidRDefault="008828E2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740,0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A51ACB" w:rsidRDefault="008828E2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740,0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A51ACB" w:rsidRDefault="008828E2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E2" w:rsidRPr="0085681E" w:rsidRDefault="008828E2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5681E">
              <w:rPr>
                <w:rFonts w:ascii="Times New Roman" w:hAnsi="Times New Roman" w:cs="Times New Roman"/>
                <w:sz w:val="18"/>
                <w:szCs w:val="18"/>
              </w:rPr>
              <w:t>1084,5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8E2" w:rsidRPr="0085681E" w:rsidRDefault="008828E2" w:rsidP="0085681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5681E">
              <w:rPr>
                <w:rFonts w:ascii="Times New Roman" w:hAnsi="Times New Roman" w:cs="Times New Roman"/>
                <w:sz w:val="18"/>
                <w:szCs w:val="18"/>
              </w:rPr>
              <w:t>807,9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85681E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568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8828E2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828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8828E2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828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8828E2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828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85681E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568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85681E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5681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84CF7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84CF7" w:rsidRPr="0011052D" w:rsidRDefault="00384CF7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CF7" w:rsidRPr="0011052D" w:rsidRDefault="00384CF7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CF7" w:rsidRPr="0011052D" w:rsidRDefault="00384CF7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7" w:rsidRPr="00384CF7" w:rsidRDefault="00384CF7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7" w:rsidRPr="00384CF7" w:rsidRDefault="00384CF7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7" w:rsidRPr="00384CF7" w:rsidRDefault="00384CF7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Ц610100000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7" w:rsidRPr="00384CF7" w:rsidRDefault="00384CF7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7" w:rsidRPr="00384CF7" w:rsidRDefault="00384CF7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7" w:rsidRPr="00384CF7" w:rsidRDefault="00384CF7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7" w:rsidRPr="0085681E" w:rsidRDefault="00384CF7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5681E">
              <w:rPr>
                <w:rFonts w:ascii="Times New Roman" w:hAnsi="Times New Roman" w:cs="Times New Roman"/>
                <w:sz w:val="18"/>
                <w:szCs w:val="18"/>
              </w:rPr>
              <w:t>214,7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7" w:rsidRPr="00A51ACB" w:rsidRDefault="00384CF7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740,0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7" w:rsidRPr="00A51ACB" w:rsidRDefault="00384CF7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740,0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7" w:rsidRPr="00A51ACB" w:rsidRDefault="00384CF7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51ACB">
              <w:rPr>
                <w:rFonts w:ascii="Times New Roman" w:hAnsi="Times New Roman" w:cs="Times New Roman"/>
                <w:sz w:val="18"/>
                <w:szCs w:val="18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7" w:rsidRPr="0085681E" w:rsidRDefault="00384CF7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5681E">
              <w:rPr>
                <w:rFonts w:ascii="Times New Roman" w:hAnsi="Times New Roman" w:cs="Times New Roman"/>
                <w:sz w:val="18"/>
                <w:szCs w:val="18"/>
              </w:rPr>
              <w:t>1084,5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CF7" w:rsidRPr="0085681E" w:rsidRDefault="00384CF7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5681E">
              <w:rPr>
                <w:rFonts w:ascii="Times New Roman" w:hAnsi="Times New Roman" w:cs="Times New Roman"/>
                <w:sz w:val="18"/>
                <w:szCs w:val="18"/>
              </w:rPr>
              <w:t>807,9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11052D" w:rsidTr="006030DF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11052D" w:rsidRDefault="00F51B3A" w:rsidP="0063461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384CF7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70B3" w:rsidRPr="0011052D" w:rsidTr="006030DF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70B3" w:rsidRPr="00576CCE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576CCE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B3" w:rsidRPr="00576CCE" w:rsidRDefault="00D170B3" w:rsidP="00D170B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576CCE">
              <w:rPr>
                <w:rFonts w:ascii="Times New Roman" w:hAnsi="Times New Roman" w:cs="Times New Roman"/>
                <w:sz w:val="20"/>
                <w:szCs w:val="20"/>
              </w:rPr>
              <w:t>«Безопасный труд»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B3" w:rsidRPr="0003222B" w:rsidRDefault="00D170B3" w:rsidP="00F108B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3222B"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  <w:r w:rsidR="0003222B" w:rsidRPr="0003222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организационной и кадровой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D170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Ц630000000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384CF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84CF7" w:rsidRPr="00384C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84CF7" w:rsidRPr="00384C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384CF7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384CF7" w:rsidP="00D170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384CF7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62720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2720F" w:rsidRPr="0062720F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D170B3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720F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720F" w:rsidRPr="0011052D" w:rsidRDefault="0062720F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</w:tr>
      <w:tr w:rsidR="00D170B3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70B3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70B3" w:rsidRPr="0011052D" w:rsidTr="006030DF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11052D" w:rsidRDefault="00D170B3" w:rsidP="00F108B8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384CF7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62720F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20F" w:rsidRPr="0011052D" w:rsidTr="006030DF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Организационно-техническое обеспечение охраны </w:t>
            </w:r>
            <w:r w:rsidRPr="00627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труда и здоровья </w:t>
            </w:r>
            <w:proofErr w:type="gramStart"/>
            <w:r w:rsidRPr="0062720F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0F" w:rsidRPr="0003222B" w:rsidRDefault="0062720F" w:rsidP="006030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32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организационной </w:t>
            </w:r>
            <w:r w:rsidRPr="00032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кадровой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</w:tr>
      <w:tr w:rsidR="0062720F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20F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384CF7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84CF7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</w:tr>
      <w:tr w:rsidR="0062720F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20F" w:rsidRPr="0011052D" w:rsidTr="006030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20F" w:rsidRPr="0011052D" w:rsidTr="006030DF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11052D" w:rsidRDefault="0062720F" w:rsidP="00B7037C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B7037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0F" w:rsidRPr="0062720F" w:rsidRDefault="0062720F" w:rsidP="000D3CF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634618" w:rsidRPr="0011052D" w:rsidRDefault="00634618" w:rsidP="00634618">
      <w:pPr>
        <w:rPr>
          <w:color w:val="FF0000"/>
          <w:sz w:val="20"/>
          <w:szCs w:val="20"/>
        </w:rPr>
      </w:pPr>
    </w:p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 w:rsidR="009D4E3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Start"/>
      <w:r w:rsidR="00EC49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8" w:name="sub_1513333"/>
      <w:bookmarkEnd w:id="7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634618" w:rsidRDefault="0063461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34618" w:rsidRDefault="00634618" w:rsidP="00101141"/>
    <w:p w:rsidR="00231954" w:rsidRDefault="00231954" w:rsidP="00231954">
      <w:pPr>
        <w:spacing w:after="0"/>
      </w:pPr>
    </w:p>
    <w:p w:rsidR="00CA4043" w:rsidRDefault="00CA4043" w:rsidP="00101141">
      <w:pPr>
        <w:sectPr w:rsidR="00CA4043" w:rsidSect="00F057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286A" w:rsidRPr="00F47C54" w:rsidRDefault="00F47C54" w:rsidP="00984043">
      <w:pPr>
        <w:tabs>
          <w:tab w:val="center" w:pos="5031"/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87286A" w:rsidRPr="00F47C54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 Порецкого</w:t>
      </w: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7286A" w:rsidRDefault="0087286A" w:rsidP="009840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bCs/>
          <w:sz w:val="24"/>
          <w:szCs w:val="24"/>
        </w:rPr>
        <w:t>«Содействие занятости населения</w:t>
      </w: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84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4043" w:rsidRPr="00F47C54" w:rsidRDefault="00984043" w:rsidP="009840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Годовой отчет о ходе реализации муниципальной программы Порецкого </w:t>
      </w:r>
      <w:r w:rsidR="00F47C54" w:rsidRPr="00F47C54">
        <w:rPr>
          <w:rFonts w:ascii="Times New Roman" w:eastAsia="Times New Roman" w:hAnsi="Times New Roman" w:cs="Times New Roman"/>
          <w:sz w:val="24"/>
          <w:szCs w:val="24"/>
        </w:rPr>
        <w:t>муниципального округ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>а «Содействие занятости населения» (далее – муниципальная программа) в 202</w:t>
      </w:r>
      <w:r w:rsidR="009840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году включает в себя информацию о реализации 2 подпрограмм:</w:t>
      </w:r>
    </w:p>
    <w:p w:rsidR="0087286A" w:rsidRPr="00F47C54" w:rsidRDefault="0087286A" w:rsidP="00CA40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C54">
        <w:rPr>
          <w:rFonts w:ascii="Times New Roman" w:hAnsi="Times New Roman" w:cs="Times New Roman"/>
          <w:sz w:val="24"/>
          <w:szCs w:val="24"/>
        </w:rPr>
        <w:t>«Активная политика занятости населения и социальная поддержка безработных граждан»;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«Безопасный труд».</w:t>
      </w:r>
    </w:p>
    <w:p w:rsidR="0087286A" w:rsidRPr="00F47C54" w:rsidRDefault="0087286A" w:rsidP="00CA404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в 202</w:t>
      </w:r>
      <w:r w:rsidR="00F47C5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году была направлена на создание правовых и экономических условий, способствующих эффективному развитию рынка труда.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программных мероприятий в 202</w:t>
      </w:r>
      <w:r w:rsidR="00F47C5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году выполнение целевых индикаторов и показателей муниципальной программы составило:</w:t>
      </w:r>
    </w:p>
    <w:p w:rsidR="0087286A" w:rsidRPr="00CE1923" w:rsidRDefault="0087286A" w:rsidP="00CA4043">
      <w:pPr>
        <w:pStyle w:val="af6"/>
        <w:ind w:left="0" w:firstLine="567"/>
        <w:jc w:val="both"/>
      </w:pPr>
      <w:r w:rsidRPr="00F47C54">
        <w:t xml:space="preserve">1.Уровень регистрируемой безработицы в среднем за год составил </w:t>
      </w:r>
      <w:r w:rsidRPr="00EA339A">
        <w:t>0,</w:t>
      </w:r>
      <w:r w:rsidR="00EA339A" w:rsidRPr="00EA339A">
        <w:t>86</w:t>
      </w:r>
      <w:r w:rsidRPr="00EA339A">
        <w:t xml:space="preserve">% при плановом </w:t>
      </w:r>
      <w:r w:rsidRPr="00CE1923">
        <w:t>показателе 0,6</w:t>
      </w:r>
      <w:r w:rsidR="00CE1923" w:rsidRPr="00CE1923">
        <w:t>8</w:t>
      </w:r>
      <w:r w:rsidRPr="00CE1923">
        <w:t>%;</w:t>
      </w:r>
    </w:p>
    <w:p w:rsidR="0087286A" w:rsidRPr="00CE1923" w:rsidRDefault="0087286A" w:rsidP="00CA4043">
      <w:pPr>
        <w:pStyle w:val="af6"/>
        <w:ind w:left="0" w:firstLine="567"/>
        <w:jc w:val="both"/>
      </w:pPr>
      <w:r w:rsidRPr="00F47C54">
        <w:t xml:space="preserve">2. Коэффициент напряженности на рынке труда в среднем за </w:t>
      </w:r>
      <w:r w:rsidRPr="00CE1923">
        <w:t>год составил 0,5</w:t>
      </w:r>
      <w:r w:rsidR="00CE1923" w:rsidRPr="00CE1923">
        <w:t>9</w:t>
      </w:r>
      <w:r w:rsidRPr="00F47C54">
        <w:rPr>
          <w:color w:val="FF0000"/>
        </w:rPr>
        <w:t xml:space="preserve"> </w:t>
      </w:r>
      <w:r w:rsidRPr="00CE1923">
        <w:t>единицы при плане 0,</w:t>
      </w:r>
      <w:r w:rsidR="00CE1923" w:rsidRPr="00CE1923">
        <w:t>8</w:t>
      </w:r>
      <w:r w:rsidRPr="00CE1923">
        <w:t xml:space="preserve"> единиц;</w:t>
      </w:r>
    </w:p>
    <w:p w:rsidR="0087286A" w:rsidRPr="001964B9" w:rsidRDefault="0087286A" w:rsidP="00CA4043">
      <w:pPr>
        <w:pStyle w:val="af6"/>
        <w:ind w:left="0" w:firstLine="567"/>
        <w:jc w:val="both"/>
      </w:pPr>
      <w:r w:rsidRPr="00F47C54">
        <w:t xml:space="preserve">3. Численность пострадавших в результате несчастных случаев  на производстве со </w:t>
      </w:r>
      <w:r w:rsidRPr="001964B9">
        <w:t>смертельным исходом в расчете на 1 тыс. работающих- 0;</w:t>
      </w:r>
    </w:p>
    <w:p w:rsidR="0087286A" w:rsidRPr="001964B9" w:rsidRDefault="0087286A" w:rsidP="00CA4043">
      <w:pPr>
        <w:pStyle w:val="af6"/>
        <w:ind w:left="0" w:firstLine="567"/>
        <w:jc w:val="both"/>
      </w:pPr>
      <w:r w:rsidRPr="001964B9">
        <w:t>4. Численность безработных граждан, зарегистрированных в органах службы занятости (на конец года)- 4</w:t>
      </w:r>
      <w:r w:rsidR="001964B9" w:rsidRPr="001964B9">
        <w:t>8 человек при плане 38</w:t>
      </w:r>
      <w:r w:rsidRPr="001964B9">
        <w:t>.</w:t>
      </w:r>
    </w:p>
    <w:p w:rsidR="0087286A" w:rsidRPr="00F47C54" w:rsidRDefault="0087286A" w:rsidP="00CA4043">
      <w:pPr>
        <w:pStyle w:val="af6"/>
        <w:ind w:left="0" w:firstLine="567"/>
        <w:jc w:val="both"/>
      </w:pPr>
    </w:p>
    <w:p w:rsidR="0087286A" w:rsidRPr="00F47C54" w:rsidRDefault="0087286A" w:rsidP="00CA40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</w:p>
    <w:p w:rsidR="0087286A" w:rsidRPr="00F47C54" w:rsidRDefault="0087286A" w:rsidP="00CA4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87286A" w:rsidRPr="00F47C54" w:rsidRDefault="0087286A" w:rsidP="00CA4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86A" w:rsidRPr="00F47C54" w:rsidRDefault="0087286A" w:rsidP="00CA4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>Подпрограмма «Активная политика занятости населения и социальная поддержка безработных граждан»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мероприятий подпрограммы предусмотрено участие администрации Порецкого </w:t>
      </w:r>
      <w:r w:rsidR="00F47C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>в организации и финансировании временного трудоустройства несовершеннолетних граждан в возрасте от 14 до 18 лет в свободное от учебы время, а также в финансировании общественных работ, организуемых для граждан, испытывающих трудности в поиске работы.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F47C5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году временно 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>трудоустроено 2</w:t>
      </w:r>
      <w:r w:rsidR="00E22AE0" w:rsidRPr="00E22AE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>4 несовершеннолетних граждан</w:t>
      </w:r>
      <w:r w:rsidR="00E22AE0" w:rsidRPr="00E22AE0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в возрасте от 14 до 18 лет в свободное от учебы время. На эти цели объем финансирования 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>составил 1</w:t>
      </w:r>
      <w:r w:rsidR="00E22AE0" w:rsidRPr="00E22AE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>0,0 тыс. рублей из местного бюджета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Порецкого </w:t>
      </w:r>
      <w:r w:rsidR="00F47C54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Заключены срочные трудовые 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>договоры с 9</w:t>
      </w:r>
      <w:r w:rsidR="00E22AE0" w:rsidRPr="00E22AE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 xml:space="preserve"> гражданами на общественные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работы. На эти цели объем финансирования 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>составил 1</w:t>
      </w:r>
      <w:r w:rsidR="00E22AE0" w:rsidRPr="00E22AE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>9,</w:t>
      </w:r>
      <w:r w:rsidR="00E22AE0" w:rsidRPr="00E22AE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F47C54" w:rsidRPr="00E22AE0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="00F47C54">
        <w:rPr>
          <w:rFonts w:ascii="Times New Roman" w:eastAsia="Times New Roman" w:hAnsi="Times New Roman" w:cs="Times New Roman"/>
          <w:sz w:val="24"/>
          <w:szCs w:val="24"/>
        </w:rPr>
        <w:t xml:space="preserve"> местного бюджета Порецкого муниципального округа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AE0">
        <w:rPr>
          <w:rFonts w:ascii="Times New Roman" w:eastAsia="Times New Roman" w:hAnsi="Times New Roman" w:cs="Times New Roman"/>
          <w:sz w:val="24"/>
          <w:szCs w:val="24"/>
        </w:rPr>
        <w:t>Трудоустроено 1</w:t>
      </w:r>
      <w:r w:rsidR="00E22AE0" w:rsidRPr="00E22AE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 xml:space="preserve"> граждан, испытывающих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поиске работы.</w:t>
      </w:r>
    </w:p>
    <w:p w:rsidR="0087286A" w:rsidRPr="00E22AE0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трудоустроенных граждан в общей численности граждан, обратившихся за содействием в поиске работы в органы службы 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 xml:space="preserve">занятости, составил </w:t>
      </w:r>
      <w:r w:rsidR="00E22AE0" w:rsidRPr="00E22AE0">
        <w:rPr>
          <w:rFonts w:ascii="Times New Roman" w:eastAsia="Times New Roman" w:hAnsi="Times New Roman" w:cs="Times New Roman"/>
          <w:sz w:val="24"/>
          <w:szCs w:val="24"/>
        </w:rPr>
        <w:t>75,2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 xml:space="preserve">% при плане </w:t>
      </w:r>
      <w:r w:rsidR="003C4169" w:rsidRPr="00E22AE0">
        <w:rPr>
          <w:rFonts w:ascii="Times New Roman" w:eastAsia="Times New Roman" w:hAnsi="Times New Roman" w:cs="Times New Roman"/>
          <w:sz w:val="24"/>
          <w:szCs w:val="24"/>
        </w:rPr>
        <w:t>75,1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87286A" w:rsidRPr="00B1080F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Удельный вес граждан, получивших государственную услугу по профессиональной ориентации, в численности </w:t>
      </w:r>
      <w:proofErr w:type="gramStart"/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граждан, обратившихся в органы службы занятости в целях поиска подходящей работы 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proofErr w:type="gramEnd"/>
      <w:r w:rsidRPr="00E22AE0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E22AE0" w:rsidRPr="00E22AE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>,0%  при плане 6</w:t>
      </w:r>
      <w:r w:rsidR="00B1080F" w:rsidRPr="00E22AE0">
        <w:rPr>
          <w:rFonts w:ascii="Times New Roman" w:eastAsia="Times New Roman" w:hAnsi="Times New Roman" w:cs="Times New Roman"/>
          <w:sz w:val="24"/>
          <w:szCs w:val="24"/>
        </w:rPr>
        <w:t>5</w:t>
      </w:r>
      <w:r w:rsidR="00B1080F" w:rsidRPr="00B1080F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B1080F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87286A" w:rsidRPr="007850AF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 xml:space="preserve">населения, </w:t>
      </w:r>
      <w:r w:rsidR="00E22AE0" w:rsidRPr="00E22AE0">
        <w:rPr>
          <w:rFonts w:ascii="Times New Roman" w:eastAsia="Times New Roman" w:hAnsi="Times New Roman" w:cs="Times New Roman"/>
          <w:sz w:val="24"/>
          <w:szCs w:val="24"/>
        </w:rPr>
        <w:t xml:space="preserve">составил 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>6</w:t>
      </w:r>
      <w:r w:rsidR="00E22AE0" w:rsidRPr="00E22AE0">
        <w:rPr>
          <w:rFonts w:ascii="Times New Roman" w:eastAsia="Times New Roman" w:hAnsi="Times New Roman" w:cs="Times New Roman"/>
          <w:sz w:val="24"/>
          <w:szCs w:val="24"/>
        </w:rPr>
        <w:t>6,7</w:t>
      </w:r>
      <w:r w:rsidRPr="00E22AE0">
        <w:rPr>
          <w:rFonts w:ascii="Times New Roman" w:eastAsia="Times New Roman" w:hAnsi="Times New Roman" w:cs="Times New Roman"/>
          <w:sz w:val="24"/>
          <w:szCs w:val="24"/>
        </w:rPr>
        <w:t>% при плановом</w:t>
      </w:r>
      <w:r w:rsidRPr="007850AF">
        <w:rPr>
          <w:rFonts w:ascii="Times New Roman" w:eastAsia="Times New Roman" w:hAnsi="Times New Roman" w:cs="Times New Roman"/>
          <w:sz w:val="24"/>
          <w:szCs w:val="24"/>
        </w:rPr>
        <w:t xml:space="preserve"> показателе 5</w:t>
      </w:r>
      <w:r w:rsidR="007850AF" w:rsidRPr="007850AF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7850AF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Общий объем фи</w:t>
      </w:r>
      <w:r w:rsidR="00B91BE8">
        <w:rPr>
          <w:rFonts w:ascii="Times New Roman" w:eastAsia="Times New Roman" w:hAnsi="Times New Roman" w:cs="Times New Roman"/>
          <w:sz w:val="24"/>
          <w:szCs w:val="24"/>
        </w:rPr>
        <w:t>нансирования подпрограммы в 2023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году  </w:t>
      </w:r>
      <w:r w:rsidRPr="00B60DB8">
        <w:rPr>
          <w:rFonts w:ascii="Times New Roman" w:eastAsia="Times New Roman" w:hAnsi="Times New Roman" w:cs="Times New Roman"/>
          <w:sz w:val="24"/>
          <w:szCs w:val="24"/>
        </w:rPr>
        <w:t>составил 1</w:t>
      </w:r>
      <w:r w:rsidR="00B60DB8" w:rsidRPr="00B60DB8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B60DB8">
        <w:rPr>
          <w:rFonts w:ascii="Times New Roman" w:eastAsia="Times New Roman" w:hAnsi="Times New Roman" w:cs="Times New Roman"/>
          <w:sz w:val="24"/>
          <w:szCs w:val="24"/>
        </w:rPr>
        <w:t>4,</w:t>
      </w:r>
      <w:r w:rsidR="00B60DB8" w:rsidRPr="00B60D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0DB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средства местного бюджета Порецкого </w:t>
      </w:r>
      <w:r w:rsidR="00B91BE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0DB8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>4,</w:t>
      </w:r>
      <w:r w:rsidR="00B60D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7286A" w:rsidRPr="00F47C54" w:rsidRDefault="0087286A" w:rsidP="00CA40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b/>
          <w:sz w:val="24"/>
          <w:szCs w:val="24"/>
        </w:rPr>
        <w:t>Подпрограмма «Безопасный труд»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государственной политики в сфере охраны труда являются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труда, формирование культуры безопасности на производстве.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реализации государственной политики в области охраны труда </w:t>
      </w:r>
      <w:proofErr w:type="gramStart"/>
      <w:r w:rsidRPr="00F47C54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имеет реализация данной муниципальной программы, которая направлена на создание здоровых и безопасных условий труда на предприятиях и в организациях, сокращение производственного травматизма. Приняты соответствующие муниципальные нормативные правовые акты, определены функции и права специалиста по охране труда, проводятся месячники по охране труда, смотры-конкурсы.</w:t>
      </w:r>
    </w:p>
    <w:p w:rsidR="0087286A" w:rsidRPr="00604AD9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пострадавших в результате несчастных случаев на производстве со смертельным исходом в 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расчете на 1 тыс. работающих в 202</w:t>
      </w:r>
      <w:r w:rsidR="00B91BE8" w:rsidRPr="00604AD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составила 0 человек.</w:t>
      </w:r>
    </w:p>
    <w:p w:rsidR="0087286A" w:rsidRPr="00604AD9" w:rsidRDefault="0087286A" w:rsidP="00CA4043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пострадавших на 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производстве на 1 тыс. работающих – 0 человек.</w:t>
      </w:r>
    </w:p>
    <w:p w:rsidR="0087286A" w:rsidRPr="00604AD9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Количество дней временной нетрудоспособности в связи с несчастным случаем на производстве в расчете на 1 пострадавшего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- 42,</w:t>
      </w:r>
      <w:r w:rsidR="00604AD9" w:rsidRPr="00604AD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 xml:space="preserve"> дней, это 100% к плановому показателю.  </w:t>
      </w:r>
    </w:p>
    <w:p w:rsidR="0087286A" w:rsidRPr="00604AD9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осмотров- 0 человек.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рабочих мест, на которых проведена специальная оценка условий труда- 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3,0 тыс. рабочих мест, это 100% к плановому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показателю.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рабочих мест, на которых улучшены условия труда по результатам специальной оценки условий 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труда- 0,7 тыс. рабочих мест, это 100% к плановому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показателю.</w:t>
      </w:r>
    </w:p>
    <w:p w:rsidR="0087286A" w:rsidRPr="00604AD9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Доля обученных работников по охране труда в расчете 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на 100 работающих- 9% при плане 9%.</w:t>
      </w:r>
    </w:p>
    <w:p w:rsidR="0087286A" w:rsidRPr="00604AD9" w:rsidRDefault="0087286A" w:rsidP="00CA40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C54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</w:t>
      </w:r>
      <w:r w:rsidR="00B91BE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7C54">
        <w:rPr>
          <w:rFonts w:ascii="Times New Roman" w:eastAsia="Times New Roman" w:hAnsi="Times New Roman" w:cs="Times New Roman"/>
          <w:sz w:val="24"/>
          <w:szCs w:val="24"/>
        </w:rPr>
        <w:t xml:space="preserve"> году  составил </w:t>
      </w:r>
      <w:r w:rsidR="00604AD9" w:rsidRPr="00604AD9">
        <w:rPr>
          <w:rFonts w:ascii="Times New Roman" w:eastAsia="Times New Roman" w:hAnsi="Times New Roman" w:cs="Times New Roman"/>
          <w:sz w:val="24"/>
          <w:szCs w:val="24"/>
        </w:rPr>
        <w:t>80,9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средства республиканского бюджета- </w:t>
      </w:r>
      <w:r w:rsidR="00604AD9" w:rsidRPr="00604AD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604AD9" w:rsidRPr="00604AD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 xml:space="preserve"> тыс. рубле</w:t>
      </w:r>
      <w:r w:rsidR="00604AD9" w:rsidRPr="00604AD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04A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286A" w:rsidRPr="00F47C54" w:rsidRDefault="0087286A" w:rsidP="00CA4043">
      <w:pPr>
        <w:pStyle w:val="af6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 w:rsidRPr="00F47C54">
        <w:rPr>
          <w:rFonts w:eastAsia="Calibri"/>
          <w:b/>
          <w:lang w:eastAsia="en-US"/>
        </w:rPr>
        <w:t xml:space="preserve">Результаты использования бюджетных ассигнований бюджета Порецкого </w:t>
      </w:r>
      <w:r w:rsidR="00B91BE8">
        <w:rPr>
          <w:rFonts w:eastAsia="Calibri"/>
          <w:b/>
          <w:lang w:eastAsia="en-US"/>
        </w:rPr>
        <w:t>муниципального округа</w:t>
      </w:r>
      <w:r w:rsidRPr="00F47C54">
        <w:rPr>
          <w:rFonts w:eastAsia="Calibri"/>
          <w:b/>
          <w:lang w:eastAsia="en-US"/>
        </w:rPr>
        <w:t>, местных бюджетов и иных средств на реализацию муниципальной программы</w:t>
      </w:r>
    </w:p>
    <w:p w:rsidR="0087286A" w:rsidRPr="00F47C54" w:rsidRDefault="0087286A" w:rsidP="00CA4043">
      <w:pPr>
        <w:pStyle w:val="af6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</w:p>
    <w:p w:rsidR="0087286A" w:rsidRPr="00F47C54" w:rsidRDefault="0087286A" w:rsidP="00CA4043">
      <w:pPr>
        <w:pStyle w:val="af6"/>
        <w:widowControl w:val="0"/>
        <w:pBdr>
          <w:bottom w:val="single" w:sz="4" w:space="31" w:color="FFFFFF"/>
        </w:pBdr>
        <w:ind w:left="0" w:firstLine="567"/>
        <w:jc w:val="both"/>
      </w:pPr>
      <w:r w:rsidRPr="00F47C54">
        <w:lastRenderedPageBreak/>
        <w:t>Всего на реализацию муниципальной программы в 202</w:t>
      </w:r>
      <w:r w:rsidR="00B91BE8">
        <w:t>3</w:t>
      </w:r>
      <w:r w:rsidRPr="00F47C54">
        <w:t xml:space="preserve"> году за счет всех источников финансирования направлено  </w:t>
      </w:r>
      <w:r w:rsidR="00C90162">
        <w:t xml:space="preserve">1165,4 </w:t>
      </w:r>
      <w:r w:rsidRPr="00F47C54">
        <w:t xml:space="preserve"> тыс. рублей.   </w:t>
      </w:r>
    </w:p>
    <w:p w:rsidR="0087286A" w:rsidRPr="00F47C54" w:rsidRDefault="0087286A" w:rsidP="00CA4043">
      <w:pPr>
        <w:pStyle w:val="af6"/>
        <w:widowControl w:val="0"/>
        <w:pBdr>
          <w:bottom w:val="single" w:sz="4" w:space="31" w:color="FFFFFF"/>
        </w:pBdr>
        <w:ind w:left="0" w:firstLine="567"/>
        <w:jc w:val="right"/>
      </w:pPr>
      <w:r w:rsidRPr="00F47C54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2492"/>
        <w:gridCol w:w="3191"/>
      </w:tblGrid>
      <w:tr w:rsidR="0087286A" w:rsidRPr="00F47C54" w:rsidTr="00B7037C"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расходов  </w:t>
            </w:r>
          </w:p>
        </w:tc>
        <w:tc>
          <w:tcPr>
            <w:tcW w:w="3191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расходы</w:t>
            </w:r>
          </w:p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86A" w:rsidRPr="00F47C54" w:rsidTr="00B7037C"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87286A" w:rsidRPr="00B603C3" w:rsidRDefault="0087286A" w:rsidP="00B603C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603C3"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603C3"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  <w:shd w:val="clear" w:color="auto" w:fill="auto"/>
          </w:tcPr>
          <w:p w:rsidR="0087286A" w:rsidRPr="00C90162" w:rsidRDefault="00C90162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162">
              <w:rPr>
                <w:rFonts w:ascii="Times New Roman" w:eastAsia="Times New Roman" w:hAnsi="Times New Roman" w:cs="Times New Roman"/>
                <w:sz w:val="24"/>
                <w:szCs w:val="24"/>
              </w:rPr>
              <w:t>1165,4</w:t>
            </w:r>
          </w:p>
        </w:tc>
      </w:tr>
      <w:tr w:rsidR="0087286A" w:rsidRPr="00F47C54" w:rsidTr="00B7037C">
        <w:trPr>
          <w:trHeight w:val="363"/>
        </w:trPr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87286A" w:rsidRPr="00B603C3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87286A" w:rsidRPr="00C90162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86A" w:rsidRPr="00F47C54" w:rsidTr="00B7037C">
        <w:trPr>
          <w:trHeight w:val="363"/>
        </w:trPr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87286A" w:rsidRPr="00B603C3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87286A" w:rsidRPr="00C90162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86A" w:rsidRPr="00F47C54" w:rsidTr="00B7037C">
        <w:trPr>
          <w:trHeight w:val="363"/>
        </w:trPr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87286A" w:rsidRPr="00B603C3" w:rsidRDefault="00B603C3" w:rsidP="00B603C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7286A"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  <w:shd w:val="clear" w:color="auto" w:fill="auto"/>
          </w:tcPr>
          <w:p w:rsidR="0087286A" w:rsidRPr="00C90162" w:rsidRDefault="00C90162" w:rsidP="00C9016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7286A" w:rsidRPr="00C90162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C90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286A" w:rsidRPr="00F47C54" w:rsidTr="00B7037C"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Порецкого района</w:t>
            </w:r>
          </w:p>
        </w:tc>
        <w:tc>
          <w:tcPr>
            <w:tcW w:w="2492" w:type="dxa"/>
            <w:shd w:val="clear" w:color="auto" w:fill="auto"/>
          </w:tcPr>
          <w:p w:rsidR="0087286A" w:rsidRPr="00B603C3" w:rsidRDefault="0087286A" w:rsidP="00B603C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603C3"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  <w:shd w:val="clear" w:color="auto" w:fill="auto"/>
          </w:tcPr>
          <w:p w:rsidR="0087286A" w:rsidRPr="00C90162" w:rsidRDefault="00C90162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162">
              <w:rPr>
                <w:rFonts w:ascii="Times New Roman" w:eastAsia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87286A" w:rsidRPr="00F47C54" w:rsidTr="00B7037C">
        <w:tc>
          <w:tcPr>
            <w:tcW w:w="3888" w:type="dxa"/>
            <w:shd w:val="clear" w:color="auto" w:fill="auto"/>
          </w:tcPr>
          <w:p w:rsidR="0087286A" w:rsidRPr="00F47C54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5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87286A" w:rsidRPr="00B603C3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87286A" w:rsidRPr="00C90162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7286A" w:rsidRPr="00F47C54" w:rsidRDefault="0087286A" w:rsidP="00CA4043">
      <w:pPr>
        <w:tabs>
          <w:tab w:val="left" w:pos="426"/>
          <w:tab w:val="left" w:pos="851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286A" w:rsidRPr="00F47C54" w:rsidRDefault="0087286A" w:rsidP="00CA4043">
      <w:pPr>
        <w:numPr>
          <w:ilvl w:val="0"/>
          <w:numId w:val="2"/>
        </w:numPr>
        <w:tabs>
          <w:tab w:val="clear" w:pos="987"/>
          <w:tab w:val="num" w:pos="108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C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Данные, необходимые для оценки эффективности муниципальной программы</w:t>
      </w:r>
    </w:p>
    <w:p w:rsidR="0087286A" w:rsidRPr="00F47C54" w:rsidRDefault="0087286A" w:rsidP="00CA4043">
      <w:pPr>
        <w:tabs>
          <w:tab w:val="num" w:pos="-4680"/>
          <w:tab w:val="num" w:pos="-2160"/>
          <w:tab w:val="num" w:pos="-162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отражены  по форме согласно приложению № 1 к докладу.</w:t>
      </w:r>
    </w:p>
    <w:p w:rsidR="0087286A" w:rsidRPr="00F47C54" w:rsidRDefault="0087286A" w:rsidP="00CA4043">
      <w:pPr>
        <w:numPr>
          <w:ilvl w:val="0"/>
          <w:numId w:val="2"/>
        </w:numPr>
        <w:tabs>
          <w:tab w:val="clear" w:pos="987"/>
          <w:tab w:val="num" w:pos="108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C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Информация о внесенных ответственным исполнителем в муниципальную программу изменениях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причинами внесения изменений в муниципальную программу явились изменения, внесенные в бюджет Порецкого </w:t>
      </w:r>
      <w:r w:rsidR="00B91B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</w:t>
      </w:r>
      <w:r w:rsidR="00B91BE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году, и принятый бюджет Порецкого </w:t>
      </w:r>
      <w:r w:rsidR="00B91B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202</w:t>
      </w:r>
      <w:r w:rsidR="00B91BE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B91BE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годы. Были внесены изменения по источникам и объемам финансирования в рамках подпрограмм и муниципальной программы.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Ответственным исполнителем были подготовлены  постановления о внесении изменений в муниципальную программу в связи с уточнениями бюджетных ассигнований:</w:t>
      </w:r>
    </w:p>
    <w:p w:rsidR="0087286A" w:rsidRPr="00F47C54" w:rsidRDefault="0087286A" w:rsidP="00CA404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>от 1</w:t>
      </w:r>
      <w:r w:rsidR="00E70361"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>.02.202</w:t>
      </w:r>
      <w:r w:rsidR="00B91BE8"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E70361"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>40</w:t>
      </w:r>
      <w:r w:rsidRPr="00E703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изменений в муниципальную программу Порецкого </w:t>
      </w:r>
      <w:r w:rsidR="00B91B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Pr="00F47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 «</w:t>
      </w:r>
      <w:r w:rsidR="00F36373">
        <w:rPr>
          <w:rFonts w:ascii="Times New Roman" w:eastAsia="Calibri" w:hAnsi="Times New Roman" w:cs="Times New Roman"/>
          <w:sz w:val="24"/>
          <w:szCs w:val="24"/>
          <w:lang w:eastAsia="en-US"/>
        </w:rPr>
        <w:t>Содействие занятости населения».</w:t>
      </w:r>
    </w:p>
    <w:sectPr w:rsidR="0087286A" w:rsidRPr="00F47C54" w:rsidSect="00CA40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62" w:rsidRDefault="00630F62" w:rsidP="004E7FDA">
      <w:pPr>
        <w:spacing w:after="0" w:line="240" w:lineRule="auto"/>
      </w:pPr>
      <w:r>
        <w:separator/>
      </w:r>
    </w:p>
  </w:endnote>
  <w:endnote w:type="continuationSeparator" w:id="0">
    <w:p w:rsidR="00630F62" w:rsidRDefault="00630F62" w:rsidP="004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0D3CF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D3CFE" w:rsidRDefault="000D3CF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3CFE" w:rsidRDefault="000D3CF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3CFE" w:rsidRDefault="000D3CFE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62" w:rsidRDefault="00630F62" w:rsidP="004E7FDA">
      <w:pPr>
        <w:spacing w:after="0" w:line="240" w:lineRule="auto"/>
      </w:pPr>
      <w:r>
        <w:separator/>
      </w:r>
    </w:p>
  </w:footnote>
  <w:footnote w:type="continuationSeparator" w:id="0">
    <w:p w:rsidR="00630F62" w:rsidRDefault="00630F62" w:rsidP="004E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FE" w:rsidRPr="00B15FDD" w:rsidRDefault="000D3CFE" w:rsidP="00634618">
    <w:pPr>
      <w:pStyle w:val="af2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3222B"/>
    <w:rsid w:val="000347F3"/>
    <w:rsid w:val="00035184"/>
    <w:rsid w:val="00037CA9"/>
    <w:rsid w:val="0004191C"/>
    <w:rsid w:val="00067E38"/>
    <w:rsid w:val="000701A0"/>
    <w:rsid w:val="000713DC"/>
    <w:rsid w:val="0007581E"/>
    <w:rsid w:val="000A4DE1"/>
    <w:rsid w:val="000A58B4"/>
    <w:rsid w:val="000B244C"/>
    <w:rsid w:val="000C0B29"/>
    <w:rsid w:val="000D3CFE"/>
    <w:rsid w:val="00101141"/>
    <w:rsid w:val="00102041"/>
    <w:rsid w:val="001027FA"/>
    <w:rsid w:val="0011052D"/>
    <w:rsid w:val="00123B97"/>
    <w:rsid w:val="001419C8"/>
    <w:rsid w:val="0015120C"/>
    <w:rsid w:val="00151D21"/>
    <w:rsid w:val="001614BA"/>
    <w:rsid w:val="001732E8"/>
    <w:rsid w:val="00180B6B"/>
    <w:rsid w:val="00192749"/>
    <w:rsid w:val="001964B9"/>
    <w:rsid w:val="001A4ABF"/>
    <w:rsid w:val="001A7634"/>
    <w:rsid w:val="001B5636"/>
    <w:rsid w:val="001B7FF5"/>
    <w:rsid w:val="001E2A65"/>
    <w:rsid w:val="001E4B06"/>
    <w:rsid w:val="001E7A85"/>
    <w:rsid w:val="001E7E1E"/>
    <w:rsid w:val="00201A79"/>
    <w:rsid w:val="002110B1"/>
    <w:rsid w:val="00211300"/>
    <w:rsid w:val="00213D67"/>
    <w:rsid w:val="00216F70"/>
    <w:rsid w:val="00231954"/>
    <w:rsid w:val="002349B0"/>
    <w:rsid w:val="00247E5A"/>
    <w:rsid w:val="002522C0"/>
    <w:rsid w:val="00256A24"/>
    <w:rsid w:val="00274C08"/>
    <w:rsid w:val="00292BDC"/>
    <w:rsid w:val="002962AE"/>
    <w:rsid w:val="002B4AFD"/>
    <w:rsid w:val="002C2ACC"/>
    <w:rsid w:val="002D5424"/>
    <w:rsid w:val="002E7228"/>
    <w:rsid w:val="00301872"/>
    <w:rsid w:val="003022D2"/>
    <w:rsid w:val="003033B0"/>
    <w:rsid w:val="00313D53"/>
    <w:rsid w:val="00326F79"/>
    <w:rsid w:val="00332858"/>
    <w:rsid w:val="00337176"/>
    <w:rsid w:val="00342210"/>
    <w:rsid w:val="00384CF7"/>
    <w:rsid w:val="00387F92"/>
    <w:rsid w:val="003A3F81"/>
    <w:rsid w:val="003A6BA3"/>
    <w:rsid w:val="003A7F24"/>
    <w:rsid w:val="003C3D65"/>
    <w:rsid w:val="003C4169"/>
    <w:rsid w:val="003E1CDB"/>
    <w:rsid w:val="00413D5F"/>
    <w:rsid w:val="004437DF"/>
    <w:rsid w:val="00457407"/>
    <w:rsid w:val="00462F78"/>
    <w:rsid w:val="00481612"/>
    <w:rsid w:val="0049624E"/>
    <w:rsid w:val="004B3216"/>
    <w:rsid w:val="004C4741"/>
    <w:rsid w:val="004C7231"/>
    <w:rsid w:val="004C731B"/>
    <w:rsid w:val="004D624D"/>
    <w:rsid w:val="004E7FDA"/>
    <w:rsid w:val="004F03AC"/>
    <w:rsid w:val="004F5C2A"/>
    <w:rsid w:val="00506D4D"/>
    <w:rsid w:val="00525EB6"/>
    <w:rsid w:val="00527F04"/>
    <w:rsid w:val="005557CB"/>
    <w:rsid w:val="00557601"/>
    <w:rsid w:val="005733CA"/>
    <w:rsid w:val="00576CCE"/>
    <w:rsid w:val="00584DE0"/>
    <w:rsid w:val="005A1CD8"/>
    <w:rsid w:val="005A4F2B"/>
    <w:rsid w:val="005B3FE3"/>
    <w:rsid w:val="005B775E"/>
    <w:rsid w:val="005B7F35"/>
    <w:rsid w:val="005C294B"/>
    <w:rsid w:val="005D4FD1"/>
    <w:rsid w:val="005E6E21"/>
    <w:rsid w:val="005F09E1"/>
    <w:rsid w:val="006030DF"/>
    <w:rsid w:val="006038E1"/>
    <w:rsid w:val="00604AD9"/>
    <w:rsid w:val="006156D2"/>
    <w:rsid w:val="006212B8"/>
    <w:rsid w:val="0062720F"/>
    <w:rsid w:val="00630F62"/>
    <w:rsid w:val="00634618"/>
    <w:rsid w:val="006377AB"/>
    <w:rsid w:val="0064646E"/>
    <w:rsid w:val="00664F72"/>
    <w:rsid w:val="00667391"/>
    <w:rsid w:val="00687E6D"/>
    <w:rsid w:val="006A11A3"/>
    <w:rsid w:val="006B01A3"/>
    <w:rsid w:val="006B21CD"/>
    <w:rsid w:val="006B2E8D"/>
    <w:rsid w:val="006C7673"/>
    <w:rsid w:val="006D4C80"/>
    <w:rsid w:val="006E2A2F"/>
    <w:rsid w:val="006F09BF"/>
    <w:rsid w:val="006F2DCA"/>
    <w:rsid w:val="0070528D"/>
    <w:rsid w:val="0073153C"/>
    <w:rsid w:val="007330A9"/>
    <w:rsid w:val="007450FA"/>
    <w:rsid w:val="0075324D"/>
    <w:rsid w:val="007567EB"/>
    <w:rsid w:val="00760A36"/>
    <w:rsid w:val="0076431E"/>
    <w:rsid w:val="0077365C"/>
    <w:rsid w:val="007850AF"/>
    <w:rsid w:val="00787435"/>
    <w:rsid w:val="007B1882"/>
    <w:rsid w:val="007B6874"/>
    <w:rsid w:val="007D0BEB"/>
    <w:rsid w:val="007F42A5"/>
    <w:rsid w:val="008100E8"/>
    <w:rsid w:val="008161C2"/>
    <w:rsid w:val="00820955"/>
    <w:rsid w:val="008415E7"/>
    <w:rsid w:val="0085275B"/>
    <w:rsid w:val="0085681E"/>
    <w:rsid w:val="00856C66"/>
    <w:rsid w:val="008604A7"/>
    <w:rsid w:val="0087286A"/>
    <w:rsid w:val="00880D66"/>
    <w:rsid w:val="008828E2"/>
    <w:rsid w:val="008A3A2D"/>
    <w:rsid w:val="008C4989"/>
    <w:rsid w:val="008F34C3"/>
    <w:rsid w:val="008F7605"/>
    <w:rsid w:val="00920817"/>
    <w:rsid w:val="00921A80"/>
    <w:rsid w:val="0092354C"/>
    <w:rsid w:val="00924A65"/>
    <w:rsid w:val="009303EE"/>
    <w:rsid w:val="009433BD"/>
    <w:rsid w:val="00960093"/>
    <w:rsid w:val="009701C0"/>
    <w:rsid w:val="009834B3"/>
    <w:rsid w:val="00984043"/>
    <w:rsid w:val="009840B9"/>
    <w:rsid w:val="0098692F"/>
    <w:rsid w:val="009900C8"/>
    <w:rsid w:val="00995143"/>
    <w:rsid w:val="009D203D"/>
    <w:rsid w:val="009D4E3C"/>
    <w:rsid w:val="009E5BD0"/>
    <w:rsid w:val="009F0852"/>
    <w:rsid w:val="009F6546"/>
    <w:rsid w:val="009F70DA"/>
    <w:rsid w:val="00A05357"/>
    <w:rsid w:val="00A15089"/>
    <w:rsid w:val="00A15F40"/>
    <w:rsid w:val="00A17C26"/>
    <w:rsid w:val="00A26F34"/>
    <w:rsid w:val="00A40B83"/>
    <w:rsid w:val="00A51ACB"/>
    <w:rsid w:val="00AA4C34"/>
    <w:rsid w:val="00AC18ED"/>
    <w:rsid w:val="00AC3CD5"/>
    <w:rsid w:val="00AD167D"/>
    <w:rsid w:val="00AD3C99"/>
    <w:rsid w:val="00AE53F4"/>
    <w:rsid w:val="00AF262A"/>
    <w:rsid w:val="00AF7EA3"/>
    <w:rsid w:val="00B04475"/>
    <w:rsid w:val="00B0634D"/>
    <w:rsid w:val="00B1080F"/>
    <w:rsid w:val="00B16BCD"/>
    <w:rsid w:val="00B2276C"/>
    <w:rsid w:val="00B227D8"/>
    <w:rsid w:val="00B233E6"/>
    <w:rsid w:val="00B44007"/>
    <w:rsid w:val="00B603C3"/>
    <w:rsid w:val="00B60DB8"/>
    <w:rsid w:val="00B7037C"/>
    <w:rsid w:val="00B7753D"/>
    <w:rsid w:val="00B91183"/>
    <w:rsid w:val="00B91BE8"/>
    <w:rsid w:val="00BA4FC6"/>
    <w:rsid w:val="00BA62FB"/>
    <w:rsid w:val="00BC0B23"/>
    <w:rsid w:val="00BC0FBC"/>
    <w:rsid w:val="00BD20FC"/>
    <w:rsid w:val="00BE083B"/>
    <w:rsid w:val="00BF5AF7"/>
    <w:rsid w:val="00C02AF4"/>
    <w:rsid w:val="00C06B4C"/>
    <w:rsid w:val="00C178E2"/>
    <w:rsid w:val="00C20035"/>
    <w:rsid w:val="00C22EB2"/>
    <w:rsid w:val="00C3584A"/>
    <w:rsid w:val="00C57131"/>
    <w:rsid w:val="00C60000"/>
    <w:rsid w:val="00C74F0C"/>
    <w:rsid w:val="00C772D1"/>
    <w:rsid w:val="00C80BEA"/>
    <w:rsid w:val="00C90162"/>
    <w:rsid w:val="00C92F93"/>
    <w:rsid w:val="00CA0A5E"/>
    <w:rsid w:val="00CA4043"/>
    <w:rsid w:val="00CB52CF"/>
    <w:rsid w:val="00CD57FD"/>
    <w:rsid w:val="00CE0D9E"/>
    <w:rsid w:val="00CE1923"/>
    <w:rsid w:val="00CE1D72"/>
    <w:rsid w:val="00CE6132"/>
    <w:rsid w:val="00D139C1"/>
    <w:rsid w:val="00D170B3"/>
    <w:rsid w:val="00D20936"/>
    <w:rsid w:val="00D45E47"/>
    <w:rsid w:val="00D629D3"/>
    <w:rsid w:val="00D646FA"/>
    <w:rsid w:val="00D81A88"/>
    <w:rsid w:val="00D83D5E"/>
    <w:rsid w:val="00D84DC5"/>
    <w:rsid w:val="00DA129B"/>
    <w:rsid w:val="00DB12D8"/>
    <w:rsid w:val="00DC6E73"/>
    <w:rsid w:val="00DD383A"/>
    <w:rsid w:val="00E16C90"/>
    <w:rsid w:val="00E22AE0"/>
    <w:rsid w:val="00E32AB8"/>
    <w:rsid w:val="00E33B15"/>
    <w:rsid w:val="00E37DD8"/>
    <w:rsid w:val="00E44215"/>
    <w:rsid w:val="00E52CB9"/>
    <w:rsid w:val="00E56B51"/>
    <w:rsid w:val="00E61193"/>
    <w:rsid w:val="00E62C4E"/>
    <w:rsid w:val="00E70361"/>
    <w:rsid w:val="00E71063"/>
    <w:rsid w:val="00E80CEB"/>
    <w:rsid w:val="00E81869"/>
    <w:rsid w:val="00E825DF"/>
    <w:rsid w:val="00E84DC4"/>
    <w:rsid w:val="00E91359"/>
    <w:rsid w:val="00EA339A"/>
    <w:rsid w:val="00EB130F"/>
    <w:rsid w:val="00EC49E1"/>
    <w:rsid w:val="00ED3DAF"/>
    <w:rsid w:val="00ED460F"/>
    <w:rsid w:val="00EE3137"/>
    <w:rsid w:val="00EF79C9"/>
    <w:rsid w:val="00F0025D"/>
    <w:rsid w:val="00F05736"/>
    <w:rsid w:val="00F06F10"/>
    <w:rsid w:val="00F108B8"/>
    <w:rsid w:val="00F14D32"/>
    <w:rsid w:val="00F325C0"/>
    <w:rsid w:val="00F36373"/>
    <w:rsid w:val="00F47A8A"/>
    <w:rsid w:val="00F47C54"/>
    <w:rsid w:val="00F51B3A"/>
    <w:rsid w:val="00F54FD1"/>
    <w:rsid w:val="00F56227"/>
    <w:rsid w:val="00F62599"/>
    <w:rsid w:val="00FA5B1A"/>
    <w:rsid w:val="00FD1069"/>
    <w:rsid w:val="00FD33F7"/>
    <w:rsid w:val="00FE1A28"/>
    <w:rsid w:val="00FF1F30"/>
    <w:rsid w:val="00F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6346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34618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63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346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63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Цветовое выделение"/>
    <w:uiPriority w:val="99"/>
    <w:rsid w:val="00634618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634618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34618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34618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63461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634618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B0634D"/>
  </w:style>
  <w:style w:type="character" w:customStyle="1" w:styleId="ConsPlusNormal0">
    <w:name w:val="ConsPlusNormal Знак"/>
    <w:link w:val="ConsPlusNormal"/>
    <w:rsid w:val="009F6546"/>
    <w:rPr>
      <w:rFonts w:ascii="Calibri" w:eastAsia="Times New Roman" w:hAnsi="Calibri" w:cs="Calibri"/>
      <w:szCs w:val="20"/>
    </w:rPr>
  </w:style>
  <w:style w:type="paragraph" w:styleId="3">
    <w:name w:val="Body Text Indent 3"/>
    <w:basedOn w:val="a"/>
    <w:link w:val="30"/>
    <w:rsid w:val="008728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7286A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7"/>
    <w:uiPriority w:val="34"/>
    <w:qFormat/>
    <w:rsid w:val="008728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6"/>
    <w:uiPriority w:val="34"/>
    <w:locked/>
    <w:rsid w:val="008728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internet.garant.ru/document/redirect/71971578/1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71578/16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1971578/1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Economy-PMO</cp:lastModifiedBy>
  <cp:revision>2</cp:revision>
  <cp:lastPrinted>2023-02-28T10:26:00Z</cp:lastPrinted>
  <dcterms:created xsi:type="dcterms:W3CDTF">2024-12-13T12:50:00Z</dcterms:created>
  <dcterms:modified xsi:type="dcterms:W3CDTF">2024-12-13T12:50:00Z</dcterms:modified>
</cp:coreProperties>
</file>