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9C" w:rsidRDefault="00134956">
      <w:pPr>
        <w:pStyle w:val="Standard"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 оборота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территории Российской Федерации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списанного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(охолощенного) оружия</w:t>
      </w:r>
    </w:p>
    <w:p w:rsidR="0068209C" w:rsidRDefault="0068209C">
      <w:pPr>
        <w:pStyle w:val="Standard"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Прежде всего, напомним, что списанное (охолощенное) оружие — это огнестрельное оружие, в каждую основную часть которого внесены технические изменения, исключающие возможность производства выстрела из него или с использованием его ос</w:t>
      </w:r>
      <w:r>
        <w:rPr>
          <w:rFonts w:ascii="Times New Roman" w:eastAsia="Times New Roman" w:hAnsi="Times New Roman" w:cs="Times New Roman"/>
          <w:color w:val="000000"/>
          <w:szCs w:val="28"/>
        </w:rPr>
        <w:t>новных частей патронами, в том числе метаемым снаряжением,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До 29 июня 2022 год</w:t>
      </w:r>
      <w:r>
        <w:rPr>
          <w:rFonts w:ascii="Times New Roman" w:eastAsia="Times New Roman" w:hAnsi="Times New Roman" w:cs="Times New Roman"/>
          <w:color w:val="000000"/>
          <w:szCs w:val="28"/>
        </w:rPr>
        <w:t>а указанный вид оружия продавался  свободно, и регистрации в федеральной органе исполнительной власти, уполномоченном в сфере оборота оружия не подлежал.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Порядок оборота списанного оружия претерпел изменения в связи с принятием Федерального закона от 28 ию</w:t>
      </w:r>
      <w:r>
        <w:rPr>
          <w:rFonts w:ascii="Times New Roman" w:eastAsia="Times New Roman" w:hAnsi="Times New Roman" w:cs="Times New Roman"/>
          <w:color w:val="000000"/>
          <w:szCs w:val="28"/>
        </w:rPr>
        <w:t>ня 2021 г. № 231-ФЗ «О внесении изменений в Федеральный закон «Об оружии» и отдельные законодательные акты Российской Федерации».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>В частности, внесенными поправками всех владельцев списанного оружия с 29 июня 2022 года обязали уведомлять  Росгвардию, в лиц</w:t>
      </w:r>
      <w:r>
        <w:rPr>
          <w:rFonts w:ascii="Times New Roman" w:eastAsia="Times New Roman" w:hAnsi="Times New Roman" w:cs="Times New Roman"/>
          <w:color w:val="000000"/>
          <w:szCs w:val="28"/>
        </w:rPr>
        <w:t>е подразделений лицензионно-разрешительной работы о факте приобретения или продажи оружия путем подачи соответствующего уведомления по установленной форме как непосредственно в ведомство, так и через федеральную государственную информационную систему «Един</w:t>
      </w:r>
      <w:r>
        <w:rPr>
          <w:rFonts w:ascii="Times New Roman" w:eastAsia="Times New Roman" w:hAnsi="Times New Roman" w:cs="Times New Roman"/>
          <w:color w:val="000000"/>
          <w:szCs w:val="28"/>
        </w:rPr>
        <w:t>ый портал государственных и муниципальных услуг (функций)».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Гражданам, ставшим собственниками списанного оружия до 29 июня 2022 года и продолжающих им владеть, предоставлена отсрочка сроком на один год, в течении которого они обязаны подать уведомление о 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 приобретении. То есть,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</w:rPr>
        <w:t>до 28 июня 2023 года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они должны уведомить Росгвардию о наличии в их собственности указанного вида оружия.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Что же касается граждан, которые приобрели списанное оружие после 29 июня 2022 года, законодатель установил более короткий с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рок уведомления Росгвардии о факте его приобретения (продажи), который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</w:rPr>
        <w:t>не должен превышать двух недель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</w:rPr>
        <w:t>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Владельцу списанного оружия после подачи уведомления в Росгвардию о приобретении (продаже) списанного оружия выдается отрывной корешок документа, подтве</w:t>
      </w:r>
      <w:r>
        <w:rPr>
          <w:rFonts w:ascii="Times New Roman" w:eastAsia="Times New Roman" w:hAnsi="Times New Roman" w:cs="Times New Roman"/>
          <w:color w:val="000000"/>
          <w:szCs w:val="28"/>
        </w:rPr>
        <w:t>рждающий факт подачи уведомления.  При этом, получать отдельное разрешение на право хранения и ношения списанного оружия не требуется.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Хранить списанное оружие также следует в условиях обеспечивающих его сохранность и безопасность хранения и исключающих до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ступ к нему посторонних лиц, как это предписывает Федеральный закон от 13 декабря 1996 года  «Об оружии», а именно в </w:t>
      </w:r>
      <w:r>
        <w:rPr>
          <w:rFonts w:ascii="Times New Roman" w:eastAsia="Times New Roman" w:hAnsi="Times New Roman" w:cs="Times New Roman"/>
          <w:color w:val="000000"/>
          <w:szCs w:val="28"/>
        </w:rPr>
        <w:lastRenderedPageBreak/>
        <w:t>запирающемся за замок металлическом сейфе.</w:t>
      </w:r>
    </w:p>
    <w:p w:rsidR="0068209C" w:rsidRDefault="00134956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Не исполнение собственником списанного оружия указанной требований повлечет за собой правовые по</w:t>
      </w:r>
      <w:r>
        <w:rPr>
          <w:rFonts w:ascii="Times New Roman" w:eastAsia="Times New Roman" w:hAnsi="Times New Roman" w:cs="Times New Roman"/>
          <w:color w:val="000000"/>
          <w:szCs w:val="28"/>
        </w:rPr>
        <w:t>следствия, связанные с привлечением к административной ответственности.</w:t>
      </w:r>
    </w:p>
    <w:p w:rsidR="0068209C" w:rsidRDefault="0068209C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68209C" w:rsidRDefault="0068209C">
      <w:pPr>
        <w:pStyle w:val="Standard"/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68209C" w:rsidRDefault="00134956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</w:pPr>
      <w:bookmarkStart w:id="1" w:name="__DdeLink__213072_3539267406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  <w:t>ЦЛРР Управления Росгвардии по Чувашской Республике - Чувашии</w:t>
      </w:r>
      <w:bookmarkEnd w:id="1"/>
    </w:p>
    <w:sectPr w:rsidR="0068209C">
      <w:headerReference w:type="default" r:id="rId8"/>
      <w:footerReference w:type="default" r:id="rId9"/>
      <w:pgSz w:w="11906" w:h="16838"/>
      <w:pgMar w:top="1383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956">
      <w:r>
        <w:separator/>
      </w:r>
    </w:p>
  </w:endnote>
  <w:endnote w:type="continuationSeparator" w:id="0">
    <w:p w:rsidR="00000000" w:rsidRDefault="0013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A1" w:rsidRDefault="001349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956">
      <w:r>
        <w:rPr>
          <w:color w:val="000000"/>
        </w:rPr>
        <w:separator/>
      </w:r>
    </w:p>
  </w:footnote>
  <w:footnote w:type="continuationSeparator" w:id="0">
    <w:p w:rsidR="00000000" w:rsidRDefault="0013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A1" w:rsidRDefault="00134956">
    <w:pPr>
      <w:pStyle w:val="ac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E8"/>
    <w:multiLevelType w:val="multilevel"/>
    <w:tmpl w:val="1BC602B6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">
    <w:nsid w:val="0BE8011D"/>
    <w:multiLevelType w:val="multilevel"/>
    <w:tmpl w:val="AF9688B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">
    <w:nsid w:val="25F739AD"/>
    <w:multiLevelType w:val="multilevel"/>
    <w:tmpl w:val="B8E490AA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3">
    <w:nsid w:val="27B342FD"/>
    <w:multiLevelType w:val="multilevel"/>
    <w:tmpl w:val="45B460A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4">
    <w:nsid w:val="2A1C1ED5"/>
    <w:multiLevelType w:val="multilevel"/>
    <w:tmpl w:val="FC6A06DA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5">
    <w:nsid w:val="415D4EEB"/>
    <w:multiLevelType w:val="multilevel"/>
    <w:tmpl w:val="80688254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4F605770"/>
    <w:multiLevelType w:val="multilevel"/>
    <w:tmpl w:val="7AC0B406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5D572F92"/>
    <w:multiLevelType w:val="multilevel"/>
    <w:tmpl w:val="6F80EE5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AB746F0"/>
    <w:multiLevelType w:val="multilevel"/>
    <w:tmpl w:val="471A29E2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9">
    <w:nsid w:val="6CD62502"/>
    <w:multiLevelType w:val="multilevel"/>
    <w:tmpl w:val="D4ECF5CE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6DE2532F"/>
    <w:multiLevelType w:val="multilevel"/>
    <w:tmpl w:val="FA38F926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1">
    <w:nsid w:val="6F4C16AF"/>
    <w:multiLevelType w:val="multilevel"/>
    <w:tmpl w:val="BBA423E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>
    <w:nsid w:val="7C103AB7"/>
    <w:multiLevelType w:val="multilevel"/>
    <w:tmpl w:val="79F8A49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09C"/>
    <w:rsid w:val="00134956"/>
    <w:rsid w:val="006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info3</dc:creator>
  <cp:lastModifiedBy>Бухгалтер</cp:lastModifiedBy>
  <cp:revision>1</cp:revision>
  <dcterms:created xsi:type="dcterms:W3CDTF">2023-05-26T11:44:00Z</dcterms:created>
  <dcterms:modified xsi:type="dcterms:W3CDTF">2024-06-07T05:30:00Z</dcterms:modified>
</cp:coreProperties>
</file>