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CF34F5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CF34F5">
              <w:rPr>
                <w:sz w:val="24"/>
                <w:szCs w:val="24"/>
              </w:rPr>
              <w:t>05</w:t>
            </w:r>
            <w:r w:rsidR="00CC37EC">
              <w:rPr>
                <w:sz w:val="24"/>
                <w:szCs w:val="24"/>
              </w:rPr>
              <w:t xml:space="preserve"> февраля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CC37EC">
              <w:rPr>
                <w:sz w:val="24"/>
                <w:szCs w:val="24"/>
              </w:rPr>
              <w:t>4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CF34F5">
              <w:rPr>
                <w:sz w:val="24"/>
                <w:szCs w:val="24"/>
              </w:rPr>
              <w:t>98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 МУНИЦИПАЛЬНОГО ОБРАЗОВАНИЯ – ЯДРИНСКИЙ МУНИЦИПАЛЬНЫЙ ОКРУГ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CC37EC">
        <w:rPr>
          <w:b/>
          <w:sz w:val="28"/>
          <w:szCs w:val="28"/>
        </w:rPr>
        <w:t>1</w:t>
      </w:r>
      <w:r w:rsidRPr="00535365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лот)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CC37EC">
        <w:rPr>
          <w:rFonts w:eastAsia="SimSun"/>
          <w:iCs/>
          <w:kern w:val="1"/>
          <w:sz w:val="24"/>
          <w:szCs w:val="22"/>
          <w:lang w:eastAsia="ar-SA"/>
        </w:rPr>
        <w:t>4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DC2EEF" w:rsidRDefault="005D019C" w:rsidP="006A7081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>
        <w:rPr>
          <w:rStyle w:val="afd"/>
          <w:rFonts w:ascii="Times New Roman" w:hAnsi="Times New Roman"/>
          <w:szCs w:val="24"/>
        </w:rPr>
        <w:t>муниципальной</w:t>
      </w:r>
      <w:r w:rsidRPr="00CB0217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21 декабря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2001 г. № 178-ФЗ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CC37EC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2027DE">
        <w:rPr>
          <w:szCs w:val="24"/>
        </w:rPr>
        <w:t xml:space="preserve">постановлением администрации Ядринского муниципального округа </w:t>
      </w:r>
      <w:r w:rsidR="007F5BDC">
        <w:rPr>
          <w:szCs w:val="24"/>
        </w:rPr>
        <w:t>Чувашской Республики от</w:t>
      </w:r>
      <w:r w:rsidR="00715D69">
        <w:rPr>
          <w:szCs w:val="24"/>
        </w:rPr>
        <w:t xml:space="preserve"> </w:t>
      </w:r>
      <w:r w:rsidR="00CF34F5">
        <w:rPr>
          <w:szCs w:val="24"/>
        </w:rPr>
        <w:t>05</w:t>
      </w:r>
      <w:r w:rsidR="007F5BDC" w:rsidRPr="007F5BDC">
        <w:rPr>
          <w:szCs w:val="24"/>
        </w:rPr>
        <w:t xml:space="preserve"> </w:t>
      </w:r>
      <w:r w:rsidR="00CC37EC">
        <w:rPr>
          <w:szCs w:val="24"/>
        </w:rPr>
        <w:t>февраля</w:t>
      </w:r>
      <w:r w:rsidR="007F5BDC" w:rsidRPr="007F5BDC">
        <w:rPr>
          <w:szCs w:val="24"/>
        </w:rPr>
        <w:t xml:space="preserve"> 202</w:t>
      </w:r>
      <w:r w:rsidR="00CC37EC">
        <w:rPr>
          <w:szCs w:val="24"/>
        </w:rPr>
        <w:t>4</w:t>
      </w:r>
      <w:r w:rsidR="007F5BDC" w:rsidRPr="007F5BDC">
        <w:rPr>
          <w:szCs w:val="24"/>
        </w:rPr>
        <w:t xml:space="preserve"> г. № </w:t>
      </w:r>
      <w:r w:rsidR="00CF34F5">
        <w:rPr>
          <w:szCs w:val="24"/>
        </w:rPr>
        <w:t>98</w:t>
      </w:r>
      <w:r w:rsidR="00DC2EEF">
        <w:rPr>
          <w:szCs w:val="24"/>
        </w:rPr>
        <w:t>.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 w:rsidR="007336BD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sz w:val="24"/>
          <w:szCs w:val="24"/>
        </w:rPr>
        <w:t xml:space="preserve"> Администрация Ядринского муниципального округа</w:t>
      </w:r>
      <w:r w:rsidR="00DD4F63">
        <w:rPr>
          <w:sz w:val="24"/>
          <w:szCs w:val="24"/>
        </w:rPr>
        <w:t xml:space="preserve">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336BD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5427B5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ar-SA"/>
        </w:rPr>
        <w:t>заместитель начальника</w:t>
      </w:r>
      <w:r w:rsidR="00715D69" w:rsidRPr="00715D69">
        <w:rPr>
          <w:sz w:val="24"/>
          <w:szCs w:val="24"/>
          <w:lang w:eastAsia="ar-SA"/>
        </w:rPr>
        <w:t xml:space="preserve"> </w:t>
      </w:r>
      <w:r w:rsidR="00715D69"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F55A21" w:rsidRDefault="00CF4A86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 w:rsidR="00EE7F6A">
        <w:rPr>
          <w:rFonts w:ascii="Times New Roman" w:hAnsi="Times New Roman"/>
          <w:b/>
          <w:sz w:val="24"/>
          <w:szCs w:val="24"/>
        </w:rPr>
        <w:t>14</w:t>
      </w:r>
      <w:r w:rsidR="00CA2B59" w:rsidRPr="00EE7F6A">
        <w:rPr>
          <w:rFonts w:ascii="Times New Roman" w:hAnsi="Times New Roman"/>
          <w:b/>
          <w:sz w:val="24"/>
          <w:szCs w:val="24"/>
        </w:rPr>
        <w:t xml:space="preserve"> </w:t>
      </w:r>
      <w:r w:rsidR="00EE7F6A">
        <w:rPr>
          <w:rFonts w:ascii="Times New Roman" w:hAnsi="Times New Roman"/>
          <w:b/>
          <w:sz w:val="24"/>
          <w:szCs w:val="24"/>
        </w:rPr>
        <w:t>МАРТА</w:t>
      </w:r>
      <w:r w:rsidR="00CA2B59" w:rsidRPr="00EE7F6A">
        <w:rPr>
          <w:rFonts w:ascii="Times New Roman" w:hAnsi="Times New Roman"/>
          <w:b/>
          <w:sz w:val="24"/>
          <w:szCs w:val="24"/>
        </w:rPr>
        <w:t xml:space="preserve"> </w:t>
      </w:r>
      <w:r w:rsidRPr="00EE7F6A">
        <w:rPr>
          <w:rFonts w:ascii="Times New Roman" w:hAnsi="Times New Roman"/>
          <w:b/>
          <w:sz w:val="24"/>
          <w:szCs w:val="24"/>
        </w:rPr>
        <w:t>20</w:t>
      </w:r>
      <w:r w:rsidR="00B06EDD" w:rsidRPr="00EE7F6A">
        <w:rPr>
          <w:rFonts w:ascii="Times New Roman" w:hAnsi="Times New Roman"/>
          <w:b/>
          <w:sz w:val="24"/>
          <w:szCs w:val="24"/>
        </w:rPr>
        <w:t>2</w:t>
      </w:r>
      <w:r w:rsidR="00B04766" w:rsidRPr="00EE7F6A">
        <w:rPr>
          <w:rFonts w:ascii="Times New Roman" w:hAnsi="Times New Roman"/>
          <w:b/>
          <w:sz w:val="24"/>
          <w:szCs w:val="24"/>
        </w:rPr>
        <w:t>4</w:t>
      </w:r>
      <w:r w:rsidR="0067689D" w:rsidRPr="00EE7F6A">
        <w:rPr>
          <w:rFonts w:ascii="Times New Roman" w:hAnsi="Times New Roman"/>
          <w:b/>
          <w:sz w:val="24"/>
          <w:szCs w:val="24"/>
        </w:rPr>
        <w:t xml:space="preserve"> </w:t>
      </w:r>
      <w:r w:rsidRPr="00EE7F6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1C0F">
        <w:rPr>
          <w:rFonts w:ascii="Times New Roman" w:hAnsi="Times New Roman"/>
          <w:b/>
          <w:sz w:val="24"/>
          <w:szCs w:val="24"/>
        </w:rPr>
        <w:t xml:space="preserve">АУКЦИОНА В </w:t>
      </w:r>
      <w:r w:rsidRPr="0065221F">
        <w:rPr>
          <w:rFonts w:ascii="Times New Roman" w:hAnsi="Times New Roman"/>
          <w:b/>
          <w:sz w:val="24"/>
          <w:szCs w:val="24"/>
        </w:rPr>
        <w:t xml:space="preserve">ЭЛЕКТРОННОЙ ФОРМЕ ПО </w:t>
      </w:r>
      <w:r w:rsidR="00B541B9">
        <w:rPr>
          <w:rFonts w:ascii="Times New Roman" w:hAnsi="Times New Roman"/>
          <w:b/>
          <w:sz w:val="24"/>
          <w:szCs w:val="24"/>
        </w:rPr>
        <w:t>ПРОДАЖЕ</w:t>
      </w:r>
      <w:r w:rsidR="007336BD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F55A21" w:rsidRPr="0065221F">
        <w:rPr>
          <w:rFonts w:ascii="Times New Roman" w:hAnsi="Times New Roman"/>
          <w:b/>
          <w:sz w:val="24"/>
          <w:szCs w:val="24"/>
        </w:rPr>
        <w:t xml:space="preserve"> ИМУЩЕСТВА</w:t>
      </w:r>
      <w:r w:rsidRPr="0065221F">
        <w:rPr>
          <w:rFonts w:ascii="Times New Roman" w:hAnsi="Times New Roman"/>
          <w:b/>
          <w:sz w:val="24"/>
          <w:szCs w:val="24"/>
        </w:rPr>
        <w:t>ЧУВАШСКОЙ РЕСПУБЛИК</w:t>
      </w:r>
      <w:r w:rsidR="009E382F">
        <w:rPr>
          <w:rFonts w:ascii="Times New Roman" w:hAnsi="Times New Roman"/>
          <w:b/>
          <w:sz w:val="24"/>
          <w:szCs w:val="24"/>
        </w:rPr>
        <w:t>И</w:t>
      </w:r>
      <w:r w:rsidRPr="0065221F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</w:p>
    <w:p w:rsidR="005D019C" w:rsidRDefault="00A20628" w:rsidP="005D019C">
      <w:pPr>
        <w:pStyle w:val="afb"/>
        <w:jc w:val="center"/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D97A78" w:rsidRPr="00F55A21" w:rsidRDefault="00D97A7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3E6740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постановлением администрации Ядринского муниципального округа Чувашской Республики от </w:t>
      </w:r>
      <w:r w:rsidR="00CF34F5">
        <w:rPr>
          <w:sz w:val="24"/>
          <w:szCs w:val="24"/>
        </w:rPr>
        <w:t xml:space="preserve">05 </w:t>
      </w:r>
      <w:r w:rsidR="00CC37EC">
        <w:rPr>
          <w:sz w:val="24"/>
          <w:szCs w:val="24"/>
        </w:rPr>
        <w:t>февраля</w:t>
      </w:r>
      <w:r w:rsidR="003E6740" w:rsidRPr="003E6740">
        <w:rPr>
          <w:sz w:val="24"/>
          <w:szCs w:val="24"/>
        </w:rPr>
        <w:t xml:space="preserve"> 202</w:t>
      </w:r>
      <w:r w:rsidR="00CC37EC">
        <w:rPr>
          <w:sz w:val="24"/>
          <w:szCs w:val="24"/>
        </w:rPr>
        <w:t>4</w:t>
      </w:r>
      <w:r w:rsidR="003E6740" w:rsidRPr="003E6740">
        <w:rPr>
          <w:sz w:val="24"/>
          <w:szCs w:val="24"/>
        </w:rPr>
        <w:t xml:space="preserve"> г. № </w:t>
      </w:r>
      <w:r w:rsidR="00CF34F5">
        <w:rPr>
          <w:sz w:val="24"/>
          <w:szCs w:val="24"/>
        </w:rPr>
        <w:t>98</w:t>
      </w:r>
      <w:r w:rsidR="00F55A21" w:rsidRPr="003E674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Pr="003E6740">
        <w:rPr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Муниципальное образование – Ядринский муниципальный округ </w:t>
      </w:r>
      <w:r w:rsidRPr="003E6740">
        <w:rPr>
          <w:sz w:val="24"/>
          <w:szCs w:val="24"/>
        </w:rPr>
        <w:t xml:space="preserve">Чувашская Республика в лице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</w:t>
      </w:r>
      <w:r w:rsidR="007336BD">
        <w:rPr>
          <w:sz w:val="24"/>
          <w:szCs w:val="24"/>
        </w:rPr>
        <w:t>я</w:t>
      </w:r>
      <w:r w:rsidR="003E6740" w:rsidRPr="003E6740">
        <w:rPr>
          <w:sz w:val="24"/>
          <w:szCs w:val="24"/>
        </w:rPr>
        <w:t xml:space="preserve">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</w:t>
      </w:r>
      <w:r w:rsidR="007336BD">
        <w:rPr>
          <w:sz w:val="24"/>
          <w:szCs w:val="24"/>
        </w:rPr>
        <w:t>я</w:t>
      </w:r>
      <w:r w:rsidR="003E6740" w:rsidRPr="003E6740">
        <w:rPr>
          <w:sz w:val="24"/>
          <w:szCs w:val="24"/>
        </w:rPr>
        <w:t xml:space="preserve">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683864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27B5" w:rsidRPr="003E6740" w:rsidRDefault="00BA7FCB" w:rsidP="00CC37EC">
      <w:pPr>
        <w:widowControl/>
        <w:spacing w:line="200" w:lineRule="atLeast"/>
        <w:ind w:firstLine="680"/>
        <w:jc w:val="center"/>
        <w:rPr>
          <w:sz w:val="24"/>
          <w:szCs w:val="24"/>
        </w:rPr>
      </w:pPr>
      <w:r w:rsidRPr="00BA7FCB">
        <w:rPr>
          <w:b/>
          <w:color w:val="000000"/>
          <w:sz w:val="24"/>
          <w:szCs w:val="24"/>
        </w:rPr>
        <w:t>Лот №1</w:t>
      </w:r>
      <w:r w:rsidRPr="003E6740">
        <w:rPr>
          <w:b/>
          <w:color w:val="000000"/>
          <w:sz w:val="24"/>
          <w:szCs w:val="24"/>
        </w:rPr>
        <w:t>.</w:t>
      </w:r>
    </w:p>
    <w:p w:rsidR="005427B5" w:rsidRDefault="005427B5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</w:p>
    <w:p w:rsidR="005427B5" w:rsidRPr="003E6740" w:rsidRDefault="005427B5" w:rsidP="005427B5">
      <w:pPr>
        <w:ind w:firstLine="567"/>
        <w:jc w:val="both"/>
        <w:rPr>
          <w:sz w:val="24"/>
          <w:szCs w:val="24"/>
        </w:rPr>
      </w:pPr>
      <w:r w:rsidRPr="00BA7FCB">
        <w:rPr>
          <w:b/>
          <w:color w:val="000000"/>
          <w:sz w:val="24"/>
          <w:szCs w:val="24"/>
        </w:rPr>
        <w:t>Лот №</w:t>
      </w:r>
      <w:r w:rsidR="00CC37EC">
        <w:rPr>
          <w:b/>
          <w:color w:val="000000"/>
          <w:sz w:val="24"/>
          <w:szCs w:val="24"/>
        </w:rPr>
        <w:t>1</w:t>
      </w:r>
      <w:r w:rsidRPr="003E6740">
        <w:rPr>
          <w:b/>
          <w:color w:val="000000"/>
          <w:sz w:val="24"/>
          <w:szCs w:val="24"/>
        </w:rPr>
        <w:t xml:space="preserve">. </w:t>
      </w:r>
      <w:r w:rsidRPr="003E6740">
        <w:rPr>
          <w:sz w:val="24"/>
          <w:szCs w:val="24"/>
        </w:rPr>
        <w:t xml:space="preserve">Муниципальное имущество Ядринского </w:t>
      </w:r>
      <w:r>
        <w:rPr>
          <w:sz w:val="24"/>
          <w:szCs w:val="24"/>
        </w:rPr>
        <w:t>муниципального округа</w:t>
      </w:r>
      <w:r w:rsidRPr="003E6740">
        <w:rPr>
          <w:sz w:val="24"/>
          <w:szCs w:val="24"/>
        </w:rPr>
        <w:t xml:space="preserve"> Чувашской Республики, расположенное по адресу: </w:t>
      </w:r>
      <w:r w:rsidRPr="00123D0A">
        <w:rPr>
          <w:rStyle w:val="fontstyle01"/>
          <w:sz w:val="25"/>
          <w:szCs w:val="25"/>
        </w:rPr>
        <w:t>Чувашская Республика, Ядринский</w:t>
      </w:r>
      <w:r w:rsidRPr="00123D0A">
        <w:rPr>
          <w:rStyle w:val="fontstyle01"/>
          <w:rFonts w:ascii="Calibri" w:hAnsi="Calibri"/>
          <w:sz w:val="25"/>
          <w:szCs w:val="25"/>
        </w:rPr>
        <w:t xml:space="preserve"> район</w:t>
      </w:r>
      <w:r w:rsidRPr="00123D0A">
        <w:rPr>
          <w:rStyle w:val="fontstyle01"/>
          <w:sz w:val="25"/>
          <w:szCs w:val="25"/>
        </w:rPr>
        <w:t>, с/пос Хочашевское,  с. Хочашево, ул. Березовая, д. 22</w:t>
      </w:r>
      <w:r w:rsidRPr="003E6740">
        <w:rPr>
          <w:sz w:val="24"/>
          <w:szCs w:val="24"/>
        </w:rPr>
        <w:t>, в том числе:</w:t>
      </w:r>
    </w:p>
    <w:p w:rsidR="005427B5" w:rsidRPr="00123D0A" w:rsidRDefault="005427B5" w:rsidP="005427B5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 xml:space="preserve">- земельный участок, </w:t>
      </w:r>
      <w:r w:rsidRPr="00123D0A">
        <w:rPr>
          <w:bCs/>
          <w:sz w:val="25"/>
          <w:szCs w:val="25"/>
        </w:rPr>
        <w:t>категории земель «земли населенных пунктов»</w:t>
      </w:r>
      <w:r w:rsidRPr="00123D0A">
        <w:rPr>
          <w:sz w:val="25"/>
          <w:szCs w:val="25"/>
        </w:rPr>
        <w:t xml:space="preserve">, с </w:t>
      </w:r>
      <w:r w:rsidRPr="00123D0A">
        <w:rPr>
          <w:bCs/>
          <w:sz w:val="25"/>
          <w:szCs w:val="25"/>
        </w:rPr>
        <w:t>кадастровым номером 21:24:192203:13, площадью 15983 кв.м;</w:t>
      </w:r>
    </w:p>
    <w:p w:rsidR="005427B5" w:rsidRPr="00123D0A" w:rsidRDefault="005427B5" w:rsidP="005427B5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двухэтажное здание, назначение: нежилое, с кадастровым номером 21:24:192202:69, год завершения строительства: 1991, площадью 3224,4 кв.м;</w:t>
      </w:r>
    </w:p>
    <w:p w:rsidR="005427B5" w:rsidRPr="00123D0A" w:rsidRDefault="005427B5" w:rsidP="005427B5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одноэтажное здание, назначение: нежилое, с кадастровым номером 21:24:192202:70, год завершения строительства: 1991, площадью 188,2 кв.м;</w:t>
      </w:r>
    </w:p>
    <w:p w:rsidR="005427B5" w:rsidRDefault="005427B5" w:rsidP="005427B5">
      <w:pPr>
        <w:widowControl/>
        <w:spacing w:line="100" w:lineRule="atLeast"/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одноэтажное здание, назначение: нежилое, с кадастровым номером 21:24:192202:80, год завершения строительства: 1991, площадью 51,7 кв.м.</w:t>
      </w:r>
    </w:p>
    <w:p w:rsidR="005427B5" w:rsidRDefault="005427B5" w:rsidP="005427B5">
      <w:pPr>
        <w:widowControl/>
        <w:spacing w:line="100" w:lineRule="atLeast"/>
        <w:ind w:firstLine="567"/>
        <w:jc w:val="both"/>
        <w:rPr>
          <w:sz w:val="24"/>
          <w:szCs w:val="24"/>
        </w:rPr>
      </w:pPr>
    </w:p>
    <w:p w:rsidR="005427B5" w:rsidRDefault="005427B5" w:rsidP="005427B5">
      <w:pPr>
        <w:ind w:firstLine="709"/>
        <w:jc w:val="both"/>
        <w:rPr>
          <w:sz w:val="24"/>
          <w:szCs w:val="24"/>
        </w:rPr>
      </w:pPr>
      <w:r w:rsidRPr="00ED4B6C">
        <w:rPr>
          <w:sz w:val="24"/>
          <w:szCs w:val="24"/>
        </w:rPr>
        <w:t>Вышеуказанный земельный участок имеет следующие ограничения (согласно выписке из Единого государственного реестра недвижимо</w:t>
      </w:r>
      <w:r>
        <w:rPr>
          <w:sz w:val="24"/>
          <w:szCs w:val="24"/>
        </w:rPr>
        <w:t xml:space="preserve">сти об объекте </w:t>
      </w:r>
      <w:r w:rsidRPr="00C55A3C">
        <w:rPr>
          <w:sz w:val="24"/>
          <w:szCs w:val="24"/>
        </w:rPr>
        <w:t xml:space="preserve">недвижимости от </w:t>
      </w:r>
      <w:r w:rsidRPr="00C55A3C">
        <w:rPr>
          <w:rFonts w:ascii="TimesNewRomanPSMT" w:hAnsi="TimesNewRomanPSMT"/>
          <w:color w:val="000000"/>
          <w:sz w:val="24"/>
          <w:szCs w:val="24"/>
        </w:rPr>
        <w:t>19.09.2023г. № КУВИ-001/2023-213216908</w:t>
      </w:r>
      <w:r w:rsidRPr="00ED4B6C">
        <w:rPr>
          <w:sz w:val="24"/>
          <w:szCs w:val="24"/>
        </w:rPr>
        <w:t>):</w:t>
      </w:r>
    </w:p>
    <w:p w:rsidR="005427B5" w:rsidRPr="00C55A3C" w:rsidRDefault="005427B5" w:rsidP="005427B5">
      <w:pPr>
        <w:jc w:val="both"/>
        <w:rPr>
          <w:sz w:val="24"/>
          <w:szCs w:val="24"/>
        </w:rPr>
      </w:pPr>
      <w:r w:rsidRPr="00C55A3C">
        <w:rPr>
          <w:b/>
          <w:bCs/>
          <w:sz w:val="24"/>
          <w:szCs w:val="24"/>
        </w:rPr>
        <w:tab/>
      </w:r>
      <w:r w:rsidRPr="00C55A3C">
        <w:rPr>
          <w:rFonts w:ascii="TimesNewRomanPSMT" w:hAnsi="TimesNewRomanPSMT"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55A3C">
        <w:rPr>
          <w:rFonts w:ascii="TimesNewRomanPSMT" w:hAnsi="TimesNewRomanPSMT"/>
          <w:color w:val="000000"/>
          <w:sz w:val="24"/>
          <w:szCs w:val="24"/>
        </w:rPr>
        <w:t xml:space="preserve">Земельного кодекса Российской Федерации; срок действия: c 05.05.2015; реквизиты документа-основания: постановление Правительства Российской Федерации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06.05.2015; реквизиты документа-основания: распоряжение от 14.02.2014 № 70-р выдан: Кабинет Министров Чувашской Республики.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22.12.2020; реквизиты документа-основания: распоряжение Кабинета министров Чувашской Республики от 25.09.2020 № 846-р выдан: Кабинет министров Чувашской Республики. </w:t>
      </w:r>
      <w:r w:rsidRPr="00C55A3C">
        <w:rPr>
          <w:rFonts w:ascii="TimesNewRomanPSMT" w:hAnsi="TimesNewRomanPSMT" w:hint="eastAsia"/>
          <w:color w:val="000000"/>
          <w:sz w:val="24"/>
          <w:szCs w:val="24"/>
        </w:rPr>
        <w:t>В</w:t>
      </w:r>
      <w:r w:rsidRPr="00C55A3C">
        <w:rPr>
          <w:rFonts w:ascii="TimesNewRomanPSMT" w:hAnsi="TimesNewRomanPSMT"/>
          <w:color w:val="000000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</w:t>
      </w:r>
      <w:r w:rsidRPr="00C55A3C">
        <w:rPr>
          <w:rFonts w:ascii="TimesNewRomanPSMT" w:hAnsi="TimesNewRomanPSMT"/>
          <w:color w:val="000000"/>
          <w:sz w:val="24"/>
          <w:szCs w:val="24"/>
        </w:rPr>
        <w:lastRenderedPageBreak/>
        <w:t>Российской Федерации; срок действия: c 27.01.2021; реквизиты документа-основания: описание местоположения границ объекта от 12.01.2021 № б/н; постановление "Об утверждении границы зоны с особыми условиями использования территории" от 21.12.2020 № 847 выдан: Ядринская районная администрация, глава А.А.Семенов</w:t>
      </w:r>
      <w:r w:rsidRPr="00C55A3C">
        <w:rPr>
          <w:sz w:val="24"/>
          <w:szCs w:val="24"/>
        </w:rPr>
        <w:t>.</w:t>
      </w:r>
    </w:p>
    <w:p w:rsidR="005427B5" w:rsidRDefault="005427B5" w:rsidP="005427B5">
      <w:pPr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427B5" w:rsidRPr="003E6740" w:rsidRDefault="005427B5" w:rsidP="005427B5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Начальная цена продажи</w:t>
      </w:r>
      <w:r w:rsidRPr="003E6740">
        <w:rPr>
          <w:sz w:val="24"/>
          <w:szCs w:val="24"/>
        </w:rPr>
        <w:t xml:space="preserve"> –</w:t>
      </w:r>
      <w:r w:rsidRPr="003E6740">
        <w:rPr>
          <w:b/>
          <w:bCs/>
          <w:sz w:val="24"/>
          <w:szCs w:val="24"/>
        </w:rPr>
        <w:t xml:space="preserve"> </w:t>
      </w:r>
      <w:r w:rsidR="00CC37EC">
        <w:rPr>
          <w:b/>
          <w:bCs/>
          <w:sz w:val="24"/>
          <w:szCs w:val="24"/>
        </w:rPr>
        <w:t>9 180 000</w:t>
      </w:r>
      <w:r w:rsidRPr="003E6740">
        <w:rPr>
          <w:b/>
          <w:bCs/>
          <w:sz w:val="24"/>
          <w:szCs w:val="24"/>
        </w:rPr>
        <w:t> </w:t>
      </w:r>
      <w:r w:rsidRPr="003E674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Де</w:t>
      </w:r>
      <w:r w:rsidR="00CC37E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ять миллионов </w:t>
      </w:r>
      <w:r w:rsidR="00CC37EC">
        <w:rPr>
          <w:b/>
          <w:sz w:val="24"/>
          <w:szCs w:val="24"/>
        </w:rPr>
        <w:t xml:space="preserve">сто </w:t>
      </w:r>
      <w:r>
        <w:rPr>
          <w:b/>
          <w:sz w:val="24"/>
          <w:szCs w:val="24"/>
        </w:rPr>
        <w:t xml:space="preserve">восемьдесят </w:t>
      </w:r>
      <w:r w:rsidR="00CC37EC">
        <w:rPr>
          <w:b/>
          <w:sz w:val="24"/>
          <w:szCs w:val="24"/>
        </w:rPr>
        <w:t>тысяч</w:t>
      </w:r>
      <w:r w:rsidRPr="003E6740">
        <w:rPr>
          <w:b/>
          <w:sz w:val="24"/>
          <w:szCs w:val="24"/>
        </w:rPr>
        <w:t xml:space="preserve">) рублей </w:t>
      </w:r>
      <w:r w:rsidR="00CC37EC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 с учетом налога на добавленную стоимость.</w:t>
      </w:r>
    </w:p>
    <w:p w:rsidR="005427B5" w:rsidRPr="003E6740" w:rsidRDefault="005427B5" w:rsidP="005427B5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 xml:space="preserve">Размер задатка </w:t>
      </w:r>
      <w:r w:rsidRPr="003E6740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3E6740">
        <w:rPr>
          <w:sz w:val="24"/>
          <w:szCs w:val="24"/>
        </w:rPr>
        <w:t xml:space="preserve">0% от начальной цены имущества) – </w:t>
      </w:r>
      <w:r w:rsidR="00CC37EC">
        <w:rPr>
          <w:b/>
          <w:bCs/>
          <w:sz w:val="24"/>
          <w:szCs w:val="24"/>
        </w:rPr>
        <w:t>918 000</w:t>
      </w:r>
      <w:r>
        <w:rPr>
          <w:b/>
          <w:bCs/>
          <w:sz w:val="24"/>
          <w:szCs w:val="24"/>
        </w:rPr>
        <w:t xml:space="preserve"> </w:t>
      </w:r>
      <w:r w:rsidRPr="003E6740">
        <w:rPr>
          <w:b/>
          <w:sz w:val="24"/>
          <w:szCs w:val="24"/>
        </w:rPr>
        <w:t>(</w:t>
      </w:r>
      <w:r w:rsidR="00CC37EC">
        <w:rPr>
          <w:b/>
          <w:sz w:val="24"/>
          <w:szCs w:val="24"/>
        </w:rPr>
        <w:t>Девятьсот восемнадцать</w:t>
      </w:r>
      <w:r>
        <w:rPr>
          <w:b/>
          <w:sz w:val="24"/>
          <w:szCs w:val="24"/>
        </w:rPr>
        <w:t xml:space="preserve"> тысяч</w:t>
      </w:r>
      <w:r w:rsidRPr="003E6740">
        <w:rPr>
          <w:b/>
          <w:sz w:val="24"/>
          <w:szCs w:val="24"/>
        </w:rPr>
        <w:t>) рубл</w:t>
      </w:r>
      <w:r w:rsidR="00CC37EC">
        <w:rPr>
          <w:b/>
          <w:sz w:val="24"/>
          <w:szCs w:val="24"/>
        </w:rPr>
        <w:t>ей</w:t>
      </w:r>
      <w:r w:rsidRPr="003E67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CC37EC">
        <w:rPr>
          <w:b/>
          <w:sz w:val="24"/>
          <w:szCs w:val="24"/>
        </w:rPr>
        <w:t>0</w:t>
      </w:r>
      <w:r w:rsidRPr="003E6740">
        <w:rPr>
          <w:b/>
          <w:sz w:val="24"/>
          <w:szCs w:val="24"/>
        </w:rPr>
        <w:t xml:space="preserve"> коп.</w:t>
      </w:r>
    </w:p>
    <w:p w:rsidR="005427B5" w:rsidRPr="003E6740" w:rsidRDefault="005427B5" w:rsidP="005427B5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Величина повышения начальной цены</w:t>
      </w:r>
      <w:r w:rsidRPr="003E6740">
        <w:rPr>
          <w:sz w:val="24"/>
          <w:szCs w:val="24"/>
        </w:rPr>
        <w:t xml:space="preserve"> («</w:t>
      </w:r>
      <w:r w:rsidRPr="003E6740">
        <w:rPr>
          <w:b/>
          <w:sz w:val="24"/>
          <w:szCs w:val="24"/>
        </w:rPr>
        <w:t>Шаг аукциона</w:t>
      </w:r>
      <w:r w:rsidRPr="003E6740">
        <w:rPr>
          <w:sz w:val="24"/>
          <w:szCs w:val="24"/>
        </w:rPr>
        <w:t xml:space="preserve">» 5% от начальной цены) – </w:t>
      </w:r>
      <w:r w:rsidR="00CC37EC">
        <w:rPr>
          <w:b/>
          <w:bCs/>
          <w:sz w:val="24"/>
          <w:szCs w:val="24"/>
        </w:rPr>
        <w:t>459 000</w:t>
      </w:r>
      <w:r w:rsidRPr="003E6740">
        <w:rPr>
          <w:b/>
          <w:sz w:val="24"/>
          <w:szCs w:val="24"/>
        </w:rPr>
        <w:t xml:space="preserve"> (</w:t>
      </w:r>
      <w:r w:rsidR="00CC37EC">
        <w:rPr>
          <w:b/>
          <w:sz w:val="24"/>
          <w:szCs w:val="24"/>
        </w:rPr>
        <w:t>Четыреста пятьдесят девять тысяч</w:t>
      </w:r>
      <w:r>
        <w:rPr>
          <w:b/>
          <w:sz w:val="24"/>
          <w:szCs w:val="24"/>
        </w:rPr>
        <w:t xml:space="preserve">) рублей </w:t>
      </w:r>
      <w:r w:rsidR="00CC37EC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</w:t>
      </w:r>
      <w:r w:rsidRPr="003E6740">
        <w:rPr>
          <w:b/>
          <w:color w:val="00000A"/>
          <w:sz w:val="24"/>
          <w:szCs w:val="24"/>
        </w:rPr>
        <w:t>.</w:t>
      </w:r>
    </w:p>
    <w:p w:rsidR="005427B5" w:rsidRPr="003E6740" w:rsidRDefault="005427B5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>Информация о предыдущи</w:t>
      </w:r>
      <w:r>
        <w:rPr>
          <w:sz w:val="24"/>
          <w:szCs w:val="24"/>
        </w:rPr>
        <w:t>х торгах: торги назначенные на 11.12</w:t>
      </w:r>
      <w:r w:rsidRPr="003E674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CC37EC">
        <w:rPr>
          <w:sz w:val="24"/>
          <w:szCs w:val="24"/>
        </w:rPr>
        <w:t>, 15.01.2024</w:t>
      </w:r>
      <w:r w:rsidRPr="003E6740">
        <w:rPr>
          <w:sz w:val="24"/>
          <w:szCs w:val="24"/>
        </w:rPr>
        <w:t xml:space="preserve"> </w:t>
      </w:r>
      <w:r w:rsidR="00CC37EC">
        <w:rPr>
          <w:sz w:val="24"/>
          <w:szCs w:val="24"/>
        </w:rPr>
        <w:t xml:space="preserve">г. </w:t>
      </w:r>
      <w:r w:rsidRPr="003E6740">
        <w:rPr>
          <w:sz w:val="24"/>
          <w:szCs w:val="24"/>
        </w:rPr>
        <w:t>признаны несостоявшимися из-за отсутствия заявок</w:t>
      </w:r>
    </w:p>
    <w:p w:rsidR="003E6740" w:rsidRDefault="003E6740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Начало приема заявок на участие в аукционе – </w:t>
      </w:r>
      <w:r w:rsidR="00EE7F6A">
        <w:rPr>
          <w:b/>
          <w:color w:val="000000"/>
          <w:sz w:val="24"/>
          <w:szCs w:val="24"/>
        </w:rPr>
        <w:t>12</w:t>
      </w:r>
      <w:r w:rsidRPr="00957D8B">
        <w:rPr>
          <w:b/>
          <w:color w:val="000000"/>
          <w:sz w:val="24"/>
          <w:szCs w:val="24"/>
        </w:rPr>
        <w:t xml:space="preserve"> </w:t>
      </w:r>
      <w:r w:rsidR="00EE7F6A">
        <w:rPr>
          <w:b/>
          <w:color w:val="000000"/>
          <w:sz w:val="24"/>
          <w:szCs w:val="24"/>
        </w:rPr>
        <w:t>февраля 2024</w:t>
      </w:r>
      <w:r w:rsidRPr="00957D8B">
        <w:rPr>
          <w:b/>
          <w:color w:val="000000"/>
          <w:sz w:val="24"/>
          <w:szCs w:val="24"/>
        </w:rPr>
        <w:t xml:space="preserve"> г. в 08.00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Окончание приема заявок на участие в аукционе – </w:t>
      </w:r>
      <w:r w:rsidR="00EE7F6A">
        <w:rPr>
          <w:b/>
          <w:color w:val="000000"/>
          <w:sz w:val="24"/>
          <w:szCs w:val="24"/>
        </w:rPr>
        <w:t>07</w:t>
      </w:r>
      <w:r w:rsidRPr="00957D8B">
        <w:rPr>
          <w:b/>
          <w:color w:val="000000"/>
          <w:sz w:val="24"/>
          <w:szCs w:val="24"/>
        </w:rPr>
        <w:t xml:space="preserve"> </w:t>
      </w:r>
      <w:r w:rsidR="00EE7F6A">
        <w:rPr>
          <w:b/>
          <w:color w:val="000000"/>
          <w:sz w:val="24"/>
          <w:szCs w:val="24"/>
        </w:rPr>
        <w:t>марта</w:t>
      </w:r>
      <w:r w:rsidRPr="00957D8B">
        <w:rPr>
          <w:b/>
          <w:color w:val="000000"/>
          <w:sz w:val="24"/>
          <w:szCs w:val="24"/>
        </w:rPr>
        <w:t xml:space="preserve"> 202</w:t>
      </w:r>
      <w:r w:rsidR="00EE7F6A">
        <w:rPr>
          <w:b/>
          <w:color w:val="000000"/>
          <w:sz w:val="24"/>
          <w:szCs w:val="24"/>
        </w:rPr>
        <w:t>4</w:t>
      </w:r>
      <w:r w:rsidRPr="00957D8B">
        <w:rPr>
          <w:b/>
          <w:color w:val="000000"/>
          <w:sz w:val="24"/>
          <w:szCs w:val="24"/>
        </w:rPr>
        <w:t xml:space="preserve"> г. в 17.00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Дата определения участников аукциона – </w:t>
      </w:r>
      <w:r w:rsidR="00EE7F6A">
        <w:rPr>
          <w:b/>
          <w:color w:val="000000"/>
          <w:sz w:val="24"/>
          <w:szCs w:val="24"/>
        </w:rPr>
        <w:t>12</w:t>
      </w:r>
      <w:r w:rsidRPr="00957D8B">
        <w:rPr>
          <w:b/>
          <w:color w:val="000000"/>
          <w:sz w:val="24"/>
          <w:szCs w:val="24"/>
        </w:rPr>
        <w:t xml:space="preserve"> </w:t>
      </w:r>
      <w:r w:rsidR="00EE7F6A">
        <w:rPr>
          <w:b/>
          <w:color w:val="000000"/>
          <w:sz w:val="24"/>
          <w:szCs w:val="24"/>
        </w:rPr>
        <w:t>марта</w:t>
      </w:r>
      <w:r w:rsidRPr="00957D8B">
        <w:rPr>
          <w:b/>
          <w:color w:val="000000"/>
          <w:sz w:val="24"/>
          <w:szCs w:val="24"/>
        </w:rPr>
        <w:t xml:space="preserve"> 202</w:t>
      </w:r>
      <w:r w:rsidR="00683864">
        <w:rPr>
          <w:b/>
          <w:color w:val="000000"/>
          <w:sz w:val="24"/>
          <w:szCs w:val="24"/>
        </w:rPr>
        <w:t>4</w:t>
      </w:r>
      <w:r w:rsidRPr="00957D8B">
        <w:rPr>
          <w:b/>
          <w:color w:val="000000"/>
          <w:sz w:val="24"/>
          <w:szCs w:val="24"/>
        </w:rPr>
        <w:t xml:space="preserve"> г.</w:t>
      </w:r>
    </w:p>
    <w:p w:rsidR="00F128A0" w:rsidRPr="00957D8B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EE7F6A">
        <w:rPr>
          <w:b/>
          <w:color w:val="000000"/>
          <w:sz w:val="24"/>
          <w:szCs w:val="24"/>
        </w:rPr>
        <w:t>14</w:t>
      </w:r>
      <w:r w:rsidR="00683864">
        <w:rPr>
          <w:b/>
          <w:color w:val="000000"/>
          <w:sz w:val="24"/>
          <w:szCs w:val="24"/>
        </w:rPr>
        <w:t xml:space="preserve"> </w:t>
      </w:r>
      <w:r w:rsidR="00EE7F6A">
        <w:rPr>
          <w:b/>
          <w:color w:val="000000"/>
          <w:sz w:val="24"/>
          <w:szCs w:val="24"/>
        </w:rPr>
        <w:t>марта</w:t>
      </w:r>
      <w:r w:rsidRPr="00957D8B">
        <w:rPr>
          <w:b/>
          <w:color w:val="000000"/>
          <w:sz w:val="24"/>
          <w:szCs w:val="24"/>
        </w:rPr>
        <w:t xml:space="preserve"> 202</w:t>
      </w:r>
      <w:r w:rsidR="00683864">
        <w:rPr>
          <w:b/>
          <w:color w:val="000000"/>
          <w:sz w:val="24"/>
          <w:szCs w:val="24"/>
        </w:rPr>
        <w:t>4</w:t>
      </w:r>
      <w:r w:rsidRPr="00957D8B">
        <w:rPr>
          <w:b/>
          <w:color w:val="000000"/>
          <w:sz w:val="24"/>
          <w:szCs w:val="24"/>
        </w:rPr>
        <w:t xml:space="preserve"> г. в 10.00 часов.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2969C5">
        <w:rPr>
          <w:sz w:val="24"/>
          <w:szCs w:val="24"/>
        </w:rPr>
        <w:lastRenderedPageBreak/>
        <w:t>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="006838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="006838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lastRenderedPageBreak/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</w:t>
      </w:r>
      <w:r w:rsidRPr="001B5274">
        <w:rPr>
          <w:sz w:val="24"/>
          <w:szCs w:val="24"/>
        </w:rPr>
        <w:lastRenderedPageBreak/>
        <w:t>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>аукционе</w:t>
      </w:r>
      <w:r w:rsidRPr="007F221B">
        <w:rPr>
          <w:sz w:val="24"/>
          <w:szCs w:val="24"/>
        </w:rPr>
        <w:t>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lastRenderedPageBreak/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7336BD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</w:t>
      </w:r>
      <w:r w:rsidR="00376F03" w:rsidRPr="00376F03">
        <w:rPr>
          <w:sz w:val="24"/>
          <w:szCs w:val="24"/>
        </w:rPr>
        <w:lastRenderedPageBreak/>
        <w:t xml:space="preserve">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</w:t>
      </w:r>
      <w:r w:rsidRPr="00DF6CAB">
        <w:rPr>
          <w:sz w:val="24"/>
          <w:szCs w:val="24"/>
        </w:rPr>
        <w:lastRenderedPageBreak/>
        <w:t xml:space="preserve">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68386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>, на 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t>3. </w:t>
      </w:r>
      <w:r w:rsidR="00373B3B">
        <w:t>Оператор электронной площадки</w:t>
      </w:r>
      <w:r w:rsidR="0068386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 xml:space="preserve">в течение </w:t>
      </w:r>
      <w:r>
        <w:rPr>
          <w:rFonts w:eastAsia="Times New Roman"/>
          <w:lang w:eastAsia="en-US"/>
        </w:rPr>
        <w:lastRenderedPageBreak/>
        <w:t>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683864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683864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683864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CF34F5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683864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683864">
        <w:rPr>
          <w:sz w:val="22"/>
          <w:szCs w:val="22"/>
        </w:rPr>
        <w:t xml:space="preserve"> 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CF34F5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г.Чебоксары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EE7F6A">
        <w:rPr>
          <w:sz w:val="22"/>
          <w:szCs w:val="22"/>
        </w:rPr>
        <w:t>___</w:t>
      </w:r>
      <w:r w:rsidR="00CB3D38" w:rsidRPr="00CB3D3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>202</w:t>
      </w:r>
      <w:r w:rsidR="00EE7F6A">
        <w:rPr>
          <w:sz w:val="22"/>
          <w:szCs w:val="22"/>
        </w:rPr>
        <w:t>4</w:t>
      </w:r>
      <w:r w:rsidR="00896F6A" w:rsidRPr="00896F6A">
        <w:rPr>
          <w:sz w:val="22"/>
          <w:szCs w:val="22"/>
        </w:rPr>
        <w:t xml:space="preserve">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EE7F6A">
        <w:rPr>
          <w:sz w:val="22"/>
          <w:szCs w:val="22"/>
        </w:rPr>
        <w:t>___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Объекты).</w:t>
      </w:r>
    </w:p>
    <w:p w:rsidR="00DF2343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1.2.</w:t>
      </w:r>
      <w:r w:rsidR="00DF2343" w:rsidRPr="00DF2343">
        <w:rPr>
          <w:sz w:val="22"/>
          <w:szCs w:val="22"/>
        </w:rPr>
        <w:t xml:space="preserve">Сведения о </w:t>
      </w:r>
      <w:r w:rsidR="007521E0">
        <w:rPr>
          <w:sz w:val="22"/>
          <w:szCs w:val="22"/>
        </w:rPr>
        <w:t>муниципальном</w:t>
      </w:r>
      <w:r w:rsidR="00DF2343" w:rsidRPr="00DF2343">
        <w:rPr>
          <w:sz w:val="22"/>
          <w:szCs w:val="22"/>
        </w:rPr>
        <w:t xml:space="preserve"> имуществе </w:t>
      </w:r>
      <w:r w:rsidR="007521E0">
        <w:rPr>
          <w:sz w:val="22"/>
          <w:szCs w:val="22"/>
        </w:rPr>
        <w:t xml:space="preserve">Ядринского муниципального округа </w:t>
      </w:r>
      <w:r w:rsidR="00DF2343" w:rsidRPr="00DF2343">
        <w:rPr>
          <w:sz w:val="22"/>
          <w:szCs w:val="22"/>
        </w:rPr>
        <w:t xml:space="preserve">Чувашской Республики, расположенном по адресу: </w:t>
      </w:r>
      <w:r w:rsidR="007521E0">
        <w:rPr>
          <w:sz w:val="22"/>
          <w:szCs w:val="22"/>
        </w:rPr>
        <w:t>________________________________________________</w:t>
      </w:r>
      <w:r w:rsidR="00DF2343" w:rsidRPr="00DF2343">
        <w:rPr>
          <w:sz w:val="22"/>
          <w:szCs w:val="22"/>
        </w:rPr>
        <w:t>, являющемся предметом купли-продажи</w:t>
      </w:r>
      <w:r w:rsidR="007521E0">
        <w:rPr>
          <w:sz w:val="22"/>
          <w:szCs w:val="22"/>
        </w:rPr>
        <w:t xml:space="preserve"> </w:t>
      </w:r>
      <w:r w:rsidR="00DF2343" w:rsidRPr="00A6359B">
        <w:rPr>
          <w:sz w:val="22"/>
          <w:szCs w:val="22"/>
        </w:rPr>
        <w:t>(далее – Имущество)</w:t>
      </w:r>
      <w:r w:rsidR="00DF2343" w:rsidRPr="00DF2343">
        <w:rPr>
          <w:sz w:val="22"/>
          <w:szCs w:val="22"/>
        </w:rPr>
        <w:t>, в том числе:</w:t>
      </w:r>
    </w:p>
    <w:p w:rsidR="0052412F" w:rsidRPr="00A6359B" w:rsidRDefault="0052412F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  <w:r w:rsidRPr="00A6359B">
        <w:rPr>
          <w:sz w:val="22"/>
          <w:szCs w:val="22"/>
        </w:rPr>
        <w:t xml:space="preserve"> ________________________________________________;</w:t>
      </w:r>
    </w:p>
    <w:p w:rsidR="00EA1131" w:rsidRPr="00A6359B" w:rsidRDefault="00EA1131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объект недвижимого имущества ______________</w:t>
      </w:r>
      <w:r w:rsidR="0052412F">
        <w:rPr>
          <w:sz w:val="22"/>
          <w:szCs w:val="22"/>
        </w:rPr>
        <w:t>_______________________.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EA1131" w:rsidRPr="00A6359B" w:rsidRDefault="00EA1131" w:rsidP="00EA1131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EA1131" w:rsidRPr="002420B9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EA1131" w:rsidRDefault="00EA1131" w:rsidP="009E5C6A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lastRenderedPageBreak/>
        <w:t>3.2. Задаток в сумме_____________________________________ рублей, внесенный Покупателем</w:t>
      </w:r>
      <w:r w:rsidR="00683864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>указанного в пункте 3.2 настоящего 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>, в том числе: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E8531C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</w:t>
      </w:r>
      <w:r w:rsidR="00E8531C">
        <w:rPr>
          <w:sz w:val="22"/>
          <w:szCs w:val="22"/>
        </w:rPr>
        <w:t xml:space="preserve"> рублей,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AD0EFD" w:rsidRPr="00590BE6" w:rsidRDefault="00590BE6" w:rsidP="00AD0EFD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>)</w:t>
      </w:r>
      <w:r w:rsidR="00AD0EFD" w:rsidRPr="00590BE6">
        <w:rPr>
          <w:sz w:val="22"/>
          <w:szCs w:val="22"/>
        </w:rPr>
        <w:t xml:space="preserve">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="00AD0EFD"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</w:t>
      </w:r>
      <w:r w:rsidRPr="00590BE6">
        <w:rPr>
          <w:sz w:val="22"/>
          <w:szCs w:val="22"/>
        </w:rPr>
        <w:t>40102810945370000084</w:t>
      </w:r>
      <w:r w:rsidR="00AD0EFD" w:rsidRPr="00590BE6">
        <w:rPr>
          <w:sz w:val="22"/>
          <w:szCs w:val="22"/>
        </w:rPr>
        <w:t xml:space="preserve">, БИК 019706900, ИНН </w:t>
      </w:r>
      <w:r w:rsidRPr="00590BE6">
        <w:rPr>
          <w:sz w:val="22"/>
          <w:szCs w:val="22"/>
        </w:rPr>
        <w:t>2100002196</w:t>
      </w:r>
      <w:r w:rsidR="00AD0EFD" w:rsidRPr="00590BE6">
        <w:rPr>
          <w:sz w:val="22"/>
          <w:szCs w:val="22"/>
        </w:rPr>
        <w:t xml:space="preserve">, КБК </w:t>
      </w:r>
      <w:r w:rsidRPr="00590BE6">
        <w:rPr>
          <w:sz w:val="22"/>
          <w:szCs w:val="22"/>
        </w:rPr>
        <w:t>903 114 06024 14 0000 430</w:t>
      </w:r>
      <w:r w:rsidR="00AD0EFD" w:rsidRPr="00590BE6">
        <w:rPr>
          <w:sz w:val="22"/>
          <w:szCs w:val="22"/>
        </w:rPr>
        <w:t xml:space="preserve">, КПП </w:t>
      </w:r>
      <w:r w:rsidRPr="00590BE6">
        <w:rPr>
          <w:sz w:val="22"/>
          <w:szCs w:val="22"/>
        </w:rPr>
        <w:t>210001001</w:t>
      </w:r>
      <w:r w:rsidR="00AD0EFD" w:rsidRPr="00590BE6">
        <w:rPr>
          <w:sz w:val="22"/>
          <w:szCs w:val="22"/>
        </w:rPr>
        <w:t xml:space="preserve">, ОКТМО </w:t>
      </w:r>
      <w:r w:rsidRPr="00590BE6">
        <w:rPr>
          <w:sz w:val="22"/>
          <w:szCs w:val="22"/>
        </w:rPr>
        <w:t>97553000</w:t>
      </w:r>
      <w:r w:rsidR="00AD0EFD" w:rsidRPr="00590BE6">
        <w:rPr>
          <w:sz w:val="22"/>
          <w:szCs w:val="22"/>
        </w:rPr>
        <w:t>.</w:t>
      </w:r>
    </w:p>
    <w:p w:rsidR="00AD0EFD" w:rsidRPr="00AC3361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AD0EFD" w:rsidRPr="00E8531C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 w:rsidR="007336BD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>, в том числе: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 рублей (без учета НДС),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9E154F" w:rsidRPr="00AC3361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AC3361">
        <w:rPr>
          <w:sz w:val="22"/>
          <w:szCs w:val="22"/>
        </w:rPr>
        <w:t>.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lastRenderedPageBreak/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9E154F" w:rsidRPr="00E8531C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lastRenderedPageBreak/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д.1</w:t>
            </w:r>
            <w:r w:rsidR="007336BD">
              <w:t xml:space="preserve"> 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CF34F5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181" w:rsidRDefault="001F6181">
      <w:r>
        <w:separator/>
      </w:r>
    </w:p>
  </w:endnote>
  <w:endnote w:type="continuationSeparator" w:id="1">
    <w:p w:rsidR="001F6181" w:rsidRDefault="001F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7336BD" w:rsidRDefault="007336BD">
        <w:pPr>
          <w:pStyle w:val="af7"/>
          <w:jc w:val="center"/>
        </w:pPr>
        <w:fldSimple w:instr="PAGE   \* MERGEFORMAT">
          <w:r w:rsidR="00D97A78">
            <w:rPr>
              <w:noProof/>
            </w:rPr>
            <w:t>21</w:t>
          </w:r>
        </w:fldSimple>
      </w:p>
    </w:sdtContent>
  </w:sdt>
  <w:p w:rsidR="007336BD" w:rsidRDefault="007336B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181" w:rsidRDefault="001F6181">
      <w:r>
        <w:separator/>
      </w:r>
    </w:p>
  </w:footnote>
  <w:footnote w:type="continuationSeparator" w:id="1">
    <w:p w:rsidR="001F6181" w:rsidRDefault="001F6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BD" w:rsidRDefault="007336B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7336BD" w:rsidRDefault="007336B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BD" w:rsidRDefault="007336BD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BD" w:rsidRDefault="007336BD">
    <w:pPr>
      <w:pStyle w:val="a9"/>
      <w:jc w:val="center"/>
    </w:pPr>
  </w:p>
  <w:p w:rsidR="007336BD" w:rsidRDefault="007336BD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2893"/>
    <w:rsid w:val="000037B3"/>
    <w:rsid w:val="00004A22"/>
    <w:rsid w:val="00004D13"/>
    <w:rsid w:val="000112B5"/>
    <w:rsid w:val="0001239A"/>
    <w:rsid w:val="00013385"/>
    <w:rsid w:val="00013FB0"/>
    <w:rsid w:val="000152AE"/>
    <w:rsid w:val="00024CA9"/>
    <w:rsid w:val="00026E46"/>
    <w:rsid w:val="000311BB"/>
    <w:rsid w:val="00032290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4A40"/>
    <w:rsid w:val="00080154"/>
    <w:rsid w:val="0008152B"/>
    <w:rsid w:val="000877D5"/>
    <w:rsid w:val="00090D57"/>
    <w:rsid w:val="00091D0A"/>
    <w:rsid w:val="000920FE"/>
    <w:rsid w:val="00094ACD"/>
    <w:rsid w:val="00094F56"/>
    <w:rsid w:val="00096220"/>
    <w:rsid w:val="000A7E39"/>
    <w:rsid w:val="000B168C"/>
    <w:rsid w:val="000B5260"/>
    <w:rsid w:val="000B6F72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D228A"/>
    <w:rsid w:val="001D2626"/>
    <w:rsid w:val="001D26CE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1F6181"/>
    <w:rsid w:val="002008F5"/>
    <w:rsid w:val="002027DE"/>
    <w:rsid w:val="00205641"/>
    <w:rsid w:val="0020753C"/>
    <w:rsid w:val="0021303E"/>
    <w:rsid w:val="002133D9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94D8C"/>
    <w:rsid w:val="00296238"/>
    <w:rsid w:val="002969C5"/>
    <w:rsid w:val="002A7CFE"/>
    <w:rsid w:val="002B5877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6FFE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786"/>
    <w:rsid w:val="00331B6B"/>
    <w:rsid w:val="003338F0"/>
    <w:rsid w:val="00335974"/>
    <w:rsid w:val="003441F3"/>
    <w:rsid w:val="00346658"/>
    <w:rsid w:val="00354E1E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45E7"/>
    <w:rsid w:val="00395ABB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5CF1"/>
    <w:rsid w:val="004D5C52"/>
    <w:rsid w:val="004D62A1"/>
    <w:rsid w:val="004D6885"/>
    <w:rsid w:val="004E1F53"/>
    <w:rsid w:val="004E29B1"/>
    <w:rsid w:val="004E5E6F"/>
    <w:rsid w:val="004F0937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5365"/>
    <w:rsid w:val="005427B5"/>
    <w:rsid w:val="00546231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DB6"/>
    <w:rsid w:val="005A60F3"/>
    <w:rsid w:val="005B52BF"/>
    <w:rsid w:val="005B662B"/>
    <w:rsid w:val="005C4B8D"/>
    <w:rsid w:val="005D019C"/>
    <w:rsid w:val="005D3BA6"/>
    <w:rsid w:val="005D6444"/>
    <w:rsid w:val="005D763C"/>
    <w:rsid w:val="005E0192"/>
    <w:rsid w:val="005E1175"/>
    <w:rsid w:val="005E30FF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5EBC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4D55"/>
    <w:rsid w:val="0067689D"/>
    <w:rsid w:val="00680D6B"/>
    <w:rsid w:val="00683864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36BD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74193"/>
    <w:rsid w:val="00782052"/>
    <w:rsid w:val="00782943"/>
    <w:rsid w:val="00784A54"/>
    <w:rsid w:val="0079194C"/>
    <w:rsid w:val="007933EA"/>
    <w:rsid w:val="007A1B60"/>
    <w:rsid w:val="007A29F7"/>
    <w:rsid w:val="007A764A"/>
    <w:rsid w:val="007A7E02"/>
    <w:rsid w:val="007C11B4"/>
    <w:rsid w:val="007C3087"/>
    <w:rsid w:val="007C3272"/>
    <w:rsid w:val="007C450E"/>
    <w:rsid w:val="007D0BD8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4FE7"/>
    <w:rsid w:val="00870033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3D3C"/>
    <w:rsid w:val="00896F6A"/>
    <w:rsid w:val="008A0CAA"/>
    <w:rsid w:val="008A799A"/>
    <w:rsid w:val="008B274C"/>
    <w:rsid w:val="008B5907"/>
    <w:rsid w:val="008B7A39"/>
    <w:rsid w:val="008D6975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684F"/>
    <w:rsid w:val="00974846"/>
    <w:rsid w:val="00977491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4C7C"/>
    <w:rsid w:val="009B6CFB"/>
    <w:rsid w:val="009C7C5A"/>
    <w:rsid w:val="009D01EC"/>
    <w:rsid w:val="009D14F9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0628"/>
    <w:rsid w:val="00A274B5"/>
    <w:rsid w:val="00A334AD"/>
    <w:rsid w:val="00A337BD"/>
    <w:rsid w:val="00A40717"/>
    <w:rsid w:val="00A50BBA"/>
    <w:rsid w:val="00A5312C"/>
    <w:rsid w:val="00A54744"/>
    <w:rsid w:val="00A61008"/>
    <w:rsid w:val="00A6359B"/>
    <w:rsid w:val="00A74547"/>
    <w:rsid w:val="00A76698"/>
    <w:rsid w:val="00A7751C"/>
    <w:rsid w:val="00A77D42"/>
    <w:rsid w:val="00A81764"/>
    <w:rsid w:val="00A81D22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7EFD"/>
    <w:rsid w:val="00AD0EFD"/>
    <w:rsid w:val="00AD1D97"/>
    <w:rsid w:val="00AD2110"/>
    <w:rsid w:val="00AE0185"/>
    <w:rsid w:val="00AE4B15"/>
    <w:rsid w:val="00AE5F05"/>
    <w:rsid w:val="00AF4FD9"/>
    <w:rsid w:val="00B0291D"/>
    <w:rsid w:val="00B02CED"/>
    <w:rsid w:val="00B04766"/>
    <w:rsid w:val="00B06EDD"/>
    <w:rsid w:val="00B11755"/>
    <w:rsid w:val="00B146F6"/>
    <w:rsid w:val="00B27B56"/>
    <w:rsid w:val="00B30300"/>
    <w:rsid w:val="00B317D8"/>
    <w:rsid w:val="00B321FC"/>
    <w:rsid w:val="00B36D0F"/>
    <w:rsid w:val="00B37485"/>
    <w:rsid w:val="00B4070E"/>
    <w:rsid w:val="00B430C7"/>
    <w:rsid w:val="00B43DD3"/>
    <w:rsid w:val="00B43E4E"/>
    <w:rsid w:val="00B46A13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30B7"/>
    <w:rsid w:val="00B8410A"/>
    <w:rsid w:val="00B901AD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916"/>
    <w:rsid w:val="00C60FF8"/>
    <w:rsid w:val="00C65271"/>
    <w:rsid w:val="00C66FBE"/>
    <w:rsid w:val="00C72673"/>
    <w:rsid w:val="00C72BB5"/>
    <w:rsid w:val="00C769A7"/>
    <w:rsid w:val="00C76EC0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C37EC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4F5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97A78"/>
    <w:rsid w:val="00DA42C9"/>
    <w:rsid w:val="00DB161D"/>
    <w:rsid w:val="00DB5CD0"/>
    <w:rsid w:val="00DC2EEF"/>
    <w:rsid w:val="00DD4F63"/>
    <w:rsid w:val="00DD5DDD"/>
    <w:rsid w:val="00DD765E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32E88"/>
    <w:rsid w:val="00E433C3"/>
    <w:rsid w:val="00E45673"/>
    <w:rsid w:val="00E4569E"/>
    <w:rsid w:val="00E50730"/>
    <w:rsid w:val="00E50CAF"/>
    <w:rsid w:val="00E521C5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5D6D"/>
    <w:rsid w:val="00EE7F6A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4861"/>
    <w:rsid w:val="00FA50AA"/>
    <w:rsid w:val="00FA5988"/>
    <w:rsid w:val="00FA72FA"/>
    <w:rsid w:val="00FA7A24"/>
    <w:rsid w:val="00FB6392"/>
    <w:rsid w:val="00FC2490"/>
    <w:rsid w:val="00FC378A"/>
    <w:rsid w:val="00FC4B0C"/>
    <w:rsid w:val="00FC70EB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character" w:customStyle="1" w:styleId="fontstyle01">
    <w:name w:val="fontstyle01"/>
    <w:basedOn w:val="a1"/>
    <w:rsid w:val="005427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08E5-91FE-4FC5-A0C9-09136C69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9209</Words>
  <Characters>52494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5</cp:revision>
  <cp:lastPrinted>2024-02-08T14:30:00Z</cp:lastPrinted>
  <dcterms:created xsi:type="dcterms:W3CDTF">2024-02-07T09:35:00Z</dcterms:created>
  <dcterms:modified xsi:type="dcterms:W3CDTF">2024-02-08T14:31:00Z</dcterms:modified>
</cp:coreProperties>
</file>