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946B39" w:rsidRPr="00946B39" w:rsidTr="00803F7D">
        <w:trPr>
          <w:trHeight w:val="1130"/>
        </w:trPr>
        <w:tc>
          <w:tcPr>
            <w:tcW w:w="3540" w:type="dxa"/>
          </w:tcPr>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946B39">
              <w:rPr>
                <w:rFonts w:ascii="Times New Roman" w:eastAsia="Times New Roman" w:hAnsi="Times New Roman" w:cs="Times New Roman"/>
                <w:b/>
                <w:bCs/>
                <w:sz w:val="24"/>
                <w:szCs w:val="24"/>
              </w:rPr>
              <w:t>Чă</w:t>
            </w:r>
            <w:proofErr w:type="gramStart"/>
            <w:r w:rsidRPr="00946B39">
              <w:rPr>
                <w:rFonts w:ascii="Times New Roman" w:eastAsia="Times New Roman" w:hAnsi="Times New Roman" w:cs="Times New Roman"/>
                <w:b/>
                <w:bCs/>
                <w:sz w:val="24"/>
                <w:szCs w:val="24"/>
              </w:rPr>
              <w:t>ваш</w:t>
            </w:r>
            <w:proofErr w:type="spellEnd"/>
            <w:proofErr w:type="gramEnd"/>
            <w:r w:rsidRPr="00946B39">
              <w:rPr>
                <w:rFonts w:ascii="Times New Roman" w:eastAsia="Times New Roman" w:hAnsi="Times New Roman" w:cs="Times New Roman"/>
                <w:b/>
                <w:bCs/>
                <w:sz w:val="24"/>
                <w:szCs w:val="24"/>
              </w:rPr>
              <w:t xml:space="preserve"> Республики</w:t>
            </w: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946B39">
              <w:rPr>
                <w:rFonts w:ascii="Times New Roman" w:eastAsia="Times New Roman" w:hAnsi="Times New Roman" w:cs="Times New Roman"/>
                <w:b/>
                <w:bCs/>
                <w:sz w:val="24"/>
                <w:szCs w:val="24"/>
              </w:rPr>
              <w:t>Шупашкар</w:t>
            </w:r>
            <w:proofErr w:type="spellEnd"/>
            <w:r w:rsidRPr="00946B39">
              <w:rPr>
                <w:rFonts w:ascii="Times New Roman" w:eastAsia="Times New Roman" w:hAnsi="Times New Roman" w:cs="Times New Roman"/>
                <w:b/>
                <w:bCs/>
                <w:sz w:val="24"/>
                <w:szCs w:val="24"/>
              </w:rPr>
              <w:t xml:space="preserve"> хула</w:t>
            </w: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946B39">
              <w:rPr>
                <w:rFonts w:ascii="Times New Roman" w:eastAsia="Times New Roman" w:hAnsi="Times New Roman" w:cs="Times New Roman"/>
                <w:b/>
                <w:bCs/>
                <w:sz w:val="24"/>
                <w:szCs w:val="24"/>
              </w:rPr>
              <w:t>Администрацийě</w:t>
            </w:r>
            <w:proofErr w:type="spellEnd"/>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sz w:val="24"/>
                <w:szCs w:val="24"/>
              </w:rPr>
              <w:t>ЙЫШĂНУ</w:t>
            </w:r>
          </w:p>
        </w:tc>
        <w:tc>
          <w:tcPr>
            <w:tcW w:w="2160" w:type="dxa"/>
          </w:tcPr>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noProof/>
                <w:sz w:val="24"/>
                <w:szCs w:val="24"/>
              </w:rPr>
              <w:drawing>
                <wp:inline distT="0" distB="0" distL="0" distR="0" wp14:anchorId="26B21DBF" wp14:editId="1A2BE48F">
                  <wp:extent cx="593725" cy="795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 cy="795655"/>
                          </a:xfrm>
                          <a:prstGeom prst="rect">
                            <a:avLst/>
                          </a:prstGeom>
                          <a:noFill/>
                          <a:ln>
                            <a:noFill/>
                          </a:ln>
                        </pic:spPr>
                      </pic:pic>
                    </a:graphicData>
                  </a:graphic>
                </wp:inline>
              </w:drawing>
            </w:r>
          </w:p>
        </w:tc>
        <w:tc>
          <w:tcPr>
            <w:tcW w:w="3391" w:type="dxa"/>
          </w:tcPr>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sz w:val="24"/>
                <w:szCs w:val="24"/>
              </w:rPr>
              <w:t>Чувашская Республика</w:t>
            </w: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sz w:val="24"/>
                <w:szCs w:val="24"/>
              </w:rPr>
              <w:t>Администрация</w:t>
            </w: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sz w:val="24"/>
                <w:szCs w:val="24"/>
              </w:rPr>
              <w:t>города Чебоксары</w:t>
            </w: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6B39">
              <w:rPr>
                <w:rFonts w:ascii="Times New Roman" w:eastAsia="Times New Roman" w:hAnsi="Times New Roman" w:cs="Times New Roman"/>
                <w:b/>
                <w:bCs/>
                <w:sz w:val="24"/>
                <w:szCs w:val="24"/>
              </w:rPr>
              <w:t>ПОСТАНОВЛЕНИЕ</w:t>
            </w:r>
          </w:p>
        </w:tc>
      </w:tr>
    </w:tbl>
    <w:p w:rsidR="00946B39" w:rsidRPr="00946B39" w:rsidRDefault="00946B39"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946B39" w:rsidRPr="00946B39" w:rsidRDefault="0060093F" w:rsidP="00946B39">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14</w:t>
      </w:r>
      <w:r w:rsidR="00946B39" w:rsidRPr="00946B39">
        <w:rPr>
          <w:rFonts w:ascii="Times New Roman" w:eastAsia="Times New Roman" w:hAnsi="Times New Roman" w:cs="Times New Roman"/>
          <w:bCs/>
          <w:sz w:val="28"/>
          <w:szCs w:val="24"/>
        </w:rPr>
        <w:t>.07.2023  № 2</w:t>
      </w:r>
      <w:r>
        <w:rPr>
          <w:rFonts w:ascii="Times New Roman" w:eastAsia="Times New Roman" w:hAnsi="Times New Roman" w:cs="Times New Roman"/>
          <w:bCs/>
          <w:sz w:val="28"/>
          <w:szCs w:val="24"/>
        </w:rPr>
        <w:t>505</w:t>
      </w:r>
      <w:bookmarkStart w:id="0" w:name="_GoBack"/>
      <w:bookmarkEnd w:id="0"/>
    </w:p>
    <w:p w:rsidR="00204304" w:rsidRDefault="00204304">
      <w:pPr>
        <w:widowControl w:val="0"/>
        <w:tabs>
          <w:tab w:val="left" w:pos="4500"/>
          <w:tab w:val="left" w:pos="4536"/>
          <w:tab w:val="left" w:pos="4678"/>
          <w:tab w:val="left" w:pos="7371"/>
        </w:tabs>
        <w:spacing w:after="0" w:line="240" w:lineRule="auto"/>
        <w:ind w:right="4819"/>
        <w:jc w:val="both"/>
        <w:outlineLvl w:val="0"/>
        <w:rPr>
          <w:rFonts w:ascii="Times New Roman" w:eastAsia="Times New Roman" w:hAnsi="Times New Roman" w:cs="Times New Roman"/>
          <w:bCs/>
          <w:sz w:val="28"/>
          <w:szCs w:val="28"/>
        </w:rPr>
      </w:pPr>
    </w:p>
    <w:p w:rsidR="00204304" w:rsidRDefault="001B252A">
      <w:pPr>
        <w:widowControl w:val="0"/>
        <w:tabs>
          <w:tab w:val="left" w:pos="4536"/>
          <w:tab w:val="left" w:pos="7371"/>
        </w:tabs>
        <w:spacing w:after="0" w:line="240" w:lineRule="auto"/>
        <w:ind w:right="4819"/>
        <w:jc w:val="both"/>
        <w:outlineLvl w:val="0"/>
        <w:rPr>
          <w:rFonts w:ascii="Times New Roman" w:eastAsia="Calibri" w:hAnsi="Times New Roman" w:cs="Times New Roman"/>
          <w:bCs/>
          <w:sz w:val="28"/>
          <w:szCs w:val="28"/>
        </w:rPr>
      </w:pPr>
      <w:r>
        <w:rPr>
          <w:rFonts w:ascii="Times New Roman" w:eastAsia="Times New Roman" w:hAnsi="Times New Roman" w:cs="Times New Roman"/>
          <w:bCs/>
          <w:sz w:val="28"/>
          <w:szCs w:val="28"/>
        </w:rPr>
        <w:t xml:space="preserve">О внесении изменения в </w:t>
      </w:r>
      <w:r>
        <w:rPr>
          <w:rFonts w:ascii="Times New Roman" w:eastAsia="Calibri" w:hAnsi="Times New Roman" w:cs="Times New Roman"/>
          <w:bCs/>
          <w:sz w:val="28"/>
          <w:szCs w:val="28"/>
        </w:rPr>
        <w:t>административный регламент администрации города Чебоксары предоставления муниципальной услуги «Предварительное согласование предоставления земельного участка», утвержденный постановлением администрации города Чебоксары от 14.12.2022 № 4455</w:t>
      </w:r>
    </w:p>
    <w:p w:rsidR="00204304" w:rsidRDefault="00204304">
      <w:pPr>
        <w:widowControl w:val="0"/>
        <w:tabs>
          <w:tab w:val="left" w:pos="7371"/>
        </w:tabs>
        <w:spacing w:after="0" w:line="240" w:lineRule="auto"/>
        <w:ind w:right="4819"/>
        <w:jc w:val="both"/>
        <w:outlineLvl w:val="0"/>
        <w:rPr>
          <w:rFonts w:ascii="Times New Roman" w:eastAsia="Times New Roman" w:hAnsi="Times New Roman" w:cs="Times New Roman"/>
          <w:bCs/>
          <w:sz w:val="28"/>
          <w:szCs w:val="28"/>
        </w:rPr>
      </w:pPr>
    </w:p>
    <w:p w:rsidR="00204304" w:rsidRDefault="001B252A">
      <w:pPr>
        <w:widowControl w:val="0"/>
        <w:spacing w:after="0" w:line="360" w:lineRule="auto"/>
        <w:ind w:firstLine="567"/>
        <w:jc w:val="both"/>
        <w:rPr>
          <w:rFonts w:ascii="Times New Roman" w:hAnsi="Times New Roman"/>
          <w:bCs/>
          <w:sz w:val="28"/>
          <w:szCs w:val="28"/>
        </w:rPr>
      </w:pPr>
      <w:proofErr w:type="gramStart"/>
      <w:r>
        <w:rPr>
          <w:rFonts w:ascii="Times New Roman" w:hAnsi="Times New Roman"/>
          <w:bCs/>
          <w:sz w:val="28"/>
          <w:szCs w:val="28"/>
        </w:rPr>
        <w:t>В соответствии с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Законом Чувашской Республики от 23.12.2022 № 130 «О реализации отдельных положений Федерального закона от 5 апреля 2021 года № 79-ФЗ «О внесении изменений в отдельные законодательные акты Российской Федерации» на территории Чувашской</w:t>
      </w:r>
      <w:proofErr w:type="gramEnd"/>
      <w:r>
        <w:rPr>
          <w:rFonts w:ascii="Times New Roman" w:hAnsi="Times New Roman"/>
          <w:sz w:val="28"/>
          <w:szCs w:val="28"/>
        </w:rPr>
        <w:t xml:space="preserve"> Республики», </w:t>
      </w:r>
      <w:r>
        <w:rPr>
          <w:rFonts w:ascii="Times New Roman" w:hAnsi="Times New Roman"/>
          <w:bCs/>
          <w:sz w:val="28"/>
          <w:szCs w:val="28"/>
        </w:rPr>
        <w:t>Уставом муниципального образования города Чебоксары – столицы Чувашской Республики,</w:t>
      </w:r>
      <w:r>
        <w:rPr>
          <w:rFonts w:ascii="Times New Roman" w:hAnsi="Times New Roman"/>
          <w:b/>
          <w:sz w:val="28"/>
          <w:szCs w:val="28"/>
        </w:rPr>
        <w:t xml:space="preserve"> </w:t>
      </w:r>
      <w:r>
        <w:rPr>
          <w:rFonts w:ascii="Times New Roman" w:hAnsi="Times New Roman"/>
          <w:sz w:val="28"/>
          <w:szCs w:val="28"/>
        </w:rPr>
        <w:t xml:space="preserve">принятым решением Чебоксарского городского Собрания депутатов от 30.11.2005 № 40, администрация города Чебоксары </w:t>
      </w:r>
      <w:proofErr w:type="gramStart"/>
      <w:r>
        <w:rPr>
          <w:rFonts w:ascii="Times New Roman" w:hAnsi="Times New Roman"/>
          <w:sz w:val="28"/>
          <w:szCs w:val="28"/>
        </w:rPr>
        <w:t>п</w:t>
      </w:r>
      <w:proofErr w:type="gramEnd"/>
      <w:r>
        <w:rPr>
          <w:rFonts w:ascii="Times New Roman" w:hAnsi="Times New Roman"/>
          <w:sz w:val="28"/>
          <w:szCs w:val="28"/>
        </w:rPr>
        <w:t> </w:t>
      </w:r>
      <w:r>
        <w:rPr>
          <w:rFonts w:ascii="Times New Roman" w:hAnsi="Times New Roman"/>
          <w:bCs/>
          <w:sz w:val="28"/>
          <w:szCs w:val="28"/>
        </w:rPr>
        <w:t xml:space="preserve">о с т а н о в л я е т: </w:t>
      </w:r>
    </w:p>
    <w:p w:rsidR="00204304" w:rsidRDefault="001B252A">
      <w:pPr>
        <w:widowControl w:val="0"/>
        <w:numPr>
          <w:ilvl w:val="0"/>
          <w:numId w:val="1"/>
        </w:numPr>
        <w:spacing w:after="0" w:line="36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 Внести в административный регламент администрации города Чебоксары предоставления муниципальной услуги «Предварительное согласование предоставления земельного участка», утвержденный постановлением администрации города Чебоксары от 14.12.2022 № 4455, изменение, изложив пункт 2.6.1 подраздела 2.6 раздела II в следующей редакции: </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«2.6.1. Сведения и документы, которые Заявитель должен представить самостоятельно.</w:t>
      </w:r>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Заявители представляют лично в администрацию города Чебоксары или в МФЦ либо направляют почтовым отправлением или электронной почтой (при наличии </w:t>
      </w:r>
      <w:hyperlink r:id="rId10" w:history="1">
        <w:r>
          <w:rPr>
            <w:rFonts w:ascii="Times New Roman" w:eastAsia="Calibri" w:hAnsi="Times New Roman" w:cs="Times New Roman"/>
            <w:bCs/>
            <w:sz w:val="28"/>
            <w:szCs w:val="28"/>
          </w:rPr>
          <w:t>электронной подписи</w:t>
        </w:r>
      </w:hyperlink>
      <w:r>
        <w:rPr>
          <w:rFonts w:ascii="Times New Roman" w:eastAsia="Calibri" w:hAnsi="Times New Roman" w:cs="Times New Roman"/>
          <w:bCs/>
          <w:sz w:val="28"/>
          <w:szCs w:val="28"/>
        </w:rPr>
        <w:t>) в адрес администрации города Чебоксары заявление о предварительном согласовании предоставления земельного участка по форме, согласно приложению № 1 к Административному регламенту в 2 экз. (оригинал) (один экземпляр остается в администрации города Чебоксары, второй - у заявителя).</w:t>
      </w:r>
      <w:proofErr w:type="gramEnd"/>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заявлении указываются следующие обязательные характеристики:</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Pr>
          <w:rFonts w:ascii="Times New Roman" w:eastAsia="Calibri" w:hAnsi="Times New Roman" w:cs="Times New Roman"/>
          <w:bCs/>
          <w:sz w:val="28"/>
          <w:szCs w:val="28"/>
        </w:rPr>
        <w:lastRenderedPageBreak/>
        <w:t>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кадастровый номер земельного участка, </w:t>
      </w:r>
      <w:proofErr w:type="gramStart"/>
      <w:r>
        <w:rPr>
          <w:rFonts w:ascii="Times New Roman" w:eastAsia="Calibri" w:hAnsi="Times New Roman" w:cs="Times New Roman"/>
          <w:bCs/>
          <w:sz w:val="28"/>
          <w:szCs w:val="28"/>
        </w:rPr>
        <w:t>заявление</w:t>
      </w:r>
      <w:proofErr w:type="gramEnd"/>
      <w:r>
        <w:rPr>
          <w:rFonts w:ascii="Times New Roman" w:eastAsia="Calibri" w:hAnsi="Times New Roman" w:cs="Times New Roman"/>
          <w:bCs/>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1" w:history="1">
        <w:r>
          <w:rPr>
            <w:rFonts w:ascii="Times New Roman" w:eastAsia="Calibri" w:hAnsi="Times New Roman" w:cs="Times New Roman"/>
            <w:bCs/>
            <w:sz w:val="28"/>
            <w:szCs w:val="28"/>
          </w:rPr>
          <w:t>Федеральным законом</w:t>
        </w:r>
      </w:hyperlink>
      <w:r>
        <w:rPr>
          <w:rFonts w:ascii="Times New Roman" w:eastAsia="Calibri" w:hAnsi="Times New Roman" w:cs="Times New Roman"/>
          <w:bCs/>
          <w:sz w:val="28"/>
          <w:szCs w:val="28"/>
        </w:rPr>
        <w:t xml:space="preserve"> «О государственной регистрации недвижимости»;</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6) основание предоставления земельного участка без проведения торгов из числа предусмотренных:</w:t>
      </w:r>
    </w:p>
    <w:p w:rsidR="00204304" w:rsidRDefault="0060093F">
      <w:pPr>
        <w:spacing w:after="0" w:line="360" w:lineRule="auto"/>
        <w:ind w:firstLine="708"/>
        <w:jc w:val="both"/>
        <w:rPr>
          <w:rFonts w:ascii="Times New Roman" w:eastAsia="Calibri" w:hAnsi="Times New Roman" w:cs="Times New Roman"/>
          <w:bCs/>
          <w:sz w:val="28"/>
          <w:szCs w:val="28"/>
        </w:rPr>
      </w:pPr>
      <w:hyperlink r:id="rId12" w:history="1">
        <w:r w:rsidR="001B252A">
          <w:rPr>
            <w:rFonts w:ascii="Times New Roman" w:eastAsia="Calibri" w:hAnsi="Times New Roman" w:cs="Times New Roman"/>
            <w:bCs/>
            <w:sz w:val="28"/>
            <w:szCs w:val="28"/>
          </w:rPr>
          <w:t>пунктом 2 статьи 39.3</w:t>
        </w:r>
      </w:hyperlink>
      <w:r w:rsidR="001B252A">
        <w:rPr>
          <w:rFonts w:ascii="Times New Roman" w:eastAsia="Calibri" w:hAnsi="Times New Roman" w:cs="Times New Roman"/>
          <w:bCs/>
          <w:sz w:val="28"/>
          <w:szCs w:val="28"/>
        </w:rPr>
        <w:t xml:space="preserve">, </w:t>
      </w:r>
      <w:hyperlink r:id="rId13" w:history="1">
        <w:r w:rsidR="001B252A">
          <w:rPr>
            <w:rFonts w:ascii="Times New Roman" w:eastAsia="Calibri" w:hAnsi="Times New Roman" w:cs="Times New Roman"/>
            <w:bCs/>
            <w:sz w:val="28"/>
            <w:szCs w:val="28"/>
          </w:rPr>
          <w:t>статьей 39.5</w:t>
        </w:r>
      </w:hyperlink>
      <w:r w:rsidR="001B252A">
        <w:rPr>
          <w:rFonts w:ascii="Times New Roman" w:eastAsia="Calibri" w:hAnsi="Times New Roman" w:cs="Times New Roman"/>
          <w:bCs/>
          <w:sz w:val="28"/>
          <w:szCs w:val="28"/>
        </w:rPr>
        <w:t xml:space="preserve">, </w:t>
      </w:r>
      <w:hyperlink r:id="rId14" w:history="1">
        <w:r w:rsidR="001B252A">
          <w:rPr>
            <w:rFonts w:ascii="Times New Roman" w:eastAsia="Calibri" w:hAnsi="Times New Roman" w:cs="Times New Roman"/>
            <w:bCs/>
            <w:sz w:val="28"/>
            <w:szCs w:val="28"/>
          </w:rPr>
          <w:t>пунктом 2 статьи 39.6</w:t>
        </w:r>
      </w:hyperlink>
      <w:r w:rsidR="001B252A">
        <w:rPr>
          <w:rFonts w:ascii="Times New Roman" w:eastAsia="Calibri" w:hAnsi="Times New Roman" w:cs="Times New Roman"/>
          <w:bCs/>
          <w:sz w:val="28"/>
          <w:szCs w:val="28"/>
        </w:rPr>
        <w:t xml:space="preserve"> или </w:t>
      </w:r>
      <w:hyperlink r:id="rId15" w:history="1">
        <w:r w:rsidR="001B252A">
          <w:rPr>
            <w:rFonts w:ascii="Times New Roman" w:eastAsia="Calibri" w:hAnsi="Times New Roman" w:cs="Times New Roman"/>
            <w:bCs/>
            <w:sz w:val="28"/>
            <w:szCs w:val="28"/>
          </w:rPr>
          <w:t>пунктом 2 статьи 39.10</w:t>
        </w:r>
      </w:hyperlink>
      <w:r w:rsidR="001B252A">
        <w:rPr>
          <w:rFonts w:ascii="Times New Roman" w:eastAsia="Calibri" w:hAnsi="Times New Roman" w:cs="Times New Roman"/>
          <w:bCs/>
          <w:sz w:val="28"/>
          <w:szCs w:val="28"/>
        </w:rPr>
        <w:t xml:space="preserve"> Земельного кодекса Российской Федерации,</w:t>
      </w:r>
    </w:p>
    <w:p w:rsidR="00204304" w:rsidRDefault="0060093F">
      <w:pPr>
        <w:spacing w:after="0" w:line="360" w:lineRule="auto"/>
        <w:ind w:firstLine="708"/>
        <w:jc w:val="both"/>
        <w:rPr>
          <w:rFonts w:ascii="Times New Roman" w:eastAsia="Calibri" w:hAnsi="Times New Roman" w:cs="Times New Roman"/>
          <w:bCs/>
          <w:sz w:val="28"/>
          <w:szCs w:val="28"/>
        </w:rPr>
      </w:pPr>
      <w:hyperlink r:id="rId16" w:history="1">
        <w:r w:rsidR="001B252A">
          <w:rPr>
            <w:rFonts w:ascii="Times New Roman" w:eastAsia="Calibri" w:hAnsi="Times New Roman" w:cs="Times New Roman"/>
            <w:bCs/>
            <w:sz w:val="28"/>
            <w:szCs w:val="28"/>
          </w:rPr>
          <w:t>пунктами 2, 14-16, 20 статьи 3.7</w:t>
        </w:r>
      </w:hyperlink>
      <w:r w:rsidR="001B252A">
        <w:rPr>
          <w:rFonts w:ascii="Times New Roman" w:eastAsia="Calibri" w:hAnsi="Times New Roman" w:cs="Times New Roman"/>
          <w:bCs/>
          <w:sz w:val="28"/>
          <w:szCs w:val="28"/>
        </w:rPr>
        <w:t xml:space="preserve"> Федерального закона № 137-ФЗ,</w:t>
      </w:r>
    </w:p>
    <w:p w:rsidR="00204304" w:rsidRDefault="0060093F">
      <w:pPr>
        <w:spacing w:after="0" w:line="360" w:lineRule="auto"/>
        <w:ind w:firstLine="708"/>
        <w:jc w:val="both"/>
        <w:rPr>
          <w:rFonts w:ascii="Times New Roman" w:eastAsia="Calibri" w:hAnsi="Times New Roman" w:cs="Times New Roman"/>
          <w:bCs/>
          <w:sz w:val="28"/>
          <w:szCs w:val="28"/>
        </w:rPr>
      </w:pPr>
      <w:hyperlink r:id="rId17" w:history="1">
        <w:r w:rsidR="001B252A">
          <w:rPr>
            <w:rFonts w:ascii="Times New Roman" w:eastAsia="Calibri" w:hAnsi="Times New Roman" w:cs="Times New Roman"/>
            <w:bCs/>
            <w:sz w:val="28"/>
            <w:szCs w:val="28"/>
          </w:rPr>
          <w:t>пунктами 2, 7, 14 статьи 3.8</w:t>
        </w:r>
      </w:hyperlink>
      <w:r w:rsidR="001B252A">
        <w:rPr>
          <w:rFonts w:ascii="Times New Roman" w:eastAsia="Calibri" w:hAnsi="Times New Roman" w:cs="Times New Roman"/>
          <w:bCs/>
          <w:sz w:val="28"/>
          <w:szCs w:val="28"/>
        </w:rPr>
        <w:t xml:space="preserve"> Федерального закона № 137-ФЗ;</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04304" w:rsidRDefault="001B252A">
      <w:pPr>
        <w:spacing w:after="0" w:line="360" w:lineRule="auto"/>
        <w:ind w:firstLine="708"/>
        <w:jc w:val="both"/>
        <w:rPr>
          <w:rFonts w:ascii="Times New Roman" w:eastAsia="Calibri" w:hAnsi="Times New Roman" w:cs="Times New Roman"/>
          <w:bCs/>
          <w:sz w:val="28"/>
          <w:szCs w:val="28"/>
        </w:rPr>
      </w:pPr>
      <w:bookmarkStart w:id="1" w:name="sub_268"/>
      <w:r>
        <w:rPr>
          <w:rFonts w:ascii="Times New Roman" w:eastAsia="Calibri" w:hAnsi="Times New Roman" w:cs="Times New Roman"/>
          <w:bCs/>
          <w:sz w:val="28"/>
          <w:szCs w:val="28"/>
        </w:rPr>
        <w:t>8) цель использования земельного участка;</w:t>
      </w:r>
    </w:p>
    <w:p w:rsidR="00204304" w:rsidRDefault="001B252A">
      <w:pPr>
        <w:spacing w:after="0" w:line="360" w:lineRule="auto"/>
        <w:ind w:firstLine="708"/>
        <w:jc w:val="both"/>
        <w:rPr>
          <w:rFonts w:ascii="Times New Roman" w:eastAsia="Calibri" w:hAnsi="Times New Roman" w:cs="Times New Roman"/>
          <w:bCs/>
          <w:sz w:val="28"/>
          <w:szCs w:val="28"/>
        </w:rPr>
      </w:pPr>
      <w:bookmarkStart w:id="2" w:name="sub_269"/>
      <w:bookmarkEnd w:id="1"/>
      <w:r>
        <w:rPr>
          <w:rFonts w:ascii="Times New Roman" w:eastAsia="Calibri" w:hAnsi="Times New Roman" w:cs="Times New Roman"/>
          <w:bCs/>
          <w:sz w:val="28"/>
          <w:szCs w:val="28"/>
        </w:rPr>
        <w:t>9) реквизиты решения об изъятии земельного участка для государственных или муниципальных ну</w:t>
      </w:r>
      <w:proofErr w:type="gramStart"/>
      <w:r>
        <w:rPr>
          <w:rFonts w:ascii="Times New Roman" w:eastAsia="Calibri" w:hAnsi="Times New Roman" w:cs="Times New Roman"/>
          <w:bCs/>
          <w:sz w:val="28"/>
          <w:szCs w:val="28"/>
        </w:rPr>
        <w:t>жд в сл</w:t>
      </w:r>
      <w:proofErr w:type="gramEnd"/>
      <w:r>
        <w:rPr>
          <w:rFonts w:ascii="Times New Roman" w:eastAsia="Calibri" w:hAnsi="Times New Roman" w:cs="Times New Roman"/>
          <w:bCs/>
          <w:sz w:val="28"/>
          <w:szCs w:val="28"/>
        </w:rPr>
        <w:t xml:space="preserve">учае, если земельный </w:t>
      </w:r>
      <w:r>
        <w:rPr>
          <w:rFonts w:ascii="Times New Roman" w:eastAsia="Calibri" w:hAnsi="Times New Roman" w:cs="Times New Roman"/>
          <w:bCs/>
          <w:sz w:val="28"/>
          <w:szCs w:val="28"/>
        </w:rPr>
        <w:lastRenderedPageBreak/>
        <w:t>участок предоставляется взамен земельного участка, изымаемого для государственных или муниципальных нужд;</w:t>
      </w:r>
    </w:p>
    <w:p w:rsidR="00204304" w:rsidRDefault="001B252A">
      <w:pPr>
        <w:spacing w:after="0" w:line="360" w:lineRule="auto"/>
        <w:ind w:firstLine="708"/>
        <w:jc w:val="both"/>
        <w:rPr>
          <w:rFonts w:ascii="Times New Roman" w:eastAsia="Calibri" w:hAnsi="Times New Roman" w:cs="Times New Roman"/>
          <w:bCs/>
          <w:sz w:val="28"/>
          <w:szCs w:val="28"/>
        </w:rPr>
      </w:pPr>
      <w:bookmarkStart w:id="3" w:name="sub_2610"/>
      <w:bookmarkEnd w:id="2"/>
      <w:r>
        <w:rPr>
          <w:rFonts w:ascii="Times New Roman" w:eastAsia="Calibri" w:hAnsi="Times New Roman" w:cs="Times New Roman"/>
          <w:bCs/>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Calibri" w:hAnsi="Times New Roman" w:cs="Times New Roman"/>
          <w:bCs/>
          <w:sz w:val="28"/>
          <w:szCs w:val="28"/>
        </w:rPr>
        <w:t>указанными</w:t>
      </w:r>
      <w:proofErr w:type="gramEnd"/>
      <w:r>
        <w:rPr>
          <w:rFonts w:ascii="Times New Roman" w:eastAsia="Calibri" w:hAnsi="Times New Roman" w:cs="Times New Roman"/>
          <w:bCs/>
          <w:sz w:val="28"/>
          <w:szCs w:val="28"/>
        </w:rPr>
        <w:t xml:space="preserve"> документом и (или) проектом;</w:t>
      </w:r>
    </w:p>
    <w:p w:rsidR="00204304" w:rsidRDefault="001B252A">
      <w:pPr>
        <w:spacing w:after="0" w:line="360" w:lineRule="auto"/>
        <w:ind w:firstLine="708"/>
        <w:jc w:val="both"/>
        <w:rPr>
          <w:rFonts w:ascii="Times New Roman" w:eastAsia="Calibri" w:hAnsi="Times New Roman" w:cs="Times New Roman"/>
          <w:bCs/>
          <w:sz w:val="28"/>
          <w:szCs w:val="28"/>
        </w:rPr>
      </w:pPr>
      <w:bookmarkStart w:id="4" w:name="sub_2611"/>
      <w:bookmarkEnd w:id="3"/>
      <w:r>
        <w:rPr>
          <w:rFonts w:ascii="Times New Roman" w:eastAsia="Calibri" w:hAnsi="Times New Roman" w:cs="Times New Roman"/>
          <w:bCs/>
          <w:sz w:val="28"/>
          <w:szCs w:val="28"/>
        </w:rPr>
        <w:t>11) почтовый адрес и (или) адрес электронной почты для связи с заявителем;</w:t>
      </w:r>
    </w:p>
    <w:p w:rsidR="00204304" w:rsidRDefault="001B252A">
      <w:pPr>
        <w:spacing w:after="0" w:line="360" w:lineRule="auto"/>
        <w:ind w:firstLine="708"/>
        <w:jc w:val="both"/>
        <w:rPr>
          <w:rFonts w:ascii="Times New Roman" w:eastAsia="Calibri" w:hAnsi="Times New Roman" w:cs="Times New Roman"/>
          <w:bCs/>
          <w:sz w:val="28"/>
          <w:szCs w:val="28"/>
        </w:rPr>
      </w:pPr>
      <w:bookmarkStart w:id="5" w:name="sub_2612"/>
      <w:bookmarkEnd w:id="4"/>
      <w:proofErr w:type="gramStart"/>
      <w:r>
        <w:rPr>
          <w:rFonts w:ascii="Times New Roman" w:eastAsia="Calibri" w:hAnsi="Times New Roman" w:cs="Times New Roman"/>
          <w:bCs/>
          <w:sz w:val="28"/>
          <w:szCs w:val="28"/>
        </w:rPr>
        <w:t xml:space="preserve">12) информация о том, что гараж возведен до дня введения в действие </w:t>
      </w:r>
      <w:hyperlink r:id="rId18" w:history="1">
        <w:r>
          <w:rPr>
            <w:rFonts w:ascii="Times New Roman" w:eastAsia="Calibri" w:hAnsi="Times New Roman" w:cs="Times New Roman"/>
            <w:bCs/>
            <w:sz w:val="28"/>
            <w:szCs w:val="28"/>
          </w:rPr>
          <w:t>Градостроительного кодекса</w:t>
        </w:r>
      </w:hyperlink>
      <w:r>
        <w:rPr>
          <w:rFonts w:ascii="Times New Roman" w:eastAsia="Calibri" w:hAnsi="Times New Roman" w:cs="Times New Roman"/>
          <w:bCs/>
          <w:sz w:val="28"/>
          <w:szCs w:val="28"/>
        </w:rPr>
        <w:t xml:space="preserve"> Российской Федерации (при подаче заявления о предварительном согласовании предоставления земельного участка, в случаях, указанных в</w:t>
      </w:r>
      <w:hyperlink r:id="rId19" w:history="1">
        <w:r>
          <w:rPr>
            <w:rFonts w:ascii="Times New Roman" w:eastAsia="Calibri" w:hAnsi="Times New Roman" w:cs="Times New Roman"/>
            <w:bCs/>
            <w:sz w:val="28"/>
            <w:szCs w:val="28"/>
          </w:rPr>
          <w:t xml:space="preserve"> статье 3.7</w:t>
        </w:r>
      </w:hyperlink>
      <w:r>
        <w:rPr>
          <w:rFonts w:ascii="Times New Roman" w:eastAsia="Calibri" w:hAnsi="Times New Roman" w:cs="Times New Roman"/>
          <w:bCs/>
          <w:sz w:val="28"/>
          <w:szCs w:val="28"/>
        </w:rPr>
        <w:t xml:space="preserve"> Федерального закона № 137-ФЗ), что жилой дом возведен до 14 мая 1998 года (при подаче заявления о предварительном согласовании предоставления земельного участка, в случаях, указанных в</w:t>
      </w:r>
      <w:hyperlink r:id="rId20" w:history="1">
        <w:r>
          <w:rPr>
            <w:rFonts w:ascii="Times New Roman" w:eastAsia="Calibri" w:hAnsi="Times New Roman" w:cs="Times New Roman"/>
            <w:bCs/>
            <w:sz w:val="28"/>
            <w:szCs w:val="28"/>
          </w:rPr>
          <w:t xml:space="preserve"> статье 3.8</w:t>
        </w:r>
      </w:hyperlink>
      <w:r>
        <w:rPr>
          <w:rFonts w:ascii="Times New Roman" w:eastAsia="Calibri" w:hAnsi="Times New Roman" w:cs="Times New Roman"/>
          <w:bCs/>
          <w:sz w:val="28"/>
          <w:szCs w:val="28"/>
        </w:rPr>
        <w:t xml:space="preserve"> Федерального закона</w:t>
      </w:r>
      <w:proofErr w:type="gramEnd"/>
      <w:r>
        <w:rPr>
          <w:rFonts w:ascii="Times New Roman" w:eastAsia="Calibri" w:hAnsi="Times New Roman" w:cs="Times New Roman"/>
          <w:bCs/>
          <w:sz w:val="28"/>
          <w:szCs w:val="28"/>
        </w:rPr>
        <w:t xml:space="preserve"> № </w:t>
      </w:r>
      <w:proofErr w:type="gramStart"/>
      <w:r>
        <w:rPr>
          <w:rFonts w:ascii="Times New Roman" w:eastAsia="Calibri" w:hAnsi="Times New Roman" w:cs="Times New Roman"/>
          <w:bCs/>
          <w:sz w:val="28"/>
          <w:szCs w:val="28"/>
        </w:rPr>
        <w:t>137-ФЗ);</w:t>
      </w:r>
      <w:proofErr w:type="gramEnd"/>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 согласие на обработку персональных данных (приложение к заявлению).</w:t>
      </w:r>
    </w:p>
    <w:bookmarkEnd w:id="5"/>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 заявлению о предварительном согласовании предоставления земельного участка в порядке, установленном </w:t>
      </w:r>
      <w:hyperlink r:id="rId21" w:anchor="/document/12124624/entry/50001" w:history="1">
        <w:r>
          <w:rPr>
            <w:rFonts w:ascii="Times New Roman" w:eastAsia="Calibri" w:hAnsi="Times New Roman" w:cs="Times New Roman"/>
            <w:bCs/>
            <w:sz w:val="28"/>
            <w:szCs w:val="28"/>
          </w:rPr>
          <w:t>главой V.1</w:t>
        </w:r>
      </w:hyperlink>
      <w:r>
        <w:rPr>
          <w:rFonts w:ascii="Times New Roman" w:eastAsia="Calibri" w:hAnsi="Times New Roman" w:cs="Times New Roman"/>
          <w:bCs/>
          <w:sz w:val="28"/>
          <w:szCs w:val="28"/>
        </w:rPr>
        <w:t xml:space="preserve"> Земельного кодекса Российской Федерации, прилагаются следующие документы:</w:t>
      </w:r>
    </w:p>
    <w:p w:rsidR="00204304" w:rsidRDefault="001B252A">
      <w:pPr>
        <w:pStyle w:val="a3"/>
        <w:numPr>
          <w:ilvl w:val="0"/>
          <w:numId w:val="3"/>
        </w:numPr>
        <w:spacing w:after="0" w:line="360" w:lineRule="auto"/>
        <w:ind w:left="0" w:firstLine="709"/>
        <w:jc w:val="both"/>
        <w:rPr>
          <w:rFonts w:ascii="Times New Roman" w:hAnsi="Times New Roman"/>
          <w:bCs/>
          <w:sz w:val="28"/>
          <w:szCs w:val="28"/>
        </w:rPr>
      </w:pPr>
      <w:bookmarkStart w:id="6" w:name="sub_26100"/>
      <w:proofErr w:type="gramStart"/>
      <w:r>
        <w:rPr>
          <w:rFonts w:ascii="Times New Roman" w:hAnsi="Times New Roman"/>
          <w:bCs/>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roofErr w:type="gramEnd"/>
    </w:p>
    <w:p w:rsidR="00204304" w:rsidRDefault="001B252A">
      <w:pPr>
        <w:spacing w:after="0" w:line="360" w:lineRule="auto"/>
        <w:ind w:firstLine="708"/>
        <w:jc w:val="both"/>
        <w:rPr>
          <w:rFonts w:ascii="Times New Roman" w:eastAsia="Calibri" w:hAnsi="Times New Roman" w:cs="Times New Roman"/>
          <w:bCs/>
          <w:sz w:val="28"/>
          <w:szCs w:val="28"/>
        </w:rPr>
      </w:pPr>
      <w:bookmarkStart w:id="7" w:name="sub_2620"/>
      <w:bookmarkEnd w:id="6"/>
      <w:r>
        <w:rPr>
          <w:rFonts w:ascii="Times New Roman" w:eastAsia="Calibri" w:hAnsi="Times New Roman" w:cs="Times New Roman"/>
          <w:bCs/>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04304" w:rsidRDefault="001B252A">
      <w:pPr>
        <w:spacing w:after="0" w:line="360" w:lineRule="auto"/>
        <w:ind w:firstLine="708"/>
        <w:jc w:val="both"/>
        <w:rPr>
          <w:rFonts w:ascii="Times New Roman" w:eastAsia="Calibri" w:hAnsi="Times New Roman" w:cs="Times New Roman"/>
          <w:bCs/>
          <w:sz w:val="28"/>
          <w:szCs w:val="28"/>
        </w:rPr>
      </w:pPr>
      <w:bookmarkStart w:id="8" w:name="sub_2630"/>
      <w:bookmarkEnd w:id="7"/>
      <w:r>
        <w:rPr>
          <w:rFonts w:ascii="Times New Roman" w:eastAsia="Calibri" w:hAnsi="Times New Roman" w:cs="Times New Roman"/>
          <w:bCs/>
          <w:sz w:val="28"/>
          <w:szCs w:val="28"/>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04304" w:rsidRDefault="001B252A">
      <w:pPr>
        <w:spacing w:after="0" w:line="360" w:lineRule="auto"/>
        <w:ind w:firstLine="708"/>
        <w:jc w:val="both"/>
        <w:rPr>
          <w:rFonts w:ascii="Times New Roman" w:eastAsia="Calibri" w:hAnsi="Times New Roman" w:cs="Times New Roman"/>
          <w:bCs/>
          <w:sz w:val="28"/>
          <w:szCs w:val="28"/>
        </w:rPr>
      </w:pPr>
      <w:bookmarkStart w:id="9" w:name="sub_2640"/>
      <w:bookmarkEnd w:id="8"/>
      <w:r>
        <w:rPr>
          <w:rFonts w:ascii="Times New Roman" w:eastAsia="Calibri" w:hAnsi="Times New Roman" w:cs="Times New Roman"/>
          <w:bCs/>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04304" w:rsidRDefault="001B252A">
      <w:pPr>
        <w:spacing w:after="0" w:line="360" w:lineRule="auto"/>
        <w:ind w:firstLine="708"/>
        <w:jc w:val="both"/>
        <w:rPr>
          <w:rFonts w:ascii="Times New Roman" w:eastAsia="Calibri" w:hAnsi="Times New Roman" w:cs="Times New Roman"/>
          <w:bCs/>
          <w:sz w:val="28"/>
          <w:szCs w:val="28"/>
        </w:rPr>
      </w:pPr>
      <w:bookmarkStart w:id="10" w:name="sub_2650"/>
      <w:bookmarkEnd w:id="9"/>
      <w:r>
        <w:rPr>
          <w:rFonts w:ascii="Times New Roman" w:eastAsia="Calibri" w:hAnsi="Times New Roman" w:cs="Times New Roman"/>
          <w:bCs/>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4304" w:rsidRDefault="001B252A">
      <w:pPr>
        <w:spacing w:after="0" w:line="360" w:lineRule="auto"/>
        <w:ind w:firstLine="708"/>
        <w:jc w:val="both"/>
        <w:rPr>
          <w:rFonts w:ascii="Times New Roman" w:eastAsia="Calibri" w:hAnsi="Times New Roman" w:cs="Times New Roman"/>
          <w:bCs/>
          <w:sz w:val="28"/>
          <w:szCs w:val="28"/>
        </w:rPr>
      </w:pPr>
      <w:bookmarkStart w:id="11" w:name="sub_2660"/>
      <w:bookmarkEnd w:id="10"/>
      <w:r>
        <w:rPr>
          <w:rFonts w:ascii="Times New Roman" w:eastAsia="Calibri" w:hAnsi="Times New Roman" w:cs="Times New Roman"/>
          <w:bCs/>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 заявлению о предварительном согласовании предоставления земельного участка под гаражом, отвечающим требованиям пункта 2 статьи 3.7 Федерального закона № 137-ФЗ, прилагаются следующие документы:</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Times New Roman" w:eastAsia="Calibri" w:hAnsi="Times New Roman" w:cs="Times New Roman"/>
          <w:bCs/>
          <w:sz w:val="28"/>
          <w:szCs w:val="28"/>
        </w:rPr>
        <w:t>числе</w:t>
      </w:r>
      <w:proofErr w:type="gramEnd"/>
      <w:r>
        <w:rPr>
          <w:rFonts w:ascii="Times New Roman" w:eastAsia="Calibri" w:hAnsi="Times New Roman" w:cs="Times New Roman"/>
          <w:bCs/>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прилагаются:</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схема расположения земельного участка на кадастровом плане территории в случае, если испрашиваемый земельный участок предстоит </w:t>
      </w:r>
      <w:r>
        <w:rPr>
          <w:rFonts w:ascii="Times New Roman" w:eastAsia="Calibri" w:hAnsi="Times New Roman" w:cs="Times New Roman"/>
          <w:bCs/>
          <w:sz w:val="28"/>
          <w:szCs w:val="28"/>
        </w:rPr>
        <w:lastRenderedPageBreak/>
        <w:t>образовать и отсутствует проект межевания территории, в границах которой предстоит образовать такой земельный участок;</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 xml:space="preserve">заключенные до дня введения в действие </w:t>
      </w:r>
      <w:hyperlink r:id="rId22" w:anchor="/document/12138258/entry/0" w:history="1">
        <w:r>
          <w:rPr>
            <w:rFonts w:eastAsia="Calibri"/>
            <w:bCs/>
            <w:sz w:val="28"/>
            <w:szCs w:val="28"/>
          </w:rPr>
          <w:t>Градостроительного кодекса</w:t>
        </w:r>
      </w:hyperlink>
      <w:r>
        <w:rPr>
          <w:rFonts w:eastAsia="Calibri"/>
          <w:bCs/>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proofErr w:type="gramStart"/>
      <w:r>
        <w:rPr>
          <w:rFonts w:eastAsia="Calibri"/>
          <w:bCs/>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23" w:anchor="/document/12138258/entry/0" w:history="1">
        <w:r>
          <w:rPr>
            <w:rFonts w:eastAsia="Calibri"/>
            <w:bCs/>
            <w:sz w:val="28"/>
            <w:szCs w:val="28"/>
          </w:rPr>
          <w:t>Градостроительного кодекса</w:t>
        </w:r>
        <w:proofErr w:type="gramEnd"/>
      </w:hyperlink>
      <w:r>
        <w:rPr>
          <w:rFonts w:eastAsia="Calibri"/>
          <w:bCs/>
          <w:sz w:val="28"/>
          <w:szCs w:val="28"/>
        </w:rPr>
        <w:t> Российской Федерации.</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proofErr w:type="gramStart"/>
      <w:r>
        <w:rPr>
          <w:rFonts w:eastAsia="Calibri"/>
          <w:bCs/>
          <w:sz w:val="28"/>
          <w:szCs w:val="28"/>
        </w:rPr>
        <w:t>б)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eastAsia="Calibri"/>
          <w:bCs/>
          <w:sz w:val="28"/>
          <w:szCs w:val="28"/>
        </w:rPr>
        <w:t xml:space="preserve"> решения общего </w:t>
      </w:r>
      <w:r>
        <w:rPr>
          <w:rFonts w:eastAsia="Calibri"/>
          <w:bCs/>
          <w:sz w:val="28"/>
          <w:szCs w:val="28"/>
        </w:rPr>
        <w:lastRenderedPageBreak/>
        <w:t>собрания членов гаражного кооператива либо иного документа, устанавливающего такое распределение, прилагаются:</w:t>
      </w:r>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Times New Roman" w:eastAsia="Calibri" w:hAnsi="Times New Roman" w:cs="Times New Roman"/>
          <w:bCs/>
          <w:sz w:val="28"/>
          <w:szCs w:val="28"/>
        </w:rPr>
        <w:t xml:space="preserve"> гражданином;</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выписка из единого государственного реестра юридических лиц о гаражном кооперативе, членом которого является заявитель.</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случае отсутствия у гражданина одного из вышеуказанных документов о предоставлении или приобретении земельного участка, распределении гражданину гаража и (или) земельного участка или выплате </w:t>
      </w:r>
      <w:r>
        <w:rPr>
          <w:rFonts w:ascii="Times New Roman" w:eastAsia="Calibri" w:hAnsi="Times New Roman" w:cs="Times New Roman"/>
          <w:bCs/>
          <w:sz w:val="28"/>
          <w:szCs w:val="28"/>
        </w:rPr>
        <w:lastRenderedPageBreak/>
        <w:t>гражданином пая, вместо данного документа к заявлению могут быть приложены один или несколько из следующих документов:</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 xml:space="preserve">заключенные до дня введения в действие </w:t>
      </w:r>
      <w:hyperlink r:id="rId24" w:anchor="/document/12138258/entry/0" w:history="1">
        <w:r>
          <w:rPr>
            <w:rFonts w:eastAsia="Calibri"/>
            <w:bCs/>
            <w:sz w:val="28"/>
            <w:szCs w:val="28"/>
          </w:rPr>
          <w:t>Градостроительного кодекса</w:t>
        </w:r>
      </w:hyperlink>
      <w:r>
        <w:rPr>
          <w:rFonts w:eastAsia="Calibri"/>
          <w:bCs/>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proofErr w:type="gramStart"/>
      <w:r>
        <w:rPr>
          <w:rFonts w:eastAsia="Calibri"/>
          <w:bCs/>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25" w:anchor="/document/12138258/entry/0" w:history="1">
        <w:r>
          <w:rPr>
            <w:rFonts w:eastAsia="Calibri"/>
            <w:bCs/>
            <w:sz w:val="28"/>
            <w:szCs w:val="28"/>
          </w:rPr>
          <w:t>Градостроительного кодекса</w:t>
        </w:r>
        <w:proofErr w:type="gramEnd"/>
      </w:hyperlink>
      <w:r>
        <w:rPr>
          <w:rFonts w:eastAsia="Calibri"/>
          <w:bCs/>
          <w:sz w:val="28"/>
          <w:szCs w:val="28"/>
        </w:rPr>
        <w:t> Российской Федерации.</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В случае</w:t>
      </w:r>
      <w:proofErr w:type="gramStart"/>
      <w:r>
        <w:rPr>
          <w:rFonts w:eastAsia="Calibri"/>
          <w:bCs/>
          <w:sz w:val="28"/>
          <w:szCs w:val="28"/>
        </w:rPr>
        <w:t>,</w:t>
      </w:r>
      <w:proofErr w:type="gramEnd"/>
      <w:r>
        <w:rPr>
          <w:rFonts w:eastAsia="Calibri"/>
          <w:bCs/>
          <w:sz w:val="28"/>
          <w:szCs w:val="28"/>
        </w:rPr>
        <w:t xml:space="preserve"> если заявителем не представлена выписка из единого государственного реестра юридических лиц о гаражном кооперативе,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Заявитель вправе не представлять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w:t>
      </w:r>
      <w:proofErr w:type="gram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 xml:space="preserve">членов </w:t>
      </w:r>
      <w:r>
        <w:rPr>
          <w:rFonts w:ascii="Times New Roman" w:eastAsia="Calibri" w:hAnsi="Times New Roman" w:cs="Times New Roman"/>
          <w:bCs/>
          <w:sz w:val="28"/>
          <w:szCs w:val="28"/>
        </w:rPr>
        <w:lastRenderedPageBreak/>
        <w:t>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если ранее</w:t>
      </w:r>
      <w:proofErr w:type="gramEnd"/>
      <w:r>
        <w:rPr>
          <w:rFonts w:ascii="Times New Roman" w:eastAsia="Calibri" w:hAnsi="Times New Roman" w:cs="Times New Roman"/>
          <w:bCs/>
          <w:sz w:val="28"/>
          <w:szCs w:val="28"/>
        </w:rPr>
        <w:t xml:space="preserve"> они представлялись иными членами гаражного кооператива.</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Заявителем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26" w:anchor="/document/12124625/entry/372" w:history="1">
        <w:r>
          <w:rPr>
            <w:rFonts w:eastAsia="Calibri"/>
            <w:bCs/>
            <w:sz w:val="28"/>
            <w:szCs w:val="28"/>
          </w:rPr>
          <w:t>пунктом 2 статьи 3.7</w:t>
        </w:r>
      </w:hyperlink>
      <w:r>
        <w:rPr>
          <w:rFonts w:eastAsia="Calibri"/>
          <w:bCs/>
          <w:sz w:val="28"/>
          <w:szCs w:val="28"/>
        </w:rPr>
        <w:t>  Федерального закона № 137-ФЗ, в случае отсутствия у него вышеуказанных документов, предусмотренных </w:t>
      </w:r>
      <w:hyperlink r:id="rId27" w:anchor="/document/12124625/entry/375" w:history="1">
        <w:r>
          <w:rPr>
            <w:rFonts w:eastAsia="Calibri"/>
            <w:bCs/>
            <w:sz w:val="28"/>
            <w:szCs w:val="28"/>
          </w:rPr>
          <w:t>пунктами 5-7 статьи 3.7</w:t>
        </w:r>
      </w:hyperlink>
      <w:r>
        <w:rPr>
          <w:rFonts w:eastAsia="Calibri"/>
          <w:bCs/>
          <w:sz w:val="28"/>
          <w:szCs w:val="28"/>
        </w:rPr>
        <w:t xml:space="preserve"> Федерального закона № 137-ФЗ, подтверждающих такое соответствие, может предоставляться один или несколько из следующих документов:</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1) справка, выданная гаражным кооперативом, членом которого является гражданин, подтверждающая использование гаража (гаражного бокса), являющегося объектом капитального строительства, возведенного до дня введения в действие </w:t>
      </w:r>
      <w:hyperlink r:id="rId28" w:anchor="/document/12138258/entry/0" w:history="1">
        <w:r>
          <w:rPr>
            <w:rFonts w:eastAsia="Calibri"/>
            <w:bCs/>
            <w:sz w:val="28"/>
            <w:szCs w:val="28"/>
          </w:rPr>
          <w:t>Градостроительного кодекса</w:t>
        </w:r>
      </w:hyperlink>
      <w:r>
        <w:rPr>
          <w:rFonts w:eastAsia="Calibri"/>
          <w:bCs/>
          <w:sz w:val="28"/>
          <w:szCs w:val="28"/>
        </w:rPr>
        <w:t> Российской Федерации, а также выплату пая (паевого взноса);</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2) ордер на гараж (гаражный бокс), подтверждающий возведение до дня введения в действие </w:t>
      </w:r>
      <w:hyperlink r:id="rId29" w:anchor="/document/12138258/entry/0" w:history="1">
        <w:r>
          <w:rPr>
            <w:rFonts w:eastAsia="Calibri"/>
            <w:bCs/>
            <w:sz w:val="28"/>
            <w:szCs w:val="28"/>
          </w:rPr>
          <w:t>Градостроительного кодекса</w:t>
        </w:r>
      </w:hyperlink>
      <w:r>
        <w:rPr>
          <w:rFonts w:eastAsia="Calibri"/>
          <w:bCs/>
          <w:sz w:val="28"/>
          <w:szCs w:val="28"/>
        </w:rPr>
        <w:t> Российской Федерации гаража (гаражного бокса), являющегося объектом капитального строительства;</w:t>
      </w:r>
    </w:p>
    <w:p w:rsidR="00204304" w:rsidRDefault="001B252A">
      <w:pPr>
        <w:pStyle w:val="s1"/>
        <w:shd w:val="clear" w:color="auto" w:fill="FFFFFF"/>
        <w:spacing w:before="0" w:beforeAutospacing="0" w:after="0" w:afterAutospacing="0" w:line="360" w:lineRule="auto"/>
        <w:ind w:firstLine="708"/>
        <w:jc w:val="both"/>
        <w:rPr>
          <w:rFonts w:eastAsia="Calibri"/>
          <w:bCs/>
          <w:sz w:val="28"/>
          <w:szCs w:val="28"/>
        </w:rPr>
      </w:pPr>
      <w:r>
        <w:rPr>
          <w:rFonts w:eastAsia="Calibri"/>
          <w:bCs/>
          <w:sz w:val="28"/>
          <w:szCs w:val="28"/>
        </w:rPr>
        <w:t>3) членская книжка, выданная гаражным кооперативом до дня введения в действие </w:t>
      </w:r>
      <w:hyperlink r:id="rId30" w:anchor="/document/12138258/entry/0" w:history="1">
        <w:r>
          <w:rPr>
            <w:rFonts w:eastAsia="Calibri"/>
            <w:bCs/>
            <w:sz w:val="28"/>
            <w:szCs w:val="28"/>
          </w:rPr>
          <w:t>Градостроительного кодекса</w:t>
        </w:r>
      </w:hyperlink>
      <w:r>
        <w:rPr>
          <w:rFonts w:eastAsia="Calibri"/>
          <w:bCs/>
          <w:sz w:val="28"/>
          <w:szCs w:val="28"/>
        </w:rPr>
        <w:t> Российской Федерации и содержащая сведения о членстве гражданина в этом кооперативе и возведении гаража (гаражного бокса), являющегося объектом капитального строительства.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порядке, предусмотренном статьей 3.7 Федерального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статье 3.7 Федерального закона № 137-ФЗ. В этом случае для предоставления земельного участка таким наследником должны быть представлены документы наследодателя, предусмотренные статьей 3.7 Федерального закона № 137-ФЗ, а также свидетельство о праве на наследство, подтверждающее, что таким наследником было унаследовано имущество данного гражданина.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порядке, предусмотренном статьей 3.7 Федерального закона №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r:id="rId31" w:anchor="/document/12124625/entry/372" w:history="1">
        <w:r>
          <w:rPr>
            <w:rFonts w:ascii="Times New Roman" w:eastAsia="Calibri" w:hAnsi="Times New Roman" w:cs="Times New Roman"/>
            <w:bCs/>
            <w:sz w:val="28"/>
            <w:szCs w:val="28"/>
          </w:rPr>
          <w:t>пункте 2</w:t>
        </w:r>
      </w:hyperlink>
      <w:r>
        <w:rPr>
          <w:rFonts w:ascii="Times New Roman" w:eastAsia="Calibri" w:hAnsi="Times New Roman" w:cs="Times New Roman"/>
          <w:bCs/>
          <w:sz w:val="28"/>
          <w:szCs w:val="28"/>
        </w:rPr>
        <w:t> статьи 3.7 Федерального закона № 137-ФЗ. В этом случае для предоставления земельного участка таким гражданином должны быть представлены документы, предусмотренные статьей 3.7 Федерального закона № 137-ФЗ, а также документы, подтверждающие передачу ему гаража.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 заявлению о предварительном согласовании предоставления земельного участка под жилым домом, отвечающим требованиям пункта 2 статьи 3.8 Федерального закона № 137-ФЗ, прилагаются следующие документы:</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схема расположения земельного участка (в случае, если земельный участок подлежит образованию);</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документ, подтверждающий предоставление либо передачу иным лицом земельного участка, в том </w:t>
      </w:r>
      <w:proofErr w:type="gramStart"/>
      <w:r>
        <w:rPr>
          <w:rFonts w:ascii="Times New Roman" w:eastAsia="Calibri" w:hAnsi="Times New Roman" w:cs="Times New Roman"/>
          <w:bCs/>
          <w:sz w:val="28"/>
          <w:szCs w:val="28"/>
        </w:rPr>
        <w:t>числе</w:t>
      </w:r>
      <w:proofErr w:type="gramEnd"/>
      <w:r>
        <w:rPr>
          <w:rFonts w:ascii="Times New Roman" w:eastAsia="Calibri" w:hAnsi="Times New Roman" w:cs="Times New Roman"/>
          <w:bCs/>
          <w:sz w:val="28"/>
          <w:szCs w:val="28"/>
        </w:rPr>
        <w:t xml:space="preserve"> из которого образован испрашиваемый земельный участок, заявителю;</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6) документ, подтверждающий регистрацию заявителя по месту жительства в жилом доме до 14 мая 1998 года;</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7) выписка из похозяйственней книги или из иного документа, в которой содержится информация о жилом доме и его принадлежности заявителю;</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8) документ, выданный заявителю нотариусом до 14 мая 1998 года в отношении жилого дома, подтверждающий права заявителя на него.</w:t>
      </w:r>
    </w:p>
    <w:p w:rsidR="00204304" w:rsidRDefault="001B252A">
      <w:pPr>
        <w:spacing w:after="0" w:line="360" w:lineRule="auto"/>
        <w:ind w:firstLine="708"/>
        <w:jc w:val="both"/>
        <w:rPr>
          <w:rFonts w:ascii="Times New Roman" w:eastAsia="Calibri" w:hAnsi="Times New Roman" w:cs="Times New Roman"/>
          <w:bCs/>
          <w:sz w:val="28"/>
          <w:szCs w:val="28"/>
        </w:rPr>
      </w:pPr>
      <w:r w:rsidRPr="001B252A">
        <w:rPr>
          <w:rFonts w:ascii="Times New Roman" w:eastAsia="Calibri" w:hAnsi="Times New Roman" w:cs="Times New Roman"/>
          <w:bCs/>
          <w:spacing w:val="-4"/>
          <w:sz w:val="28"/>
          <w:szCs w:val="28"/>
        </w:rPr>
        <w:t>В порядке, предусмотренном статьей 3.8 Федерального закона № 137-ФЗ</w:t>
      </w:r>
      <w:r>
        <w:rPr>
          <w:rFonts w:ascii="Times New Roman" w:eastAsia="Calibri" w:hAnsi="Times New Roman" w:cs="Times New Roman"/>
          <w:bCs/>
          <w:sz w:val="28"/>
          <w:szCs w:val="28"/>
        </w:rPr>
        <w:t>, земельный участок, находящийся в муниципальной собственности, может быть предоставлен наследнику гражданина, указанного в </w:t>
      </w:r>
      <w:hyperlink r:id="rId32" w:anchor="/document/12124625/entry/382" w:history="1">
        <w:r>
          <w:rPr>
            <w:rFonts w:ascii="Times New Roman" w:eastAsia="Calibri" w:hAnsi="Times New Roman" w:cs="Times New Roman"/>
            <w:bCs/>
            <w:sz w:val="28"/>
            <w:szCs w:val="28"/>
          </w:rPr>
          <w:t>пункте 2</w:t>
        </w:r>
      </w:hyperlink>
      <w:r>
        <w:rPr>
          <w:rFonts w:ascii="Times New Roman" w:eastAsia="Calibri" w:hAnsi="Times New Roman" w:cs="Times New Roman"/>
          <w:bCs/>
          <w:sz w:val="28"/>
          <w:szCs w:val="28"/>
        </w:rPr>
        <w:t xml:space="preserve"> статьи 3.8 Федерального закона № 137-ФЗ.</w:t>
      </w:r>
    </w:p>
    <w:p w:rsidR="00204304" w:rsidRDefault="001B252A">
      <w:pPr>
        <w:spacing w:after="0" w:line="360" w:lineRule="auto"/>
        <w:ind w:firstLine="708"/>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r:id="rId33" w:anchor="/document/12124625/entry/385" w:history="1">
        <w:r>
          <w:rPr>
            <w:rFonts w:ascii="Times New Roman" w:eastAsia="Calibri" w:hAnsi="Times New Roman" w:cs="Times New Roman"/>
            <w:bCs/>
            <w:sz w:val="28"/>
            <w:szCs w:val="28"/>
          </w:rPr>
          <w:t>пунктах 5 - 7</w:t>
        </w:r>
      </w:hyperlink>
      <w:r>
        <w:rPr>
          <w:rFonts w:ascii="Times New Roman" w:eastAsia="Calibri" w:hAnsi="Times New Roman" w:cs="Times New Roman"/>
          <w:bCs/>
          <w:sz w:val="28"/>
          <w:szCs w:val="28"/>
        </w:rPr>
        <w:t>  статьи 3.8 Федерального закона № 137-ФЗ, а также свидетельство о праве на наследство, подтверждающее, что заявитель является наследником гражданина, указанного в </w:t>
      </w:r>
      <w:hyperlink r:id="rId34" w:anchor="/document/12124625/entry/385" w:history="1">
        <w:r>
          <w:rPr>
            <w:rFonts w:ascii="Times New Roman" w:eastAsia="Calibri" w:hAnsi="Times New Roman" w:cs="Times New Roman"/>
            <w:bCs/>
            <w:sz w:val="28"/>
            <w:szCs w:val="28"/>
          </w:rPr>
          <w:t>пункте 2</w:t>
        </w:r>
      </w:hyperlink>
      <w:r>
        <w:rPr>
          <w:rFonts w:ascii="Times New Roman" w:eastAsia="Calibri" w:hAnsi="Times New Roman" w:cs="Times New Roman"/>
          <w:bCs/>
          <w:sz w:val="28"/>
          <w:szCs w:val="28"/>
        </w:rPr>
        <w:t>  статьи 3.8</w:t>
      </w:r>
      <w:proofErr w:type="gramEnd"/>
      <w:r>
        <w:rPr>
          <w:rFonts w:ascii="Times New Roman" w:eastAsia="Calibri" w:hAnsi="Times New Roman" w:cs="Times New Roman"/>
          <w:bCs/>
          <w:sz w:val="28"/>
          <w:szCs w:val="28"/>
        </w:rPr>
        <w:t xml:space="preserve"> Федерального закона № 137-ФЗ.</w:t>
      </w:r>
    </w:p>
    <w:bookmarkEnd w:id="11"/>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 представлении копий необходимо прикладывать также и оригиналы документов. В случае</w:t>
      </w:r>
      <w:proofErr w:type="gramStart"/>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 xml:space="preserve"> если копии документов в установленном действующим законодательством порядке не заверены, после заверения их </w:t>
      </w:r>
      <w:r>
        <w:rPr>
          <w:rFonts w:ascii="Times New Roman" w:eastAsia="Calibri" w:hAnsi="Times New Roman" w:cs="Times New Roman"/>
          <w:bCs/>
          <w:sz w:val="28"/>
          <w:szCs w:val="28"/>
        </w:rPr>
        <w:lastRenderedPageBreak/>
        <w:t>специалистом администрации города Чебоксары либо специалистом МФЦ оригиналы возвращаются заявителям.</w:t>
      </w:r>
    </w:p>
    <w:p w:rsidR="00204304" w:rsidRDefault="001B252A">
      <w:pPr>
        <w:spacing w:after="0" w:line="36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5" w:history="1">
        <w:r>
          <w:rPr>
            <w:rFonts w:ascii="Times New Roman" w:eastAsia="Calibri" w:hAnsi="Times New Roman" w:cs="Times New Roman"/>
            <w:bCs/>
            <w:sz w:val="28"/>
            <w:szCs w:val="28"/>
          </w:rPr>
          <w:t>Единого портала</w:t>
        </w:r>
      </w:hyperlink>
      <w:r>
        <w:rPr>
          <w:rFonts w:ascii="Times New Roman" w:eastAsia="Calibri" w:hAnsi="Times New Roman" w:cs="Times New Roman"/>
          <w:bCs/>
          <w:sz w:val="28"/>
          <w:szCs w:val="28"/>
        </w:rPr>
        <w:t xml:space="preserve">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204304" w:rsidRDefault="001B252A">
      <w:pPr>
        <w:spacing w:after="0"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Заявление, предоставляемое в форме электронного документа, подписывается в соответствии с требованиями </w:t>
      </w:r>
      <w:hyperlink r:id="rId36" w:history="1">
        <w:r>
          <w:rPr>
            <w:rFonts w:ascii="Times New Roman" w:eastAsia="Calibri" w:hAnsi="Times New Roman" w:cs="Times New Roman"/>
            <w:bCs/>
            <w:sz w:val="28"/>
            <w:szCs w:val="28"/>
          </w:rPr>
          <w:t>Федерального закона</w:t>
        </w:r>
      </w:hyperlink>
      <w:r>
        <w:rPr>
          <w:rFonts w:ascii="Times New Roman" w:eastAsia="Calibri" w:hAnsi="Times New Roman" w:cs="Times New Roman"/>
          <w:bCs/>
          <w:sz w:val="28"/>
          <w:szCs w:val="28"/>
        </w:rPr>
        <w:t xml:space="preserve"> «Об электронной подписи» и </w:t>
      </w:r>
      <w:hyperlink r:id="rId37" w:history="1">
        <w:r>
          <w:rPr>
            <w:rFonts w:ascii="Times New Roman" w:eastAsia="Calibri" w:hAnsi="Times New Roman" w:cs="Times New Roman"/>
            <w:bCs/>
            <w:sz w:val="28"/>
            <w:szCs w:val="28"/>
          </w:rPr>
          <w:t>статьями 21.1</w:t>
        </w:r>
      </w:hyperlink>
      <w:r>
        <w:rPr>
          <w:rFonts w:ascii="Times New Roman" w:eastAsia="Calibri" w:hAnsi="Times New Roman" w:cs="Times New Roman"/>
          <w:bCs/>
          <w:sz w:val="28"/>
          <w:szCs w:val="28"/>
        </w:rPr>
        <w:t xml:space="preserve"> и </w:t>
      </w:r>
      <w:hyperlink r:id="rId38" w:history="1">
        <w:r>
          <w:rPr>
            <w:rFonts w:ascii="Times New Roman" w:eastAsia="Calibri" w:hAnsi="Times New Roman" w:cs="Times New Roman"/>
            <w:bCs/>
            <w:sz w:val="28"/>
            <w:szCs w:val="28"/>
          </w:rPr>
          <w:t>21.2</w:t>
        </w:r>
      </w:hyperlink>
      <w:r>
        <w:rPr>
          <w:rFonts w:ascii="Times New Roman" w:eastAsia="Calibri" w:hAnsi="Times New Roman" w:cs="Times New Roman"/>
          <w:bCs/>
          <w:sz w:val="28"/>
          <w:szCs w:val="28"/>
        </w:rPr>
        <w:t xml:space="preserve"> Федерального закона «Об организации предоставления государственных и муниципальных услуг</w:t>
      </w:r>
      <w:proofErr w:type="gramStart"/>
      <w:r>
        <w:rPr>
          <w:rFonts w:ascii="Times New Roman" w:eastAsia="Calibri" w:hAnsi="Times New Roman" w:cs="Times New Roman"/>
          <w:bCs/>
          <w:sz w:val="28"/>
          <w:szCs w:val="28"/>
        </w:rPr>
        <w:t>.».</w:t>
      </w:r>
      <w:proofErr w:type="gramEnd"/>
    </w:p>
    <w:p w:rsidR="00204304" w:rsidRDefault="001B252A">
      <w:pPr>
        <w:widowControl w:val="0"/>
        <w:numPr>
          <w:ilvl w:val="0"/>
          <w:numId w:val="1"/>
        </w:numPr>
        <w:tabs>
          <w:tab w:val="clear" w:pos="0"/>
          <w:tab w:val="num" w:pos="142"/>
        </w:tabs>
        <w:spacing w:after="0" w:line="360" w:lineRule="auto"/>
        <w:ind w:left="0" w:firstLine="567"/>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2</w:t>
      </w:r>
      <w:r>
        <w:rPr>
          <w:rFonts w:ascii="Times New Roman" w:eastAsia="Times New Roman" w:hAnsi="Times New Roman" w:cs="Times New Roman"/>
          <w:sz w:val="28"/>
          <w:szCs w:val="28"/>
          <w:lang w:eastAsia="ar-SA"/>
        </w:rPr>
        <w:t>. Настоящее постановление вступает в силу со дня его официального опубликования.</w:t>
      </w:r>
    </w:p>
    <w:p w:rsidR="00204304" w:rsidRDefault="001B252A">
      <w:pPr>
        <w:widowControl w:val="0"/>
        <w:numPr>
          <w:ilvl w:val="0"/>
          <w:numId w:val="1"/>
        </w:numPr>
        <w:spacing w:after="0" w:line="360" w:lineRule="auto"/>
        <w:ind w:left="0" w:firstLine="567"/>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3. </w:t>
      </w:r>
      <w:proofErr w:type="gramStart"/>
      <w:r>
        <w:rPr>
          <w:rFonts w:ascii="Times New Roman" w:eastAsia="Times New Roman" w:hAnsi="Times New Roman" w:cs="Times New Roman"/>
          <w:spacing w:val="-2"/>
          <w:sz w:val="28"/>
          <w:szCs w:val="28"/>
          <w:lang w:eastAsia="ar-SA"/>
        </w:rPr>
        <w:t>Контроль за</w:t>
      </w:r>
      <w:proofErr w:type="gramEnd"/>
      <w:r>
        <w:rPr>
          <w:rFonts w:ascii="Times New Roman" w:eastAsia="Times New Roman" w:hAnsi="Times New Roman" w:cs="Times New Roman"/>
          <w:spacing w:val="-2"/>
          <w:sz w:val="28"/>
          <w:szCs w:val="28"/>
          <w:lang w:eastAsia="ar-SA"/>
        </w:rPr>
        <w:t xml:space="preserve">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w:t>
      </w:r>
    </w:p>
    <w:p w:rsidR="00204304" w:rsidRDefault="00204304">
      <w:pPr>
        <w:widowControl w:val="0"/>
        <w:tabs>
          <w:tab w:val="num" w:pos="851"/>
        </w:tabs>
        <w:spacing w:after="0"/>
        <w:jc w:val="both"/>
        <w:rPr>
          <w:rFonts w:ascii="Times New Roman" w:eastAsia="Times New Roman" w:hAnsi="Times New Roman" w:cs="Times New Roman"/>
          <w:spacing w:val="-2"/>
          <w:sz w:val="28"/>
          <w:szCs w:val="28"/>
          <w:lang w:eastAsia="ar-SA"/>
        </w:rPr>
      </w:pPr>
    </w:p>
    <w:p w:rsidR="00204304" w:rsidRDefault="00204304">
      <w:pPr>
        <w:widowControl w:val="0"/>
        <w:tabs>
          <w:tab w:val="num" w:pos="851"/>
        </w:tabs>
        <w:spacing w:after="0"/>
        <w:jc w:val="both"/>
        <w:rPr>
          <w:rFonts w:ascii="Times New Roman" w:eastAsia="Times New Roman" w:hAnsi="Times New Roman" w:cs="Times New Roman"/>
          <w:spacing w:val="-2"/>
          <w:sz w:val="28"/>
          <w:szCs w:val="28"/>
          <w:lang w:eastAsia="ar-SA"/>
        </w:rPr>
      </w:pPr>
    </w:p>
    <w:p w:rsidR="00204304" w:rsidRDefault="001B252A" w:rsidP="001B252A">
      <w:pPr>
        <w:tabs>
          <w:tab w:val="left" w:pos="916"/>
          <w:tab w:val="left" w:pos="1832"/>
          <w:tab w:val="left" w:pos="2748"/>
          <w:tab w:val="left" w:pos="3060"/>
          <w:tab w:val="left" w:pos="4820"/>
          <w:tab w:val="left" w:pos="5103"/>
          <w:tab w:val="left" w:pos="6412"/>
          <w:tab w:val="left" w:pos="7328"/>
          <w:tab w:val="left" w:pos="7655"/>
          <w:tab w:val="left" w:pos="8244"/>
          <w:tab w:val="left" w:pos="10076"/>
          <w:tab w:val="left" w:pos="10992"/>
          <w:tab w:val="left" w:pos="11908"/>
          <w:tab w:val="left" w:pos="12824"/>
          <w:tab w:val="left" w:pos="13740"/>
          <w:tab w:val="left" w:pos="14656"/>
        </w:tabs>
        <w:spacing w:after="0"/>
        <w:ind w:hanging="27"/>
      </w:pPr>
      <w:r>
        <w:rPr>
          <w:rFonts w:ascii="Times New Roman" w:eastAsia="Times New Roman" w:hAnsi="Times New Roman" w:cs="Times New Roman"/>
          <w:spacing w:val="-2"/>
          <w:sz w:val="28"/>
          <w:szCs w:val="28"/>
        </w:rPr>
        <w:t xml:space="preserve">Глава администрации города Чебоксары                </w:t>
      </w:r>
      <w:r>
        <w:rPr>
          <w:rFonts w:ascii="Times New Roman" w:eastAsia="Times New Roman" w:hAnsi="Times New Roman" w:cs="Times New Roman"/>
          <w:spacing w:val="-2"/>
          <w:sz w:val="28"/>
          <w:szCs w:val="28"/>
        </w:rPr>
        <w:tab/>
        <w:t xml:space="preserve">             </w:t>
      </w:r>
      <w:r>
        <w:rPr>
          <w:rFonts w:ascii="Times New Roman" w:eastAsia="Times New Roman" w:hAnsi="Times New Roman" w:cs="Times New Roman"/>
          <w:spacing w:val="-2"/>
          <w:sz w:val="28"/>
          <w:szCs w:val="28"/>
        </w:rPr>
        <w:tab/>
        <w:t xml:space="preserve">       Д.В. Спирин</w:t>
      </w:r>
    </w:p>
    <w:sectPr w:rsidR="00204304">
      <w:headerReference w:type="default"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04" w:rsidRDefault="001B252A">
      <w:pPr>
        <w:spacing w:after="0" w:line="240" w:lineRule="auto"/>
      </w:pPr>
      <w:r>
        <w:separator/>
      </w:r>
    </w:p>
  </w:endnote>
  <w:endnote w:type="continuationSeparator" w:id="0">
    <w:p w:rsidR="00204304" w:rsidRDefault="001B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2A" w:rsidRPr="001B252A" w:rsidRDefault="001B252A" w:rsidP="001B252A">
    <w:pPr>
      <w:pStyle w:val="a6"/>
      <w:jc w:val="right"/>
      <w:rPr>
        <w:sz w:val="16"/>
        <w:szCs w:val="16"/>
      </w:rPr>
    </w:pPr>
    <w:r>
      <w:rPr>
        <w:sz w:val="16"/>
        <w:szCs w:val="16"/>
      </w:rPr>
      <w:t>010-906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04" w:rsidRDefault="001B252A">
      <w:pPr>
        <w:spacing w:after="0" w:line="240" w:lineRule="auto"/>
      </w:pPr>
      <w:r>
        <w:separator/>
      </w:r>
    </w:p>
  </w:footnote>
  <w:footnote w:type="continuationSeparator" w:id="0">
    <w:p w:rsidR="00204304" w:rsidRDefault="001B2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304" w:rsidRDefault="00204304">
    <w:pPr>
      <w:pStyle w:val="a4"/>
      <w:jc w:val="center"/>
    </w:pPr>
  </w:p>
  <w:p w:rsidR="00204304" w:rsidRDefault="002043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58D1"/>
    <w:multiLevelType w:val="hybridMultilevel"/>
    <w:tmpl w:val="0D84D150"/>
    <w:lvl w:ilvl="0" w:tplc="A59E1124">
      <w:start w:val="1"/>
      <w:numFmt w:val="none"/>
      <w:suff w:val="nothing"/>
      <w:lvlText w:val=""/>
      <w:lvlJc w:val="left"/>
      <w:pPr>
        <w:tabs>
          <w:tab w:val="num" w:pos="0"/>
        </w:tabs>
        <w:ind w:left="432" w:hanging="432"/>
      </w:pPr>
    </w:lvl>
    <w:lvl w:ilvl="1" w:tplc="FBB4C08A">
      <w:start w:val="1"/>
      <w:numFmt w:val="none"/>
      <w:suff w:val="nothing"/>
      <w:lvlText w:val=""/>
      <w:lvlJc w:val="left"/>
      <w:pPr>
        <w:tabs>
          <w:tab w:val="num" w:pos="0"/>
        </w:tabs>
        <w:ind w:left="576" w:hanging="576"/>
      </w:pPr>
    </w:lvl>
    <w:lvl w:ilvl="2" w:tplc="F816F8E0">
      <w:start w:val="1"/>
      <w:numFmt w:val="none"/>
      <w:suff w:val="nothing"/>
      <w:lvlText w:val=""/>
      <w:lvlJc w:val="left"/>
      <w:pPr>
        <w:tabs>
          <w:tab w:val="num" w:pos="0"/>
        </w:tabs>
        <w:ind w:left="720" w:hanging="720"/>
      </w:pPr>
    </w:lvl>
    <w:lvl w:ilvl="3" w:tplc="5BFA01E2">
      <w:start w:val="1"/>
      <w:numFmt w:val="none"/>
      <w:suff w:val="nothing"/>
      <w:lvlText w:val=""/>
      <w:lvlJc w:val="left"/>
      <w:pPr>
        <w:tabs>
          <w:tab w:val="num" w:pos="0"/>
        </w:tabs>
        <w:ind w:left="864" w:hanging="864"/>
      </w:pPr>
    </w:lvl>
    <w:lvl w:ilvl="4" w:tplc="9D8A2CB6">
      <w:start w:val="1"/>
      <w:numFmt w:val="none"/>
      <w:suff w:val="nothing"/>
      <w:lvlText w:val=""/>
      <w:lvlJc w:val="left"/>
      <w:pPr>
        <w:tabs>
          <w:tab w:val="num" w:pos="0"/>
        </w:tabs>
        <w:ind w:left="1008" w:hanging="1008"/>
      </w:pPr>
    </w:lvl>
    <w:lvl w:ilvl="5" w:tplc="8E328010">
      <w:start w:val="1"/>
      <w:numFmt w:val="none"/>
      <w:suff w:val="nothing"/>
      <w:lvlText w:val=""/>
      <w:lvlJc w:val="left"/>
      <w:pPr>
        <w:tabs>
          <w:tab w:val="num" w:pos="0"/>
        </w:tabs>
        <w:ind w:left="1152" w:hanging="1152"/>
      </w:pPr>
    </w:lvl>
    <w:lvl w:ilvl="6" w:tplc="6316D3D8">
      <w:start w:val="1"/>
      <w:numFmt w:val="none"/>
      <w:suff w:val="nothing"/>
      <w:lvlText w:val=""/>
      <w:lvlJc w:val="left"/>
      <w:pPr>
        <w:tabs>
          <w:tab w:val="num" w:pos="0"/>
        </w:tabs>
        <w:ind w:left="1296" w:hanging="1296"/>
      </w:pPr>
    </w:lvl>
    <w:lvl w:ilvl="7" w:tplc="9BC450A4">
      <w:start w:val="1"/>
      <w:numFmt w:val="none"/>
      <w:suff w:val="nothing"/>
      <w:lvlText w:val=""/>
      <w:lvlJc w:val="left"/>
      <w:pPr>
        <w:tabs>
          <w:tab w:val="num" w:pos="0"/>
        </w:tabs>
        <w:ind w:left="1440" w:hanging="1440"/>
      </w:pPr>
    </w:lvl>
    <w:lvl w:ilvl="8" w:tplc="39389936">
      <w:start w:val="1"/>
      <w:numFmt w:val="none"/>
      <w:suff w:val="nothing"/>
      <w:lvlText w:val=""/>
      <w:lvlJc w:val="left"/>
      <w:pPr>
        <w:tabs>
          <w:tab w:val="num" w:pos="0"/>
        </w:tabs>
        <w:ind w:left="1584" w:hanging="1584"/>
      </w:pPr>
    </w:lvl>
  </w:abstractNum>
  <w:abstractNum w:abstractNumId="1">
    <w:nsid w:val="0E620A3E"/>
    <w:multiLevelType w:val="multilevel"/>
    <w:tmpl w:val="72EE90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56978B6"/>
    <w:multiLevelType w:val="hybridMultilevel"/>
    <w:tmpl w:val="750E3E4E"/>
    <w:lvl w:ilvl="0" w:tplc="25022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04"/>
    <w:rsid w:val="001B252A"/>
    <w:rsid w:val="00204304"/>
    <w:rsid w:val="0060093F"/>
    <w:rsid w:val="0094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Calibri" w:eastAsia="Calibri" w:hAnsi="Calibri" w:cs="Times New Roman"/>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eastAsiaTheme="minorEastAsia"/>
      <w:lang w:eastAsia="ru-RU"/>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rFonts w:eastAsiaTheme="minorEastAsia"/>
      <w:lang w:eastAsia="ru-RU"/>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eastAsiaTheme="minorEastAsia" w:hAnsi="Segoe UI" w:cs="Segoe UI"/>
      <w:sz w:val="18"/>
      <w:szCs w:val="18"/>
      <w:lang w:eastAsia="ru-RU"/>
    </w:rPr>
  </w:style>
  <w:style w:type="character" w:styleId="aa">
    <w:name w:val="Emphasis"/>
    <w:basedOn w:val="a0"/>
    <w:uiPriority w:val="20"/>
    <w:qFormat/>
    <w:rPr>
      <w:i/>
      <w:iCs/>
    </w:rPr>
  </w:style>
  <w:style w:type="character" w:styleId="ab">
    <w:name w:val="Hyperlink"/>
    <w:basedOn w:val="a0"/>
    <w:uiPriority w:val="99"/>
    <w:semiHidden/>
    <w:unhideWhenUsed/>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Calibri" w:eastAsia="Calibri" w:hAnsi="Calibri" w:cs="Times New Roman"/>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rFonts w:eastAsiaTheme="minorEastAsia"/>
      <w:lang w:eastAsia="ru-RU"/>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rFonts w:eastAsiaTheme="minorEastAsia"/>
      <w:lang w:eastAsia="ru-RU"/>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eastAsiaTheme="minorEastAsia" w:hAnsi="Segoe UI" w:cs="Segoe UI"/>
      <w:sz w:val="18"/>
      <w:szCs w:val="18"/>
      <w:lang w:eastAsia="ru-RU"/>
    </w:rPr>
  </w:style>
  <w:style w:type="character" w:styleId="aa">
    <w:name w:val="Emphasis"/>
    <w:basedOn w:val="a0"/>
    <w:uiPriority w:val="20"/>
    <w:qFormat/>
    <w:rPr>
      <w:i/>
      <w:iCs/>
    </w:rPr>
  </w:style>
  <w:style w:type="character" w:styleId="ab">
    <w:name w:val="Hyperlink"/>
    <w:basedOn w:val="a0"/>
    <w:uiPriority w:val="99"/>
    <w:semiHidden/>
    <w:unhideWhenUsed/>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24624/395" TargetMode="External"/><Relationship Id="rId18" Type="http://schemas.openxmlformats.org/officeDocument/2006/relationships/hyperlink" Target="http://mobileonline.garant.ru/document/redirect/12138258/0" TargetMode="External"/><Relationship Id="rId26" Type="http://schemas.openxmlformats.org/officeDocument/2006/relationships/hyperlink" Target="https://internet.garant.ru/" TargetMode="External"/><Relationship Id="rId39" Type="http://schemas.openxmlformats.org/officeDocument/2006/relationships/header" Target="header1.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12124625/3720" TargetMode="External"/><Relationship Id="rId20" Type="http://schemas.openxmlformats.org/officeDocument/2006/relationships/hyperlink" Target="http://mobileonline.garant.ru/document/redirect/12124625/372"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1129192/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mobileonline.garant.ru/document/redirect/12177515/2110"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obileonline.garant.ru/document/redirect/12124624/39102"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mobileonline.garant.ru/document/redirect/12184522/0" TargetMode="External"/><Relationship Id="rId10" Type="http://schemas.openxmlformats.org/officeDocument/2006/relationships/hyperlink" Target="http://mobileonline.garant.ru/document/redirect/12184522/21" TargetMode="External"/><Relationship Id="rId19" Type="http://schemas.openxmlformats.org/officeDocument/2006/relationships/hyperlink" Target="http://mobileonline.garant.ru/document/redirect/12124625/372"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redirect/12124624/3962"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mobileonline.garant.ru/document/redirect/17520999/1068"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mobileonline.garant.ru/document/redirect/12124624/3932" TargetMode="External"/><Relationship Id="rId17" Type="http://schemas.openxmlformats.org/officeDocument/2006/relationships/hyperlink" Target="http://mobileonline.garant.ru/document/redirect/12124625/372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mobileonline.garant.ru/document/redirect/12177515/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91A5-AC09-4579-A56B-6F87377F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3376</Words>
  <Characters>19247</Characters>
  <Application>Microsoft Office Word</Application>
  <DocSecurity>0</DocSecurity>
  <Lines>160</Lines>
  <Paragraphs>45</Paragraphs>
  <ScaleCrop>false</ScaleCrop>
  <Company>diakov.net</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Шернюков</dc:creator>
  <cp:keywords/>
  <dc:description/>
  <cp:lastModifiedBy>gcheb_mashburo2</cp:lastModifiedBy>
  <cp:revision>12</cp:revision>
  <cp:lastPrinted>2023-07-13T12:43:00Z</cp:lastPrinted>
  <dcterms:created xsi:type="dcterms:W3CDTF">2023-06-22T15:11:00Z</dcterms:created>
  <dcterms:modified xsi:type="dcterms:W3CDTF">2023-07-17T10:54:00Z</dcterms:modified>
</cp:coreProperties>
</file>