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F9" w:rsidRPr="006F3FF9" w:rsidRDefault="006F3FF9" w:rsidP="006F3F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outlineLvl w:val="0"/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</w:pPr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Уведомление </w:t>
      </w:r>
      <w:proofErr w:type="gramStart"/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>о начале приема документов от кандидатов для включения в с</w:t>
      </w:r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>о</w:t>
      </w:r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став Общественного совета при </w:t>
      </w:r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>Министерстве</w:t>
      </w:r>
      <w:proofErr w:type="gramEnd"/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 xml:space="preserve"> строительства, архитектуры и ж</w:t>
      </w:r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>и</w:t>
      </w:r>
      <w:r w:rsidRPr="006F3FF9">
        <w:rPr>
          <w:rStyle w:val="a6"/>
          <w:rFonts w:ascii="Arial" w:hAnsi="Arial" w:cs="Arial"/>
          <w:color w:val="262626"/>
          <w:sz w:val="24"/>
          <w:szCs w:val="24"/>
          <w:shd w:val="clear" w:color="auto" w:fill="FFFFFF"/>
        </w:rPr>
        <w:t>лищно-коммунального хозяйства Чувашской Республики</w:t>
      </w:r>
    </w:p>
    <w:p w:rsidR="006F3FF9" w:rsidRDefault="00893653" w:rsidP="0083775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jc w:val="both"/>
        <w:outlineLvl w:val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Министерство</w:t>
      </w:r>
      <w:r w:rsidR="006F3FF9">
        <w:rPr>
          <w:rFonts w:ascii="Arial" w:eastAsia="Arial" w:hAnsi="Arial" w:cs="Arial"/>
          <w:color w:val="000000"/>
          <w:sz w:val="23"/>
          <w:szCs w:val="23"/>
        </w:rPr>
        <w:t xml:space="preserve"> строительства, архитектуры и жилищно-коммунального хозяйства Чува</w:t>
      </w:r>
      <w:r w:rsidR="006F3FF9">
        <w:rPr>
          <w:rFonts w:ascii="Arial" w:eastAsia="Arial" w:hAnsi="Arial" w:cs="Arial"/>
          <w:color w:val="000000"/>
          <w:sz w:val="23"/>
          <w:szCs w:val="23"/>
        </w:rPr>
        <w:t>ш</w:t>
      </w:r>
      <w:r w:rsidR="006F3FF9">
        <w:rPr>
          <w:rFonts w:ascii="Arial" w:eastAsia="Arial" w:hAnsi="Arial" w:cs="Arial"/>
          <w:color w:val="000000"/>
          <w:sz w:val="23"/>
          <w:szCs w:val="23"/>
        </w:rPr>
        <w:t>ской Республики</w:t>
      </w:r>
      <w:r w:rsidR="006F3FF9" w:rsidRPr="006F3FF9">
        <w:rPr>
          <w:rFonts w:ascii="Arial" w:eastAsia="Arial" w:hAnsi="Arial" w:cs="Arial"/>
          <w:color w:val="000000"/>
          <w:sz w:val="23"/>
          <w:szCs w:val="23"/>
        </w:rPr>
        <w:t xml:space="preserve"> (далее – Минстрой Чувашии</w:t>
      </w:r>
      <w:r w:rsidR="006F3FF9" w:rsidRPr="006F3FF9">
        <w:rPr>
          <w:rFonts w:ascii="Arial" w:eastAsia="Arial" w:hAnsi="Arial" w:cs="Arial"/>
          <w:color w:val="000000"/>
          <w:sz w:val="23"/>
          <w:szCs w:val="23"/>
        </w:rPr>
        <w:t>) информирует о начале процедуры фо</w:t>
      </w:r>
      <w:r w:rsidR="006F3FF9" w:rsidRPr="006F3FF9">
        <w:rPr>
          <w:rFonts w:ascii="Arial" w:eastAsia="Arial" w:hAnsi="Arial" w:cs="Arial"/>
          <w:color w:val="000000"/>
          <w:sz w:val="23"/>
          <w:szCs w:val="23"/>
        </w:rPr>
        <w:t>р</w:t>
      </w:r>
      <w:r w:rsidR="006F3FF9" w:rsidRPr="006F3FF9">
        <w:rPr>
          <w:rFonts w:ascii="Arial" w:eastAsia="Arial" w:hAnsi="Arial" w:cs="Arial"/>
          <w:color w:val="000000"/>
          <w:sz w:val="23"/>
          <w:szCs w:val="23"/>
        </w:rPr>
        <w:t xml:space="preserve">мирования на конкурсной основе состава Общественного совета при </w:t>
      </w:r>
      <w:r w:rsidR="006F3FF9">
        <w:rPr>
          <w:rFonts w:ascii="Arial" w:eastAsia="Arial" w:hAnsi="Arial" w:cs="Arial"/>
          <w:color w:val="000000"/>
          <w:sz w:val="23"/>
          <w:szCs w:val="23"/>
        </w:rPr>
        <w:t>Министерстве строительства, архитектуры и жилищно-коммунального хозяйства Чувашской Республ</w:t>
      </w:r>
      <w:r w:rsidR="006F3FF9">
        <w:rPr>
          <w:rFonts w:ascii="Arial" w:eastAsia="Arial" w:hAnsi="Arial" w:cs="Arial"/>
          <w:color w:val="000000"/>
          <w:sz w:val="23"/>
          <w:szCs w:val="23"/>
        </w:rPr>
        <w:t>и</w:t>
      </w:r>
      <w:r w:rsidR="006F3FF9">
        <w:rPr>
          <w:rFonts w:ascii="Arial" w:eastAsia="Arial" w:hAnsi="Arial" w:cs="Arial"/>
          <w:color w:val="000000"/>
          <w:sz w:val="23"/>
          <w:szCs w:val="23"/>
        </w:rPr>
        <w:t>ки</w:t>
      </w:r>
      <w:r w:rsidR="006F3FF9">
        <w:rPr>
          <w:rFonts w:ascii="Arial" w:eastAsia="Arial" w:hAnsi="Arial" w:cs="Arial"/>
          <w:bCs/>
          <w:color w:val="000000"/>
          <w:sz w:val="23"/>
          <w:szCs w:val="23"/>
        </w:rPr>
        <w:t xml:space="preserve"> </w:t>
      </w:r>
      <w:r w:rsidR="006F3FF9" w:rsidRPr="006F3FF9">
        <w:rPr>
          <w:rFonts w:ascii="Arial" w:eastAsia="Arial" w:hAnsi="Arial" w:cs="Arial"/>
          <w:color w:val="000000"/>
          <w:sz w:val="23"/>
          <w:szCs w:val="23"/>
        </w:rPr>
        <w:t>(далее – Общественный с</w:t>
      </w:r>
      <w:r w:rsidR="006F3FF9" w:rsidRPr="006F3FF9">
        <w:rPr>
          <w:rFonts w:ascii="Arial" w:eastAsia="Arial" w:hAnsi="Arial" w:cs="Arial"/>
          <w:color w:val="000000"/>
          <w:sz w:val="23"/>
          <w:szCs w:val="23"/>
        </w:rPr>
        <w:t>о</w:t>
      </w:r>
      <w:r w:rsidR="006F3FF9" w:rsidRPr="006F3FF9">
        <w:rPr>
          <w:rFonts w:ascii="Arial" w:eastAsia="Arial" w:hAnsi="Arial" w:cs="Arial"/>
          <w:color w:val="000000"/>
          <w:sz w:val="23"/>
          <w:szCs w:val="23"/>
        </w:rPr>
        <w:t>вет).</w:t>
      </w:r>
    </w:p>
    <w:p w:rsidR="006F3FF9" w:rsidRDefault="00893653" w:rsidP="006F3F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jc w:val="both"/>
        <w:outlineLvl w:val="0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Организатором конкурса является </w:t>
      </w:r>
      <w:r w:rsidR="006F3FF9">
        <w:rPr>
          <w:rFonts w:ascii="Arial" w:eastAsia="Arial" w:hAnsi="Arial" w:cs="Arial"/>
          <w:color w:val="000000"/>
          <w:sz w:val="23"/>
          <w:szCs w:val="23"/>
        </w:rPr>
        <w:t>Минстрой Чувашии</w:t>
      </w:r>
      <w:r>
        <w:rPr>
          <w:rFonts w:ascii="Arial" w:eastAsia="Arial" w:hAnsi="Arial" w:cs="Arial"/>
          <w:bCs/>
          <w:color w:val="000000"/>
          <w:sz w:val="23"/>
          <w:szCs w:val="23"/>
        </w:rPr>
        <w:t>.</w:t>
      </w:r>
    </w:p>
    <w:p w:rsidR="001B2886" w:rsidRDefault="00893653" w:rsidP="006F3FF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jc w:val="both"/>
        <w:outlineLvl w:val="0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 К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л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и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ч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стве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н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ный с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став 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б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щ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стве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н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н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го с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в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та - 11 ч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л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век.</w:t>
      </w:r>
    </w:p>
    <w:p w:rsidR="001B2886" w:rsidRDefault="008936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ind w:firstLine="708"/>
        <w:outlineLvl w:val="0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>Кандидат в состав Общественного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 совета должен соответствовать требованиям:</w:t>
      </w:r>
    </w:p>
    <w:p w:rsidR="001B2886" w:rsidRDefault="008936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ind w:firstLine="708"/>
        <w:outlineLvl w:val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а) иметь гражданство Российской Федерации и возраст от 21 года;</w:t>
      </w:r>
    </w:p>
    <w:p w:rsidR="001B2886" w:rsidRDefault="008936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ind w:firstLine="708"/>
        <w:outlineLvl w:val="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б) иметь опыт работы в сфере деятельности Минстроя Чувашии от 1 года;</w:t>
      </w:r>
      <w:bookmarkStart w:id="0" w:name="_GoBack"/>
      <w:bookmarkEnd w:id="0"/>
    </w:p>
    <w:p w:rsidR="001B2886" w:rsidRDefault="006F3FF9">
      <w:pPr>
        <w:widowControl/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  </w:t>
      </w:r>
      <w:r w:rsidR="00893653">
        <w:rPr>
          <w:rFonts w:ascii="Arial" w:eastAsia="Arial" w:hAnsi="Arial" w:cs="Arial"/>
          <w:color w:val="000000"/>
          <w:sz w:val="23"/>
          <w:szCs w:val="23"/>
        </w:rPr>
        <w:t>в) наличие заслуг в общественной и (или) трудовой деятельности.</w:t>
      </w:r>
    </w:p>
    <w:p w:rsidR="001B2886" w:rsidRDefault="001B2886">
      <w:pPr>
        <w:widowControl/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1B2886" w:rsidRDefault="00893653">
      <w:pPr>
        <w:widowControl/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В состав Обще</w:t>
      </w:r>
      <w:r>
        <w:rPr>
          <w:rFonts w:ascii="Arial" w:eastAsia="Arial" w:hAnsi="Arial" w:cs="Arial"/>
          <w:color w:val="000000"/>
          <w:sz w:val="23"/>
          <w:szCs w:val="23"/>
        </w:rPr>
        <w:t>ственного совета не могут входить лица, замещающие госуда</w:t>
      </w:r>
      <w:r>
        <w:rPr>
          <w:rFonts w:ascii="Arial" w:eastAsia="Arial" w:hAnsi="Arial" w:cs="Arial"/>
          <w:color w:val="000000"/>
          <w:sz w:val="23"/>
          <w:szCs w:val="23"/>
        </w:rPr>
        <w:t>р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ственные должности Российской Федерации, государственные должности Чувашской Республики, государственные должности других субъектов Российской Федерации, должности государственной службы Российской </w:t>
      </w:r>
      <w:r>
        <w:rPr>
          <w:rFonts w:ascii="Arial" w:eastAsia="Arial" w:hAnsi="Arial" w:cs="Arial"/>
          <w:color w:val="000000"/>
          <w:sz w:val="23"/>
          <w:szCs w:val="23"/>
        </w:rPr>
        <w:t>Федерации, должности государственной гражданской службы Чувашской Республики, должности государственной гражданской службы других субъектов Российской Федерации, и лица, замещающие муниципальные должности и должности муниципальной службы, а также другие ли</w:t>
      </w:r>
      <w:r>
        <w:rPr>
          <w:rFonts w:ascii="Arial" w:eastAsia="Arial" w:hAnsi="Arial" w:cs="Arial"/>
          <w:color w:val="000000"/>
          <w:sz w:val="23"/>
          <w:szCs w:val="23"/>
        </w:rPr>
        <w:t>ца, которые в соо</w:t>
      </w:r>
      <w:r>
        <w:rPr>
          <w:rFonts w:ascii="Arial" w:eastAsia="Arial" w:hAnsi="Arial" w:cs="Arial"/>
          <w:color w:val="000000"/>
          <w:sz w:val="23"/>
          <w:szCs w:val="23"/>
        </w:rPr>
        <w:t>т</w:t>
      </w:r>
      <w:r>
        <w:rPr>
          <w:rFonts w:ascii="Arial" w:eastAsia="Arial" w:hAnsi="Arial" w:cs="Arial"/>
          <w:color w:val="000000"/>
          <w:sz w:val="23"/>
          <w:szCs w:val="23"/>
        </w:rPr>
        <w:t>ветствии с Федеральным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hyperlink r:id="rId5" w:history="1">
        <w:r>
          <w:rPr>
            <w:rFonts w:ascii="Arial" w:eastAsia="Arial" w:hAnsi="Arial" w:cs="Arial"/>
            <w:color w:val="000000"/>
            <w:sz w:val="23"/>
            <w:szCs w:val="23"/>
          </w:rPr>
          <w:t>з</w:t>
        </w:r>
        <w:r>
          <w:rPr>
            <w:rFonts w:ascii="Arial" w:eastAsia="Arial" w:hAnsi="Arial" w:cs="Arial"/>
            <w:color w:val="000000"/>
            <w:sz w:val="23"/>
            <w:szCs w:val="23"/>
          </w:rPr>
          <w:t>аконом</w:t>
        </w:r>
      </w:hyperlink>
      <w:r>
        <w:rPr>
          <w:rFonts w:ascii="Arial" w:eastAsia="Arial" w:hAnsi="Arial" w:cs="Arial"/>
          <w:color w:val="000000"/>
          <w:sz w:val="23"/>
          <w:szCs w:val="23"/>
        </w:rPr>
        <w:t xml:space="preserve"> «Об Общественной палате Российской Федерации» не могут быть членами Общественной палаты Российской Федерации.</w:t>
      </w:r>
    </w:p>
    <w:p w:rsidR="001B2886" w:rsidRDefault="00893653">
      <w:pPr>
        <w:widowControl/>
        <w:ind w:firstLine="540"/>
        <w:jc w:val="both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Кандидат в члены Общественного совета не должен иметь конфликта интересов, связанного с осуществлением деятельности члена Общественного со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вета, и на момент выдвижения в члены Общественного совета не должен являться членом двух и более общественных советов, за исключением случая, если он является членом общественн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о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го совета, в который он выдвигается повторно.</w:t>
      </w:r>
    </w:p>
    <w:p w:rsidR="001B2886" w:rsidRDefault="00893653">
      <w:pPr>
        <w:widowControl/>
        <w:ind w:firstLine="540"/>
        <w:jc w:val="both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Лицо, являющееся членом двух и 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более общественных советов, может быть в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ы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двинуто в качестве кандидата в Общественный совет при условии представления зая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в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ления о прекращении полномочий члена общественного совета в связи с избранием в иной общественный совет.</w:t>
      </w:r>
    </w:p>
    <w:p w:rsidR="001B2886" w:rsidRDefault="00893653">
      <w:pPr>
        <w:widowControl/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Правом выдвижения кандидатур в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члены Общественного совета обладают общ</w:t>
      </w:r>
      <w:r>
        <w:rPr>
          <w:rFonts w:ascii="Arial" w:eastAsia="Arial" w:hAnsi="Arial" w:cs="Arial"/>
          <w:color w:val="000000"/>
          <w:sz w:val="23"/>
          <w:szCs w:val="23"/>
        </w:rPr>
        <w:t>е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ственные объединения и иные негосударственные некоммерческие организации,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целями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</w:t>
      </w:r>
      <w:r>
        <w:rPr>
          <w:rFonts w:ascii="Arial" w:eastAsia="Arial" w:hAnsi="Arial" w:cs="Arial"/>
          <w:color w:val="000000"/>
          <w:sz w:val="23"/>
          <w:szCs w:val="23"/>
        </w:rPr>
        <w:t>х отношений, относящихся к компетенции Минстроя Чувашии (далее - общественные объединения и иные негосуда</w:t>
      </w:r>
      <w:r>
        <w:rPr>
          <w:rFonts w:ascii="Arial" w:eastAsia="Arial" w:hAnsi="Arial" w:cs="Arial"/>
          <w:color w:val="000000"/>
          <w:sz w:val="23"/>
          <w:szCs w:val="23"/>
        </w:rPr>
        <w:t>р</w:t>
      </w:r>
      <w:r>
        <w:rPr>
          <w:rFonts w:ascii="Arial" w:eastAsia="Arial" w:hAnsi="Arial" w:cs="Arial"/>
          <w:color w:val="000000"/>
          <w:sz w:val="23"/>
          <w:szCs w:val="23"/>
        </w:rPr>
        <w:t>ственные некоммерческие организации).</w:t>
      </w:r>
    </w:p>
    <w:p w:rsidR="001B2886" w:rsidRDefault="00893653">
      <w:pPr>
        <w:widowControl/>
        <w:ind w:firstLine="540"/>
        <w:jc w:val="both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>Члены Общественного совета осуществляют свою деятельность на общественных началах.</w:t>
      </w:r>
    </w:p>
    <w:p w:rsidR="001B2886" w:rsidRDefault="00893653">
      <w:pPr>
        <w:widowControl/>
        <w:ind w:firstLine="540"/>
        <w:jc w:val="both"/>
        <w:rPr>
          <w:rFonts w:ascii="Arial" w:eastAsia="Arial" w:hAnsi="Arial" w:cs="Arial"/>
          <w:b/>
          <w:bCs/>
          <w:color w:val="262626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lastRenderedPageBreak/>
        <w:t>Предложения общественных объе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динений и иных негосударственных некоммерч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е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ских организаций о кандидатурах в состав Общественного совета, соответствующих в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ы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шеуказанным требованиям, принимаются с</w:t>
      </w:r>
      <w:r>
        <w:rPr>
          <w:rFonts w:ascii="Arial" w:eastAsia="Arial" w:hAnsi="Arial" w:cs="Arial"/>
          <w:bCs/>
          <w:color w:val="262626"/>
          <w:sz w:val="23"/>
          <w:szCs w:val="23"/>
        </w:rPr>
        <w:t xml:space="preserve"> </w:t>
      </w:r>
      <w:r w:rsidR="006F3FF9">
        <w:rPr>
          <w:rFonts w:ascii="Arial" w:eastAsia="Arial" w:hAnsi="Arial" w:cs="Arial"/>
          <w:b/>
          <w:bCs/>
          <w:color w:val="262626"/>
          <w:sz w:val="23"/>
          <w:szCs w:val="23"/>
        </w:rPr>
        <w:t>1 ноября 2023 г. по 20 ноября 2023</w:t>
      </w:r>
      <w:r w:rsidR="0038373B">
        <w:rPr>
          <w:rFonts w:ascii="Arial" w:eastAsia="Arial" w:hAnsi="Arial" w:cs="Arial"/>
          <w:b/>
          <w:bCs/>
          <w:color w:val="262626"/>
          <w:sz w:val="23"/>
          <w:szCs w:val="23"/>
        </w:rPr>
        <w:t>г.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 xml:space="preserve"> вкл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ю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ч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и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тел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ь</w:t>
      </w:r>
      <w:r>
        <w:rPr>
          <w:rFonts w:ascii="Arial" w:eastAsia="Arial" w:hAnsi="Arial" w:cs="Arial"/>
          <w:b/>
          <w:bCs/>
          <w:color w:val="262626"/>
          <w:sz w:val="23"/>
          <w:szCs w:val="23"/>
        </w:rPr>
        <w:t>но.</w:t>
      </w:r>
    </w:p>
    <w:p w:rsidR="001B2886" w:rsidRDefault="00893653">
      <w:pPr>
        <w:widowControl/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В предложении должны содержаться фамилия, имя, отчество (последнее - при наличии) кандидата, дата его рождения, контактный телефон, сведения о месте его р</w:t>
      </w:r>
      <w:r>
        <w:rPr>
          <w:rFonts w:ascii="Arial" w:eastAsia="Arial" w:hAnsi="Arial" w:cs="Arial"/>
          <w:color w:val="000000"/>
          <w:sz w:val="23"/>
          <w:szCs w:val="23"/>
        </w:rPr>
        <w:t>а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боты, гражданстве, о соответствии требованиям, 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указанным в настоящем уведомлении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а также об отсутс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твии ограничений, установленных </w:t>
      </w: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 настоящим уведомлением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для вхождения в состав Общественного совета, иные сведения, в том числе о трудовой, о</w:t>
      </w:r>
      <w:r>
        <w:rPr>
          <w:rFonts w:ascii="Arial" w:eastAsia="Arial" w:hAnsi="Arial" w:cs="Arial"/>
          <w:color w:val="000000"/>
          <w:sz w:val="23"/>
          <w:szCs w:val="23"/>
        </w:rPr>
        <w:t>б</w:t>
      </w:r>
      <w:r>
        <w:rPr>
          <w:rFonts w:ascii="Arial" w:eastAsia="Arial" w:hAnsi="Arial" w:cs="Arial"/>
          <w:color w:val="000000"/>
          <w:sz w:val="23"/>
          <w:szCs w:val="23"/>
        </w:rPr>
        <w:t>щественной  деятельности кандидата в состав Общественного совета. Вместе с предл</w:t>
      </w:r>
      <w:r>
        <w:rPr>
          <w:rFonts w:ascii="Arial" w:eastAsia="Arial" w:hAnsi="Arial" w:cs="Arial"/>
          <w:color w:val="000000"/>
          <w:sz w:val="23"/>
          <w:szCs w:val="23"/>
        </w:rPr>
        <w:t>о</w:t>
      </w:r>
      <w:r>
        <w:rPr>
          <w:rFonts w:ascii="Arial" w:eastAsia="Arial" w:hAnsi="Arial" w:cs="Arial"/>
          <w:color w:val="000000"/>
          <w:sz w:val="23"/>
          <w:szCs w:val="23"/>
        </w:rPr>
        <w:t>жением в Минстрой Чувашии направ</w:t>
      </w:r>
      <w:r>
        <w:rPr>
          <w:rFonts w:ascii="Arial" w:eastAsia="Arial" w:hAnsi="Arial" w:cs="Arial"/>
          <w:color w:val="000000"/>
          <w:sz w:val="23"/>
          <w:szCs w:val="23"/>
        </w:rPr>
        <w:t>ляется письменное согласие кандидата в состав Общественного совета на обработку персональных данных, оформленное в соотве</w:t>
      </w:r>
      <w:r>
        <w:rPr>
          <w:rFonts w:ascii="Arial" w:eastAsia="Arial" w:hAnsi="Arial" w:cs="Arial"/>
          <w:color w:val="000000"/>
          <w:sz w:val="23"/>
          <w:szCs w:val="23"/>
        </w:rPr>
        <w:t>т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ствии с Федеральным </w:t>
      </w:r>
      <w:hyperlink r:id="rId6" w:history="1">
        <w:r>
          <w:rPr>
            <w:rFonts w:ascii="Arial" w:eastAsia="Arial" w:hAnsi="Arial" w:cs="Arial"/>
            <w:color w:val="000000"/>
            <w:sz w:val="23"/>
            <w:szCs w:val="23"/>
          </w:rPr>
          <w:t>законом</w:t>
        </w:r>
      </w:hyperlink>
      <w:r>
        <w:rPr>
          <w:rFonts w:ascii="Arial" w:eastAsia="Arial" w:hAnsi="Arial" w:cs="Arial"/>
          <w:color w:val="000000"/>
          <w:sz w:val="23"/>
          <w:szCs w:val="23"/>
        </w:rPr>
        <w:t xml:space="preserve"> «О персональных данных».</w:t>
      </w:r>
    </w:p>
    <w:p w:rsidR="001B2886" w:rsidRDefault="00893653">
      <w:pPr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Кандидатуры, признанные соответствующими установленным требованиям, оцен</w:t>
      </w:r>
      <w:r>
        <w:rPr>
          <w:rFonts w:ascii="Arial" w:eastAsia="Arial" w:hAnsi="Arial" w:cs="Arial"/>
          <w:color w:val="000000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z w:val="23"/>
          <w:szCs w:val="23"/>
        </w:rPr>
        <w:t>ваются конкурсной комиссией с присвоением баллов (</w:t>
      </w:r>
      <w:r>
        <w:rPr>
          <w:rFonts w:ascii="Arial" w:eastAsia="Arial" w:hAnsi="Arial" w:cs="Arial"/>
          <w:color w:val="000000"/>
          <w:sz w:val="23"/>
          <w:szCs w:val="23"/>
        </w:rPr>
        <w:t>от 1 до 5) по каждому из следу</w:t>
      </w:r>
      <w:r>
        <w:rPr>
          <w:rFonts w:ascii="Arial" w:eastAsia="Arial" w:hAnsi="Arial" w:cs="Arial"/>
          <w:color w:val="000000"/>
          <w:sz w:val="23"/>
          <w:szCs w:val="23"/>
        </w:rPr>
        <w:t>ю</w:t>
      </w:r>
      <w:r>
        <w:rPr>
          <w:rFonts w:ascii="Arial" w:eastAsia="Arial" w:hAnsi="Arial" w:cs="Arial"/>
          <w:color w:val="000000"/>
          <w:sz w:val="23"/>
          <w:szCs w:val="23"/>
        </w:rPr>
        <w:t>щих критериев:</w:t>
      </w:r>
    </w:p>
    <w:p w:rsidR="001B2886" w:rsidRDefault="00893653">
      <w:pPr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1) опыт работы в установленной сфере деятельности Минстроя Чувашии: от 1 до 2 лет – 1 балл, от 2  до 5 лет – 2 балла, от 5  до 10 лет – 3 балла,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от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10 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до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15 лет – 4 ба</w:t>
      </w:r>
      <w:r>
        <w:rPr>
          <w:rFonts w:ascii="Arial" w:eastAsia="Arial" w:hAnsi="Arial" w:cs="Arial"/>
          <w:color w:val="000000"/>
          <w:sz w:val="23"/>
          <w:szCs w:val="23"/>
        </w:rPr>
        <w:t>л</w:t>
      </w:r>
      <w:r>
        <w:rPr>
          <w:rFonts w:ascii="Arial" w:eastAsia="Arial" w:hAnsi="Arial" w:cs="Arial"/>
          <w:color w:val="000000"/>
          <w:sz w:val="23"/>
          <w:szCs w:val="23"/>
        </w:rPr>
        <w:t>ла, свыше 15 лет – 5 баллов;</w:t>
      </w:r>
    </w:p>
    <w:p w:rsidR="001B2886" w:rsidRDefault="00893653">
      <w:pPr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2) опыт обще</w:t>
      </w:r>
      <w:r>
        <w:rPr>
          <w:rFonts w:ascii="Arial" w:eastAsia="Arial" w:hAnsi="Arial" w:cs="Arial"/>
          <w:color w:val="000000"/>
          <w:sz w:val="23"/>
          <w:szCs w:val="23"/>
        </w:rPr>
        <w:t>ственной деятельности в установленной сфере деятельности Ми</w:t>
      </w:r>
      <w:r>
        <w:rPr>
          <w:rFonts w:ascii="Arial" w:eastAsia="Arial" w:hAnsi="Arial" w:cs="Arial"/>
          <w:color w:val="000000"/>
          <w:sz w:val="23"/>
          <w:szCs w:val="23"/>
        </w:rPr>
        <w:t>н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строя Чувашии и достигнутые результаты: от 1 до 2 лет – 1 балл, от 2 до 5 лет – 2 балла, от 5  до 10 лет – 3 балла,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от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10 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до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15 лет – 4 балла, свыше 15 лет – 5 баллов;</w:t>
      </w:r>
    </w:p>
    <w:p w:rsidR="001B2886" w:rsidRDefault="00893653">
      <w:pPr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3) опыт общественной деятел</w:t>
      </w:r>
      <w:r>
        <w:rPr>
          <w:rFonts w:ascii="Arial" w:eastAsia="Arial" w:hAnsi="Arial" w:cs="Arial"/>
          <w:color w:val="000000"/>
          <w:sz w:val="23"/>
          <w:szCs w:val="23"/>
        </w:rPr>
        <w:t>ьности в иной сфере деятельности и достигнутые р</w:t>
      </w:r>
      <w:r>
        <w:rPr>
          <w:rFonts w:ascii="Arial" w:eastAsia="Arial" w:hAnsi="Arial" w:cs="Arial"/>
          <w:color w:val="000000"/>
          <w:sz w:val="23"/>
          <w:szCs w:val="23"/>
        </w:rPr>
        <w:t>е</w:t>
      </w:r>
      <w:r>
        <w:rPr>
          <w:rFonts w:ascii="Arial" w:eastAsia="Arial" w:hAnsi="Arial" w:cs="Arial"/>
          <w:color w:val="000000"/>
          <w:sz w:val="23"/>
          <w:szCs w:val="23"/>
        </w:rPr>
        <w:t>зультаты: наличие ведомственных наград органов местного самоуправления – 1 балл, ведомственных наград органов исполнительной власти Чувашской Республики – 2 балла, ведомственных наград федеральных органов ис</w:t>
      </w:r>
      <w:r>
        <w:rPr>
          <w:rFonts w:ascii="Arial" w:eastAsia="Arial" w:hAnsi="Arial" w:cs="Arial"/>
          <w:color w:val="000000"/>
          <w:sz w:val="23"/>
          <w:szCs w:val="23"/>
        </w:rPr>
        <w:t>полнительной власти – 3 балла, гос</w:t>
      </w:r>
      <w:r>
        <w:rPr>
          <w:rFonts w:ascii="Arial" w:eastAsia="Arial" w:hAnsi="Arial" w:cs="Arial"/>
          <w:color w:val="000000"/>
          <w:sz w:val="23"/>
          <w:szCs w:val="23"/>
        </w:rPr>
        <w:t>у</w:t>
      </w:r>
      <w:r>
        <w:rPr>
          <w:rFonts w:ascii="Arial" w:eastAsia="Arial" w:hAnsi="Arial" w:cs="Arial"/>
          <w:color w:val="000000"/>
          <w:sz w:val="23"/>
          <w:szCs w:val="23"/>
        </w:rPr>
        <w:t>дарственных наград Чувашской Республики – 4 балла, государственных наград Росси</w:t>
      </w:r>
      <w:r>
        <w:rPr>
          <w:rFonts w:ascii="Arial" w:eastAsia="Arial" w:hAnsi="Arial" w:cs="Arial"/>
          <w:color w:val="000000"/>
          <w:sz w:val="23"/>
          <w:szCs w:val="23"/>
        </w:rPr>
        <w:t>й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ской Федерации – 5 баллов; </w:t>
      </w:r>
    </w:p>
    <w:p w:rsidR="001B2886" w:rsidRDefault="00893653">
      <w:pPr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4) профессиональные достижения кандидатуры: участие в муниципальных, респу</w:t>
      </w:r>
      <w:r>
        <w:rPr>
          <w:rFonts w:ascii="Arial" w:eastAsia="Arial" w:hAnsi="Arial" w:cs="Arial"/>
          <w:color w:val="000000"/>
          <w:sz w:val="23"/>
          <w:szCs w:val="23"/>
        </w:rPr>
        <w:t>б</w:t>
      </w:r>
      <w:r>
        <w:rPr>
          <w:rFonts w:ascii="Arial" w:eastAsia="Arial" w:hAnsi="Arial" w:cs="Arial"/>
          <w:color w:val="000000"/>
          <w:sz w:val="23"/>
          <w:szCs w:val="23"/>
        </w:rPr>
        <w:t>ликанских, всероссийских и международн</w:t>
      </w:r>
      <w:r>
        <w:rPr>
          <w:rFonts w:ascii="Arial" w:eastAsia="Arial" w:hAnsi="Arial" w:cs="Arial"/>
          <w:color w:val="000000"/>
          <w:sz w:val="23"/>
          <w:szCs w:val="23"/>
        </w:rPr>
        <w:t>ых проектах, конкурсах –</w:t>
      </w: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 1 балл, </w:t>
      </w:r>
      <w:r>
        <w:rPr>
          <w:rFonts w:ascii="Arial" w:eastAsia="Arial" w:hAnsi="Arial" w:cs="Arial"/>
          <w:color w:val="000000"/>
          <w:sz w:val="23"/>
          <w:szCs w:val="23"/>
        </w:rPr>
        <w:t>размещение и публикация статей – 2 балла, выступление в средствах массовой информации – 3 балла, наличие ученого звания и (или) ученой степени - 4 балла, научных трудов - 5 баллов.</w:t>
      </w:r>
      <w:proofErr w:type="gramEnd"/>
    </w:p>
    <w:p w:rsidR="001B2886" w:rsidRDefault="00893653">
      <w:pPr>
        <w:ind w:firstLine="540"/>
        <w:jc w:val="both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У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казанные документы принимаются в оригинал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е (средствами почтовой связи, кур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ь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ерской доставкой и нарочно) по адресу: 428000, Чувашская Республика, г. Чебоксары, Президентский бу</w:t>
      </w:r>
      <w:r w:rsidR="00837752">
        <w:rPr>
          <w:rFonts w:ascii="Arial" w:eastAsia="Arial" w:hAnsi="Arial" w:cs="Arial"/>
          <w:bCs/>
          <w:color w:val="000000"/>
          <w:sz w:val="23"/>
          <w:szCs w:val="23"/>
        </w:rPr>
        <w:t>л., дом 17, 3 этаж, кабинет №310</w:t>
      </w:r>
      <w:r>
        <w:rPr>
          <w:rFonts w:ascii="Arial" w:eastAsia="Arial" w:hAnsi="Arial" w:cs="Arial"/>
          <w:bCs/>
          <w:color w:val="000000"/>
          <w:sz w:val="23"/>
          <w:szCs w:val="23"/>
        </w:rPr>
        <w:t>.</w:t>
      </w:r>
    </w:p>
    <w:p w:rsidR="001B2886" w:rsidRDefault="00893653">
      <w:pPr>
        <w:ind w:firstLine="54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 xml:space="preserve">Документы могут быть направлены также по электронной почте в отсканированном виде </w:t>
      </w:r>
      <w:hyperlink r:id="rId7" w:history="1">
        <w:r>
          <w:rPr>
            <w:rStyle w:val="a5"/>
            <w:rFonts w:ascii="Arial" w:eastAsia="Arial" w:hAnsi="Arial" w:cs="Arial"/>
            <w:bCs/>
            <w:color w:val="000000"/>
            <w:sz w:val="23"/>
            <w:szCs w:val="23"/>
          </w:rPr>
          <w:t>(construc@cap.ru</w:t>
        </w:r>
      </w:hyperlink>
      <w:r>
        <w:rPr>
          <w:rFonts w:ascii="Arial" w:eastAsia="Arial" w:hAnsi="Arial" w:cs="Arial"/>
          <w:color w:val="000000"/>
          <w:sz w:val="23"/>
          <w:szCs w:val="23"/>
        </w:rPr>
        <w:t xml:space="preserve"> или </w:t>
      </w:r>
      <w:hyperlink r:id="rId8" w:history="1">
        <w:r w:rsidR="00837752" w:rsidRPr="000E5820">
          <w:rPr>
            <w:rStyle w:val="a5"/>
            <w:rFonts w:ascii="Arial" w:eastAsia="Arial" w:hAnsi="Arial" w:cs="Arial"/>
            <w:sz w:val="23"/>
            <w:szCs w:val="23"/>
          </w:rPr>
          <w:t>construc17@cap.ru</w:t>
        </w:r>
      </w:hyperlink>
      <w:r>
        <w:rPr>
          <w:rFonts w:ascii="Arial" w:eastAsia="Arial" w:hAnsi="Arial" w:cs="Arial"/>
          <w:color w:val="000000"/>
          <w:sz w:val="23"/>
          <w:szCs w:val="23"/>
        </w:rPr>
        <w:t>) в установленный срок с п</w:t>
      </w:r>
      <w:r>
        <w:rPr>
          <w:rFonts w:ascii="Arial" w:eastAsia="Arial" w:hAnsi="Arial" w:cs="Arial"/>
          <w:color w:val="000000"/>
          <w:sz w:val="23"/>
          <w:szCs w:val="23"/>
        </w:rPr>
        <w:t>о</w:t>
      </w:r>
      <w:r>
        <w:rPr>
          <w:rFonts w:ascii="Arial" w:eastAsia="Arial" w:hAnsi="Arial" w:cs="Arial"/>
          <w:color w:val="000000"/>
          <w:sz w:val="23"/>
          <w:szCs w:val="23"/>
        </w:rPr>
        <w:t>ме</w:t>
      </w:r>
      <w:r>
        <w:rPr>
          <w:rFonts w:ascii="Arial" w:eastAsia="Arial" w:hAnsi="Arial" w:cs="Arial"/>
          <w:color w:val="000000"/>
          <w:sz w:val="23"/>
          <w:szCs w:val="23"/>
        </w:rPr>
        <w:t>т</w:t>
      </w:r>
      <w:r>
        <w:rPr>
          <w:rFonts w:ascii="Arial" w:eastAsia="Arial" w:hAnsi="Arial" w:cs="Arial"/>
          <w:color w:val="000000"/>
          <w:sz w:val="23"/>
          <w:szCs w:val="23"/>
        </w:rPr>
        <w:t>кой «Ка</w:t>
      </w:r>
      <w:r>
        <w:rPr>
          <w:rFonts w:ascii="Arial" w:eastAsia="Arial" w:hAnsi="Arial" w:cs="Arial"/>
          <w:color w:val="000000"/>
          <w:sz w:val="23"/>
          <w:szCs w:val="23"/>
        </w:rPr>
        <w:t>н</w:t>
      </w:r>
      <w:r>
        <w:rPr>
          <w:rFonts w:ascii="Arial" w:eastAsia="Arial" w:hAnsi="Arial" w:cs="Arial"/>
          <w:color w:val="000000"/>
          <w:sz w:val="23"/>
          <w:szCs w:val="23"/>
        </w:rPr>
        <w:t>д</w:t>
      </w:r>
      <w:r>
        <w:rPr>
          <w:rFonts w:ascii="Arial" w:eastAsia="Arial" w:hAnsi="Arial" w:cs="Arial"/>
          <w:color w:val="000000"/>
          <w:sz w:val="23"/>
          <w:szCs w:val="23"/>
        </w:rPr>
        <w:t>и</w:t>
      </w:r>
      <w:r>
        <w:rPr>
          <w:rFonts w:ascii="Arial" w:eastAsia="Arial" w:hAnsi="Arial" w:cs="Arial"/>
          <w:color w:val="000000"/>
          <w:sz w:val="23"/>
          <w:szCs w:val="23"/>
        </w:rPr>
        <w:t>датура в состав Общественного совета».</w:t>
      </w:r>
    </w:p>
    <w:p w:rsidR="001B2886" w:rsidRDefault="008936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outlineLvl w:val="0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>Документы, поданные после окончания срока, рассмотрению не подлежат и возвращ</w:t>
      </w:r>
      <w:r>
        <w:rPr>
          <w:rFonts w:ascii="Arial" w:eastAsia="Arial" w:hAnsi="Arial" w:cs="Arial"/>
          <w:bCs/>
          <w:color w:val="000000"/>
          <w:sz w:val="23"/>
          <w:szCs w:val="23"/>
        </w:rPr>
        <w:t>а</w:t>
      </w:r>
      <w:r>
        <w:rPr>
          <w:rFonts w:ascii="Arial" w:eastAsia="Arial" w:hAnsi="Arial" w:cs="Arial"/>
          <w:bCs/>
          <w:color w:val="000000"/>
          <w:sz w:val="23"/>
          <w:szCs w:val="23"/>
        </w:rPr>
        <w:t>ются заявителям.</w:t>
      </w:r>
    </w:p>
    <w:p w:rsidR="001B2886" w:rsidRDefault="0083775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outlineLvl w:val="0"/>
        <w:rPr>
          <w:rFonts w:ascii="Arial" w:eastAsia="Arial" w:hAnsi="Arial" w:cs="Arial"/>
          <w:bCs/>
          <w:color w:val="000000"/>
          <w:sz w:val="23"/>
          <w:szCs w:val="23"/>
        </w:rPr>
      </w:pPr>
      <w:r>
        <w:rPr>
          <w:rFonts w:ascii="Arial" w:eastAsia="Arial" w:hAnsi="Arial" w:cs="Arial"/>
          <w:bCs/>
          <w:color w:val="000000"/>
          <w:sz w:val="23"/>
          <w:szCs w:val="23"/>
        </w:rPr>
        <w:t>Контактный телефон: (8352) 56-54-07 (1211</w:t>
      </w:r>
      <w:r w:rsidR="00893653">
        <w:rPr>
          <w:rFonts w:ascii="Arial" w:eastAsia="Arial" w:hAnsi="Arial" w:cs="Arial"/>
          <w:bCs/>
          <w:color w:val="000000"/>
          <w:sz w:val="23"/>
          <w:szCs w:val="23"/>
        </w:rPr>
        <w:t>).</w:t>
      </w:r>
    </w:p>
    <w:sectPr w:rsidR="001B2886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  <w:compatSetting w:name="compatibilityMode" w:uri="http://schemas.microsoft.com/office/word" w:val="14"/>
  </w:compat>
  <w:rsids>
    <w:rsidRoot w:val="001B2886"/>
    <w:rsid w:val="001B2886"/>
    <w:rsid w:val="0038373B"/>
    <w:rsid w:val="006F3FF9"/>
    <w:rsid w:val="00837752"/>
    <w:rsid w:val="00893653"/>
    <w:rsid w:val="00A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both"/>
    </w:pPr>
    <w:rPr>
      <w:rFonts w:eastAsia="Times New Roman"/>
      <w:sz w:val="24"/>
      <w:szCs w:val="24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  <w:rPr>
      <w:rFonts w:eastAsia="Times New Roman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uiPriority w:val="22"/>
    <w:qFormat/>
    <w:rsid w:val="006F3F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both"/>
    </w:pPr>
    <w:rPr>
      <w:rFonts w:eastAsia="Times New Roman"/>
      <w:sz w:val="24"/>
      <w:szCs w:val="24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</w:pPr>
    <w:rPr>
      <w:rFonts w:eastAsia="Times New Roman"/>
    </w:rPr>
  </w:style>
  <w:style w:type="character" w:styleId="a5">
    <w:name w:val="Hyperlink"/>
    <w:rPr>
      <w:color w:val="0000FF"/>
      <w:u w:val="single"/>
    </w:rPr>
  </w:style>
  <w:style w:type="character" w:styleId="a6">
    <w:name w:val="Strong"/>
    <w:basedOn w:val="a0"/>
    <w:uiPriority w:val="22"/>
    <w:qFormat/>
    <w:rsid w:val="006F3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ruc17@c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construc46@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67CD698DFCF407F5554FA008505FCDD&amp;req=doc&amp;base=LAW&amp;n=178749&amp;REFFIELD=134&amp;REFDST=100126&amp;REFDOC=114472&amp;REFBASE=RLAW098&amp;stat=refcode3168761index367&amp;date=24.03.2020" TargetMode="External"/><Relationship Id="rId5" Type="http://schemas.openxmlformats.org/officeDocument/2006/relationships/hyperlink" Target="https://login.consultant.ru/link/?rnd=D67CD698DFCF407F5554FA008505FCDD&amp;req=doc&amp;base=LAW&amp;n=189586&amp;REFFIELD=134&amp;REFDST=100021&amp;REFDOC=114472&amp;REFBASE=RLAW098&amp;stat=refcode3168761index359&amp;date=24.03.2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17. Охотина Е.Н.</dc:creator>
  <cp:lastModifiedBy>Минстрой 17. Охотина Е.Н.</cp:lastModifiedBy>
  <cp:revision>6</cp:revision>
  <cp:lastPrinted>2020-10-14T07:35:00Z</cp:lastPrinted>
  <dcterms:created xsi:type="dcterms:W3CDTF">2023-10-31T11:56:00Z</dcterms:created>
  <dcterms:modified xsi:type="dcterms:W3CDTF">2023-10-31T12:46:00Z</dcterms:modified>
</cp:coreProperties>
</file>