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DC" w:rsidRPr="00C76C66" w:rsidRDefault="007922E4" w:rsidP="004A2A8B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ПОЯСНИТЕЛЬНАЯ </w:t>
      </w:r>
      <w:r w:rsidR="002F23DC" w:rsidRPr="00C76C66">
        <w:rPr>
          <w:rFonts w:ascii="Times New Roman" w:hAnsi="Times New Roman"/>
          <w:b/>
          <w:sz w:val="24"/>
          <w:szCs w:val="24"/>
        </w:rPr>
        <w:t>ЗАПИСКА</w:t>
      </w:r>
    </w:p>
    <w:p w:rsidR="0001565F" w:rsidRPr="00C76C66" w:rsidRDefault="002F23DC" w:rsidP="00F47699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к проекту </w:t>
      </w:r>
      <w:r w:rsidR="005142CE" w:rsidRPr="00C76C66">
        <w:rPr>
          <w:rFonts w:ascii="Times New Roman" w:hAnsi="Times New Roman"/>
          <w:b/>
          <w:sz w:val="24"/>
          <w:szCs w:val="24"/>
        </w:rPr>
        <w:t xml:space="preserve">постановления администрации </w:t>
      </w:r>
      <w:r w:rsidR="00A9351E" w:rsidRPr="00C76C66">
        <w:rPr>
          <w:rFonts w:ascii="Times New Roman" w:hAnsi="Times New Roman"/>
          <w:b/>
          <w:sz w:val="24"/>
          <w:szCs w:val="24"/>
        </w:rPr>
        <w:t>Порец</w:t>
      </w:r>
      <w:r w:rsidRPr="00C76C66">
        <w:rPr>
          <w:rFonts w:ascii="Times New Roman" w:hAnsi="Times New Roman"/>
          <w:b/>
          <w:sz w:val="24"/>
          <w:szCs w:val="24"/>
        </w:rPr>
        <w:t xml:space="preserve">кого </w:t>
      </w:r>
      <w:r w:rsidR="00F47699" w:rsidRPr="00C76C66">
        <w:rPr>
          <w:rFonts w:ascii="Times New Roman" w:hAnsi="Times New Roman"/>
          <w:b/>
          <w:sz w:val="24"/>
          <w:szCs w:val="24"/>
        </w:rPr>
        <w:t xml:space="preserve">муниципального </w:t>
      </w:r>
    </w:p>
    <w:p w:rsidR="00A77356" w:rsidRPr="00C76C66" w:rsidRDefault="00F47699" w:rsidP="00F47699">
      <w:pPr>
        <w:ind w:left="-426" w:right="-143"/>
        <w:jc w:val="center"/>
        <w:rPr>
          <w:rFonts w:ascii="Times New Roman" w:hAnsi="Times New Roman"/>
          <w:b/>
          <w:sz w:val="24"/>
          <w:szCs w:val="24"/>
        </w:rPr>
      </w:pPr>
      <w:r w:rsidRPr="00C76C66">
        <w:rPr>
          <w:rFonts w:ascii="Times New Roman" w:hAnsi="Times New Roman"/>
          <w:b/>
          <w:sz w:val="24"/>
          <w:szCs w:val="24"/>
        </w:rPr>
        <w:t xml:space="preserve">округа </w:t>
      </w:r>
      <w:r w:rsidR="002F23DC" w:rsidRPr="00C76C66">
        <w:rPr>
          <w:rFonts w:ascii="Times New Roman" w:hAnsi="Times New Roman"/>
          <w:b/>
          <w:sz w:val="24"/>
          <w:szCs w:val="24"/>
        </w:rPr>
        <w:t xml:space="preserve">Чувашской Республики </w:t>
      </w:r>
      <w:r w:rsidR="0090616E" w:rsidRPr="00C76C66">
        <w:rPr>
          <w:rFonts w:ascii="Times New Roman" w:hAnsi="Times New Roman"/>
          <w:b/>
          <w:sz w:val="24"/>
          <w:szCs w:val="24"/>
        </w:rPr>
        <w:t>«</w:t>
      </w:r>
      <w:r w:rsidR="003D5BFB" w:rsidRPr="00C76C66">
        <w:rPr>
          <w:rFonts w:ascii="Times New Roman" w:hAnsi="Times New Roman"/>
          <w:b/>
          <w:sz w:val="24"/>
          <w:szCs w:val="24"/>
        </w:rPr>
        <w:t>О</w:t>
      </w:r>
      <w:r w:rsidR="00AE455B" w:rsidRPr="00C76C66">
        <w:rPr>
          <w:rFonts w:ascii="Times New Roman" w:hAnsi="Times New Roman"/>
          <w:b/>
          <w:sz w:val="24"/>
          <w:szCs w:val="24"/>
        </w:rPr>
        <w:t xml:space="preserve"> размещени</w:t>
      </w:r>
      <w:r w:rsidR="007E1DED" w:rsidRPr="00C76C66">
        <w:rPr>
          <w:rFonts w:ascii="Times New Roman" w:hAnsi="Times New Roman"/>
          <w:b/>
          <w:sz w:val="24"/>
          <w:szCs w:val="24"/>
        </w:rPr>
        <w:t>и</w:t>
      </w:r>
      <w:r w:rsidR="00AE455B" w:rsidRPr="00C76C66">
        <w:rPr>
          <w:rFonts w:ascii="Times New Roman" w:hAnsi="Times New Roman"/>
          <w:b/>
          <w:sz w:val="24"/>
          <w:szCs w:val="24"/>
        </w:rPr>
        <w:t xml:space="preserve"> нестационарных торговых объектов на территории Пор</w:t>
      </w:r>
      <w:r w:rsidR="00A9351E" w:rsidRPr="00C76C66">
        <w:rPr>
          <w:rFonts w:ascii="Times New Roman" w:hAnsi="Times New Roman"/>
          <w:b/>
          <w:sz w:val="24"/>
          <w:szCs w:val="24"/>
        </w:rPr>
        <w:t>ец</w:t>
      </w:r>
      <w:r w:rsidR="003F275B" w:rsidRPr="00C76C66">
        <w:rPr>
          <w:rFonts w:ascii="Times New Roman" w:hAnsi="Times New Roman"/>
          <w:b/>
          <w:sz w:val="24"/>
          <w:szCs w:val="24"/>
        </w:rPr>
        <w:t>кого муниципального округа Чувашской Республики</w:t>
      </w:r>
      <w:r w:rsidR="0090616E" w:rsidRPr="00C76C66">
        <w:rPr>
          <w:rFonts w:ascii="Times New Roman" w:hAnsi="Times New Roman"/>
          <w:b/>
          <w:sz w:val="24"/>
          <w:szCs w:val="24"/>
        </w:rPr>
        <w:t>»</w:t>
      </w:r>
    </w:p>
    <w:p w:rsidR="0090616E" w:rsidRPr="0090616E" w:rsidRDefault="0090616E" w:rsidP="00A77356">
      <w:pPr>
        <w:ind w:firstLine="708"/>
        <w:contextualSpacing/>
        <w:jc w:val="both"/>
        <w:outlineLvl w:val="0"/>
        <w:rPr>
          <w:rFonts w:ascii="Times New Roman" w:hAnsi="Times New Roman"/>
          <w:sz w:val="25"/>
          <w:szCs w:val="25"/>
        </w:rPr>
      </w:pPr>
    </w:p>
    <w:p w:rsidR="001B3A9B" w:rsidRPr="004908F9" w:rsidRDefault="00D84667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proofErr w:type="gramStart"/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Проектом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министрации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Порецк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 w:rsidR="00A04F9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 «</w:t>
      </w:r>
      <w:r w:rsidR="003D5BFB" w:rsidRPr="004908F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</w:t>
      </w:r>
      <w:r w:rsidR="007E1DED" w:rsidRPr="004908F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нестационарных торговых объектов на территории </w:t>
      </w:r>
      <w:r w:rsidR="003F275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51E" w:rsidRPr="004908F9">
        <w:rPr>
          <w:rFonts w:ascii="Times New Roman" w:hAnsi="Times New Roman" w:cs="Times New Roman"/>
          <w:color w:val="000000"/>
          <w:sz w:val="24"/>
          <w:szCs w:val="24"/>
        </w:rPr>
        <w:t>Порец</w:t>
      </w:r>
      <w:r w:rsidR="003F275B" w:rsidRPr="004908F9">
        <w:rPr>
          <w:rFonts w:ascii="Times New Roman" w:hAnsi="Times New Roman" w:cs="Times New Roman"/>
          <w:color w:val="000000"/>
          <w:sz w:val="24"/>
          <w:szCs w:val="24"/>
        </w:rPr>
        <w:t>кого муниципального округа Чувашской Республики</w:t>
      </w:r>
      <w:r w:rsidR="00040471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9866CC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проект </w:t>
      </w:r>
      <w:r w:rsidR="00AE455B" w:rsidRPr="004908F9">
        <w:rPr>
          <w:rFonts w:ascii="Times New Roman" w:hAnsi="Times New Roman" w:cs="Times New Roman"/>
          <w:color w:val="000000"/>
          <w:sz w:val="24"/>
          <w:szCs w:val="24"/>
        </w:rPr>
        <w:t>постановлен</w:t>
      </w:r>
      <w:r w:rsidR="009866CC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ия) </w:t>
      </w:r>
      <w:r w:rsidR="001B3A9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подготовлен в соответствии с </w:t>
      </w:r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Федерации, Земельным кодексом Российской Федерации, </w:t>
      </w:r>
      <w:hyperlink r:id="rId5" w:history="1">
        <w:r w:rsidR="007E1DED" w:rsidRPr="004908F9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от 06 октября 2003 г.  № 131-ФЗ «Об общих принципах организации местного самоуправления в Российской Федерации», </w:t>
      </w:r>
      <w:hyperlink r:id="rId6" w:history="1">
        <w:r w:rsidR="007E1DED" w:rsidRPr="004908F9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от 26 июля 2006 г. № 135-ФЗ</w:t>
      </w:r>
      <w:proofErr w:type="gramEnd"/>
      <w:r w:rsidR="007E1DED" w:rsidRPr="004908F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7E1DED" w:rsidRPr="004908F9">
        <w:rPr>
          <w:rFonts w:ascii="Times New Roman" w:hAnsi="Times New Roman" w:cs="Times New Roman"/>
          <w:sz w:val="24"/>
          <w:szCs w:val="24"/>
        </w:rPr>
        <w:t xml:space="preserve">О защите конкуренции», </w:t>
      </w:r>
      <w:hyperlink r:id="rId7" w:history="1">
        <w:r w:rsidR="007E1DED" w:rsidRPr="004908F9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от 28 декабря 2009 г.  № 381-ФЗ «Об основах государственного регулирования торговой деятельности в Российской Федерации», приказом Федеральной антимонопольной службы от 10 февраля 2010 г. 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</w:t>
      </w:r>
      <w:proofErr w:type="gramEnd"/>
      <w:r w:rsidR="007E1DED" w:rsidRPr="004908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1DED" w:rsidRPr="004908F9">
        <w:rPr>
          <w:rFonts w:ascii="Times New Roman" w:hAnsi="Times New Roman" w:cs="Times New Roman"/>
          <w:sz w:val="24"/>
          <w:szCs w:val="24"/>
        </w:rPr>
        <w:t xml:space="preserve">перечне видов имущества, в отношении которого заключение указанных договоров может осуществляться путем проведения торгов в форме конкурса», </w:t>
      </w:r>
      <w:hyperlink r:id="rId8" w:history="1">
        <w:r w:rsidR="007E1DED" w:rsidRPr="004908F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Минэкономразвития Чувашской Республики от 16 ноября 2010 г.  № 184 «О Порядке разработки и утверждения органами местного самоуправления в Чувашской Республике схемы размещения нестационарных торговых объектов», приказом Минэкономразвития Чувашской Республики от 29 июля 2021 г. № 90 «Об утверждении примерной формы договора на размещение</w:t>
      </w:r>
      <w:proofErr w:type="gramEnd"/>
      <w:r w:rsidR="007E1DED" w:rsidRPr="004908F9">
        <w:rPr>
          <w:rFonts w:ascii="Times New Roman" w:hAnsi="Times New Roman" w:cs="Times New Roman"/>
          <w:sz w:val="24"/>
          <w:szCs w:val="24"/>
        </w:rPr>
        <w:t xml:space="preserve"> нестационарного торгового объекта»</w:t>
      </w:r>
      <w:r w:rsidR="001B3A9B" w:rsidRPr="004908F9">
        <w:rPr>
          <w:rFonts w:ascii="Times New Roman" w:hAnsi="Times New Roman" w:cs="Times New Roman"/>
          <w:color w:val="000000"/>
          <w:sz w:val="24"/>
          <w:szCs w:val="24"/>
        </w:rPr>
        <w:t xml:space="preserve">, Уставом Порецкого муниципального округа. </w:t>
      </w:r>
    </w:p>
    <w:p w:rsidR="004908F9" w:rsidRDefault="001B3A9B" w:rsidP="00D84667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D84667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036D73" w:rsidRPr="004908F9">
        <w:rPr>
          <w:rFonts w:ascii="Times New Roman" w:hAnsi="Times New Roman" w:cs="Times New Roman"/>
          <w:color w:val="000000"/>
          <w:sz w:val="24"/>
          <w:szCs w:val="24"/>
        </w:rPr>
        <w:t>Целью принятия настоящего проекта постановления является утверждение</w:t>
      </w:r>
      <w:r w:rsidR="004908F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4908F9" w:rsidRDefault="004908F9" w:rsidP="00D84667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8F9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69118E" w:rsidRPr="004908F9">
        <w:rPr>
          <w:rFonts w:ascii="Times New Roman" w:hAnsi="Times New Roman" w:cs="Times New Roman"/>
          <w:sz w:val="24"/>
          <w:szCs w:val="24"/>
        </w:rPr>
        <w:t>размещения нестационарных торговых объектов</w:t>
      </w:r>
      <w:r w:rsidR="00D84667" w:rsidRPr="004908F9">
        <w:rPr>
          <w:rFonts w:ascii="Times New Roman" w:hAnsi="Times New Roman" w:cs="Times New Roman"/>
          <w:sz w:val="24"/>
          <w:szCs w:val="24"/>
        </w:rPr>
        <w:t xml:space="preserve"> </w:t>
      </w:r>
      <w:r w:rsidR="0069118E" w:rsidRPr="004908F9">
        <w:rPr>
          <w:rFonts w:ascii="Times New Roman" w:hAnsi="Times New Roman" w:cs="Times New Roman"/>
          <w:sz w:val="24"/>
          <w:szCs w:val="24"/>
        </w:rPr>
        <w:t>на</w:t>
      </w:r>
      <w:r w:rsidRPr="004908F9">
        <w:rPr>
          <w:rFonts w:ascii="Times New Roman" w:hAnsi="Times New Roman" w:cs="Times New Roman"/>
          <w:sz w:val="24"/>
          <w:szCs w:val="24"/>
        </w:rPr>
        <w:t xml:space="preserve"> земельных участках находящихся в муниципальной собственности</w:t>
      </w:r>
      <w:r w:rsidR="003F275B" w:rsidRPr="004908F9">
        <w:rPr>
          <w:rFonts w:ascii="Times New Roman" w:hAnsi="Times New Roman" w:cs="Times New Roman"/>
          <w:sz w:val="24"/>
          <w:szCs w:val="24"/>
        </w:rPr>
        <w:t xml:space="preserve"> </w:t>
      </w:r>
      <w:r w:rsidR="00A9351E" w:rsidRPr="004908F9">
        <w:rPr>
          <w:rFonts w:ascii="Times New Roman" w:hAnsi="Times New Roman" w:cs="Times New Roman"/>
          <w:sz w:val="24"/>
          <w:szCs w:val="24"/>
        </w:rPr>
        <w:t>Порец</w:t>
      </w:r>
      <w:r w:rsidR="003F275B" w:rsidRPr="004908F9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 w:rsidRPr="004908F9">
        <w:rPr>
          <w:rFonts w:ascii="Times New Roman" w:hAnsi="Times New Roman" w:cs="Times New Roman"/>
          <w:sz w:val="24"/>
          <w:szCs w:val="24"/>
        </w:rPr>
        <w:t xml:space="preserve"> и земельных участках, государственная собственность на которые не разграничена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908F9" w:rsidRDefault="004908F9" w:rsidP="00D84667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A20603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20603">
        <w:rPr>
          <w:rFonts w:ascii="Times New Roman" w:hAnsi="Times New Roman" w:cs="Times New Roman"/>
          <w:sz w:val="24"/>
          <w:szCs w:val="24"/>
        </w:rPr>
        <w:t xml:space="preserve"> организации и проведения открытого аукциона на право размещения нестационарных торговых объектов на территории Порецкого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E0C82" w:rsidRDefault="004908F9" w:rsidP="009E0C82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Порядка принятия решения о заключении договора на размещение нестационарного торгового объекта без проведения торгов на территории Порецкого муниципального округа Чувашской Республики</w:t>
      </w:r>
      <w:r w:rsidR="003F275B" w:rsidRPr="004908F9">
        <w:rPr>
          <w:rFonts w:ascii="Times New Roman" w:hAnsi="Times New Roman" w:cs="Times New Roman"/>
          <w:sz w:val="24"/>
          <w:szCs w:val="24"/>
        </w:rPr>
        <w:t>.</w:t>
      </w:r>
      <w:r w:rsidR="009E0C8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398" w:rsidRPr="00C76C66" w:rsidRDefault="00C76C66" w:rsidP="00C76C66">
      <w:pPr>
        <w:pStyle w:val="ConsNonformat"/>
        <w:widowControl/>
        <w:tabs>
          <w:tab w:val="left" w:pos="284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46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667" w:rsidRPr="00C76C66">
        <w:rPr>
          <w:rFonts w:ascii="Times New Roman" w:hAnsi="Times New Roman" w:cs="Times New Roman"/>
          <w:color w:val="000000"/>
          <w:sz w:val="24"/>
          <w:szCs w:val="24"/>
        </w:rPr>
        <w:t>Основными группами  субъектов предпринимательской  и инвестиционной деятельности, интересы которых затрагиваются регулированием  нормативного правового  акта, являются коммерческие организации  и индивидуальные предприниматели, осуществляющие торгов</w:t>
      </w:r>
      <w:r w:rsidR="00DB4C32" w:rsidRPr="00C76C6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D84667" w:rsidRPr="00C76C66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DB4C32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деятельность</w:t>
      </w:r>
      <w:r w:rsidR="00D8466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  в нестационарных  объектах на </w:t>
      </w:r>
      <w:r w:rsidR="00D84667" w:rsidRPr="00C76C6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A9351E" w:rsidRPr="00C76C66">
        <w:rPr>
          <w:rFonts w:ascii="Times New Roman" w:hAnsi="Times New Roman" w:cs="Times New Roman"/>
          <w:sz w:val="24"/>
          <w:szCs w:val="24"/>
        </w:rPr>
        <w:t>Порец</w:t>
      </w:r>
      <w:r w:rsidR="009D66EC" w:rsidRPr="00C76C66">
        <w:rPr>
          <w:rFonts w:ascii="Times New Roman" w:hAnsi="Times New Roman" w:cs="Times New Roman"/>
          <w:sz w:val="24"/>
          <w:szCs w:val="24"/>
        </w:rPr>
        <w:t xml:space="preserve">кого муниципального </w:t>
      </w:r>
      <w:r w:rsidRPr="00C76C66">
        <w:rPr>
          <w:rFonts w:ascii="Times New Roman" w:hAnsi="Times New Roman" w:cs="Times New Roman"/>
          <w:sz w:val="24"/>
          <w:szCs w:val="24"/>
        </w:rPr>
        <w:t>округа Чувашской Республики.</w:t>
      </w:r>
    </w:p>
    <w:p w:rsidR="00C234A7" w:rsidRPr="00C76C66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Принятие проекта </w:t>
      </w:r>
      <w:r w:rsidR="005876DE" w:rsidRPr="00C76C66">
        <w:rPr>
          <w:rFonts w:ascii="Times New Roman" w:hAnsi="Times New Roman" w:cs="Times New Roman"/>
          <w:color w:val="000000"/>
          <w:sz w:val="24"/>
          <w:szCs w:val="24"/>
        </w:rPr>
        <w:t>постановле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ния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требует </w:t>
      </w:r>
      <w:r w:rsidR="009866CC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выделения 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 xml:space="preserve">дополнительных расходов из бюджета </w:t>
      </w:r>
      <w:r w:rsidRPr="00C76C66">
        <w:rPr>
          <w:rFonts w:ascii="Times New Roman" w:hAnsi="Times New Roman" w:cs="Times New Roman"/>
          <w:color w:val="000000"/>
          <w:sz w:val="24"/>
          <w:szCs w:val="24"/>
        </w:rPr>
        <w:t>Порец</w:t>
      </w:r>
      <w:r w:rsidR="00C234A7" w:rsidRPr="00C76C66">
        <w:rPr>
          <w:rFonts w:ascii="Times New Roman" w:hAnsi="Times New Roman" w:cs="Times New Roman"/>
          <w:color w:val="000000"/>
          <w:sz w:val="24"/>
          <w:szCs w:val="24"/>
        </w:rPr>
        <w:t>кого муниципального округа Чувашской Республики.</w:t>
      </w:r>
    </w:p>
    <w:p w:rsidR="00A77356" w:rsidRDefault="00A77356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256C4F" w:rsidRDefault="00256C4F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AE455B" w:rsidRDefault="00AE455B" w:rsidP="00C76C6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p w:rsidR="00C76C66" w:rsidRDefault="009335DA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ачальник отдела </w:t>
      </w:r>
      <w:r w:rsidR="00AE455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экономики и инвестиционной </w:t>
      </w:r>
    </w:p>
    <w:p w:rsidR="009335DA" w:rsidRPr="00C76C66" w:rsidRDefault="00AE455B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деятельности администрации Порецкого </w:t>
      </w:r>
    </w:p>
    <w:p w:rsidR="00934628" w:rsidRPr="00C76C66" w:rsidRDefault="00AE455B" w:rsidP="00AE455B">
      <w:pPr>
        <w:pStyle w:val="ConsPlusNormal"/>
        <w:ind w:left="-426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муниципального округа  </w:t>
      </w:r>
      <w:r w:rsidR="00934628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</w:t>
      </w:r>
      <w:r w:rsid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Е.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404E9B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335DA"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Трошин</w:t>
      </w:r>
      <w:r w:rsidRPr="00C76C6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</w:p>
    <w:p w:rsidR="00934628" w:rsidRDefault="00934628" w:rsidP="00A7735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sectPr w:rsidR="00934628" w:rsidSect="00256C4F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F04"/>
    <w:multiLevelType w:val="hybridMultilevel"/>
    <w:tmpl w:val="A3B4C560"/>
    <w:lvl w:ilvl="0" w:tplc="9E82663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96869EB"/>
    <w:multiLevelType w:val="multilevel"/>
    <w:tmpl w:val="A6CA2A64"/>
    <w:lvl w:ilvl="0">
      <w:start w:val="1"/>
      <w:numFmt w:val="decimal"/>
      <w:suff w:val="space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suff w:val="space"/>
      <w:lvlText w:val="%2"/>
      <w:lvlJc w:val="left"/>
      <w:rPr>
        <w:rFonts w:cs="Times New Roman" w:hint="default"/>
      </w:rPr>
    </w:lvl>
    <w:lvl w:ilvl="2">
      <w:numFmt w:val="decimal"/>
      <w:suff w:val="space"/>
      <w:lvlText w:val="%3"/>
      <w:lvlJc w:val="left"/>
      <w:rPr>
        <w:rFonts w:cs="Times New Roman" w:hint="default"/>
      </w:rPr>
    </w:lvl>
    <w:lvl w:ilvl="3">
      <w:numFmt w:val="decimal"/>
      <w:suff w:val="space"/>
      <w:lvlText w:val="%4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E82"/>
    <w:rsid w:val="00004A72"/>
    <w:rsid w:val="0001565F"/>
    <w:rsid w:val="00017579"/>
    <w:rsid w:val="00036D73"/>
    <w:rsid w:val="00040471"/>
    <w:rsid w:val="0004354F"/>
    <w:rsid w:val="00044C06"/>
    <w:rsid w:val="00047D89"/>
    <w:rsid w:val="00057600"/>
    <w:rsid w:val="0009325D"/>
    <w:rsid w:val="00094BC4"/>
    <w:rsid w:val="000A1B2A"/>
    <w:rsid w:val="000E3881"/>
    <w:rsid w:val="0010543D"/>
    <w:rsid w:val="0010779E"/>
    <w:rsid w:val="00136139"/>
    <w:rsid w:val="00136DF0"/>
    <w:rsid w:val="001457BA"/>
    <w:rsid w:val="0015044E"/>
    <w:rsid w:val="00154003"/>
    <w:rsid w:val="0015458D"/>
    <w:rsid w:val="00162D41"/>
    <w:rsid w:val="001846FD"/>
    <w:rsid w:val="001970F2"/>
    <w:rsid w:val="001970F8"/>
    <w:rsid w:val="00197820"/>
    <w:rsid w:val="001A1A73"/>
    <w:rsid w:val="001A443F"/>
    <w:rsid w:val="001A5C69"/>
    <w:rsid w:val="001B3A9B"/>
    <w:rsid w:val="001C1307"/>
    <w:rsid w:val="001E5D07"/>
    <w:rsid w:val="001F2601"/>
    <w:rsid w:val="002005EE"/>
    <w:rsid w:val="00204622"/>
    <w:rsid w:val="00213CD4"/>
    <w:rsid w:val="002313DF"/>
    <w:rsid w:val="00237147"/>
    <w:rsid w:val="00256C4F"/>
    <w:rsid w:val="002716D6"/>
    <w:rsid w:val="00277757"/>
    <w:rsid w:val="00282ECC"/>
    <w:rsid w:val="00284162"/>
    <w:rsid w:val="00294549"/>
    <w:rsid w:val="002A0ECD"/>
    <w:rsid w:val="002A5332"/>
    <w:rsid w:val="002B1E80"/>
    <w:rsid w:val="002B768D"/>
    <w:rsid w:val="002D1B96"/>
    <w:rsid w:val="002E67F2"/>
    <w:rsid w:val="002F23DC"/>
    <w:rsid w:val="002F2752"/>
    <w:rsid w:val="002F6AA2"/>
    <w:rsid w:val="00307383"/>
    <w:rsid w:val="00334399"/>
    <w:rsid w:val="00356E16"/>
    <w:rsid w:val="00360D7E"/>
    <w:rsid w:val="00360E45"/>
    <w:rsid w:val="00396C49"/>
    <w:rsid w:val="003A20FB"/>
    <w:rsid w:val="003A6270"/>
    <w:rsid w:val="003C6163"/>
    <w:rsid w:val="003D4151"/>
    <w:rsid w:val="003D5BFB"/>
    <w:rsid w:val="003E028D"/>
    <w:rsid w:val="003E3122"/>
    <w:rsid w:val="003F1B5E"/>
    <w:rsid w:val="003F275B"/>
    <w:rsid w:val="00404E9B"/>
    <w:rsid w:val="00406DFE"/>
    <w:rsid w:val="0042425F"/>
    <w:rsid w:val="00435596"/>
    <w:rsid w:val="00440AF0"/>
    <w:rsid w:val="00441D90"/>
    <w:rsid w:val="00445344"/>
    <w:rsid w:val="00456A77"/>
    <w:rsid w:val="004908F9"/>
    <w:rsid w:val="004919E8"/>
    <w:rsid w:val="00496D3D"/>
    <w:rsid w:val="00496DA2"/>
    <w:rsid w:val="004A2A8B"/>
    <w:rsid w:val="004A685C"/>
    <w:rsid w:val="004E0B93"/>
    <w:rsid w:val="005029BC"/>
    <w:rsid w:val="005142CE"/>
    <w:rsid w:val="0052448C"/>
    <w:rsid w:val="00536146"/>
    <w:rsid w:val="00554652"/>
    <w:rsid w:val="005876DE"/>
    <w:rsid w:val="005979DE"/>
    <w:rsid w:val="005E0351"/>
    <w:rsid w:val="005E368E"/>
    <w:rsid w:val="005E686F"/>
    <w:rsid w:val="00602FBD"/>
    <w:rsid w:val="00603E39"/>
    <w:rsid w:val="00620B22"/>
    <w:rsid w:val="00627229"/>
    <w:rsid w:val="00632DAB"/>
    <w:rsid w:val="006520E8"/>
    <w:rsid w:val="00655B78"/>
    <w:rsid w:val="0069118E"/>
    <w:rsid w:val="006A1289"/>
    <w:rsid w:val="006C1473"/>
    <w:rsid w:val="006D1370"/>
    <w:rsid w:val="006F0037"/>
    <w:rsid w:val="00713661"/>
    <w:rsid w:val="0071645F"/>
    <w:rsid w:val="0076444F"/>
    <w:rsid w:val="007809D7"/>
    <w:rsid w:val="007922E4"/>
    <w:rsid w:val="0079648D"/>
    <w:rsid w:val="007A6393"/>
    <w:rsid w:val="007A6C6E"/>
    <w:rsid w:val="007C1C3F"/>
    <w:rsid w:val="007D08EB"/>
    <w:rsid w:val="007E1DED"/>
    <w:rsid w:val="00821039"/>
    <w:rsid w:val="0082522C"/>
    <w:rsid w:val="008431A2"/>
    <w:rsid w:val="00850F67"/>
    <w:rsid w:val="00851A2C"/>
    <w:rsid w:val="00853544"/>
    <w:rsid w:val="008578EA"/>
    <w:rsid w:val="00865561"/>
    <w:rsid w:val="008841D2"/>
    <w:rsid w:val="00897015"/>
    <w:rsid w:val="008A057F"/>
    <w:rsid w:val="008A1449"/>
    <w:rsid w:val="0090616E"/>
    <w:rsid w:val="00912A69"/>
    <w:rsid w:val="009142F2"/>
    <w:rsid w:val="009335DA"/>
    <w:rsid w:val="00934628"/>
    <w:rsid w:val="0096696A"/>
    <w:rsid w:val="00966DA6"/>
    <w:rsid w:val="009764B1"/>
    <w:rsid w:val="009866CC"/>
    <w:rsid w:val="009977A7"/>
    <w:rsid w:val="009A4E3F"/>
    <w:rsid w:val="009A4F20"/>
    <w:rsid w:val="009C79D2"/>
    <w:rsid w:val="009D66EC"/>
    <w:rsid w:val="009E0C82"/>
    <w:rsid w:val="009F1B22"/>
    <w:rsid w:val="00A04F9B"/>
    <w:rsid w:val="00A47D3C"/>
    <w:rsid w:val="00A72C37"/>
    <w:rsid w:val="00A77356"/>
    <w:rsid w:val="00A9351E"/>
    <w:rsid w:val="00AE3276"/>
    <w:rsid w:val="00AE34B9"/>
    <w:rsid w:val="00AE455B"/>
    <w:rsid w:val="00AF6092"/>
    <w:rsid w:val="00B246BD"/>
    <w:rsid w:val="00B32C95"/>
    <w:rsid w:val="00B628ED"/>
    <w:rsid w:val="00B66E82"/>
    <w:rsid w:val="00B70165"/>
    <w:rsid w:val="00B80621"/>
    <w:rsid w:val="00B83C09"/>
    <w:rsid w:val="00B90AC8"/>
    <w:rsid w:val="00B94873"/>
    <w:rsid w:val="00B94A05"/>
    <w:rsid w:val="00BD319E"/>
    <w:rsid w:val="00BE347C"/>
    <w:rsid w:val="00C157DE"/>
    <w:rsid w:val="00C20D2B"/>
    <w:rsid w:val="00C234A7"/>
    <w:rsid w:val="00C25555"/>
    <w:rsid w:val="00C369A3"/>
    <w:rsid w:val="00C36ABA"/>
    <w:rsid w:val="00C718A4"/>
    <w:rsid w:val="00C76C66"/>
    <w:rsid w:val="00CF7BB6"/>
    <w:rsid w:val="00D01934"/>
    <w:rsid w:val="00D267FF"/>
    <w:rsid w:val="00D47C6C"/>
    <w:rsid w:val="00D553F5"/>
    <w:rsid w:val="00D57EA7"/>
    <w:rsid w:val="00D6489E"/>
    <w:rsid w:val="00D64B7C"/>
    <w:rsid w:val="00D7490A"/>
    <w:rsid w:val="00D80DA7"/>
    <w:rsid w:val="00D84667"/>
    <w:rsid w:val="00DB4C32"/>
    <w:rsid w:val="00DE7BB1"/>
    <w:rsid w:val="00E025B0"/>
    <w:rsid w:val="00E80127"/>
    <w:rsid w:val="00E87D11"/>
    <w:rsid w:val="00E97BD0"/>
    <w:rsid w:val="00EA333A"/>
    <w:rsid w:val="00EA3ECB"/>
    <w:rsid w:val="00EA7AC1"/>
    <w:rsid w:val="00EB33C8"/>
    <w:rsid w:val="00EC1828"/>
    <w:rsid w:val="00EC4DEA"/>
    <w:rsid w:val="00EE360A"/>
    <w:rsid w:val="00F26D25"/>
    <w:rsid w:val="00F34398"/>
    <w:rsid w:val="00F438C9"/>
    <w:rsid w:val="00F47699"/>
    <w:rsid w:val="00F55104"/>
    <w:rsid w:val="00F81426"/>
    <w:rsid w:val="00F81F0B"/>
    <w:rsid w:val="00F878E1"/>
    <w:rsid w:val="00F9267F"/>
    <w:rsid w:val="00F92A7D"/>
    <w:rsid w:val="00FA50EF"/>
    <w:rsid w:val="00FD6533"/>
    <w:rsid w:val="00FE4E62"/>
    <w:rsid w:val="00FF490E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66E82"/>
    <w:rPr>
      <w:color w:val="008000"/>
    </w:rPr>
  </w:style>
  <w:style w:type="paragraph" w:styleId="a4">
    <w:name w:val="Balloon Text"/>
    <w:basedOn w:val="a"/>
    <w:link w:val="a5"/>
    <w:uiPriority w:val="99"/>
    <w:semiHidden/>
    <w:rsid w:val="008210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2FBD"/>
    <w:rPr>
      <w:rFonts w:ascii="Times New Roman" w:hAnsi="Times New Roman" w:cs="Times New Roman"/>
      <w:sz w:val="2"/>
    </w:rPr>
  </w:style>
  <w:style w:type="character" w:styleId="a6">
    <w:name w:val="Hyperlink"/>
    <w:uiPriority w:val="99"/>
    <w:rsid w:val="00EA333A"/>
    <w:rPr>
      <w:rFonts w:cs="Times New Roman"/>
      <w:color w:val="0000FF"/>
      <w:u w:val="single"/>
    </w:rPr>
  </w:style>
  <w:style w:type="paragraph" w:customStyle="1" w:styleId="10">
    <w:name w:val="Основной текст10"/>
    <w:basedOn w:val="a"/>
    <w:rsid w:val="004A2A8B"/>
    <w:pPr>
      <w:widowControl w:val="0"/>
      <w:shd w:val="clear" w:color="auto" w:fill="FFFFFF"/>
      <w:overflowPunct/>
      <w:autoSpaceDE/>
      <w:autoSpaceDN/>
      <w:adjustRightInd/>
      <w:spacing w:line="312" w:lineRule="exact"/>
      <w:textAlignment w:val="auto"/>
    </w:pPr>
    <w:rPr>
      <w:rFonts w:ascii="Times New Roman" w:hAnsi="Times New Roman"/>
      <w:sz w:val="26"/>
      <w:szCs w:val="26"/>
    </w:rPr>
  </w:style>
  <w:style w:type="character" w:customStyle="1" w:styleId="2">
    <w:name w:val="Основной текст (2)"/>
    <w:rsid w:val="004A2A8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ConsPlusNormal">
    <w:name w:val="ConsPlusNormal"/>
    <w:rsid w:val="002A0ECD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Nonformat">
    <w:name w:val="ConsNonformat"/>
    <w:uiPriority w:val="99"/>
    <w:rsid w:val="000404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93388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199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17.0" TargetMode="External"/><Relationship Id="rId5" Type="http://schemas.openxmlformats.org/officeDocument/2006/relationships/hyperlink" Target="garantF1://86367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just5</dc:creator>
  <cp:lastModifiedBy>economy</cp:lastModifiedBy>
  <cp:revision>25</cp:revision>
  <cp:lastPrinted>2021-01-22T10:16:00Z</cp:lastPrinted>
  <dcterms:created xsi:type="dcterms:W3CDTF">2023-03-23T13:11:00Z</dcterms:created>
  <dcterms:modified xsi:type="dcterms:W3CDTF">2023-07-20T11:04:00Z</dcterms:modified>
</cp:coreProperties>
</file>