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6811341/0" w:history="1">
        <w:r>
          <w:t xml:space="preserve">Приказ Министерства экономического развития и имущественных отношений Чувашской Республики от 22 марта 2023 г. N 54"Об утверждении Административного регламента пред</w:t>
        </w:r>
        <w:r>
          <w:t xml:space="preserve">оставления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об установлении публичных сервитутов в отношении земельных участков и (и</w:t>
        </w:r>
        <w:r>
          <w:t xml:space="preserve">ли)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объектов электросетевого хозяйства, тепловых сетей, водопр</w:t>
        </w:r>
        <w:r>
          <w:t xml:space="preserve">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</w:t>
        </w:r>
        <w:r>
          <w:t xml:space="preserve">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являющимся объектами регионального значения, или их капи</w:t>
        </w:r>
        <w:r>
          <w:t xml:space="preserve">тального ремонта, а также реконструкции, капитального ремонта участков (частей) указанных инженерных сооружений, являющихся линейными объектами, размещения линий и сооружений связи на территориях двух и более муниципальных округов, городских округов для ок</w:t>
        </w:r>
        <w:r>
          <w:t xml:space="preserve">азания услуг связи и их капитального ремонта,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</w:t>
        </w:r>
        <w:r>
          <w:t xml:space="preserve">гам регионального или межмуниципального значения, размещения автомобильных дорог регионального или межмуниципального значения в туннелях, а также в целях, предусмотренных статьей 3.6 и пунктом 1 статьи 3.9 Федерального закона от 25 октября 2001 года N 137-</w:t>
        </w:r>
        <w:r>
          <w:t xml:space="preserve">ФЗ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28 мая 2024 г.</w:t>
      </w:r>
      <w:r/>
    </w:p>
    <w:p>
      <w:pPr>
        <w:pStyle w:val="685"/>
      </w:pPr>
      <w:r/>
      <w:r/>
    </w:p>
    <w:p>
      <w:pPr>
        <w:pStyle w:val="685"/>
      </w:pPr>
      <w:r>
        <w:t xml:space="preserve">В соответствии с </w:t>
      </w:r>
      <w:hyperlink r:id="rId11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</w:t>
      </w:r>
      <w:hyperlink r:id="rId12" w:tooltip="https://internet.garant.ru/document/redirect/403180187/0" w:history="1">
        <w:r>
          <w:t xml:space="preserve">постановлением</w:t>
        </w:r>
      </w:hyperlink>
      <w:r>
        <w:t xml:space="preserve"> Кабинета Министров Чувашской Республики от 8 декабря 2021 г. N 645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2" w:name="anchor1"/>
      <w:r/>
      <w:bookmarkEnd w:id="2"/>
      <w:r>
        <w:t xml:space="preserve">1. Утвердить прилагаемый </w:t>
      </w:r>
      <w:hyperlink r:id="rId13" w:tooltip="#anchor1000" w:history="1">
        <w:r>
          <w:t xml:space="preserve">Административный регламент</w:t>
        </w:r>
      </w:hyperlink>
      <w:r>
        <w:t xml:space="preserve"> предо</w:t>
      </w:r>
      <w:r>
        <w:t xml:space="preserve">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об установлении публичных сервитутов в отношении земельных участков и (ил</w:t>
      </w:r>
      <w:r>
        <w:t xml:space="preserve">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объектов электросетевого хозяйства, тепловых сетей, водопро</w:t>
      </w:r>
      <w:r>
        <w:t xml:space="preserve">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необх</w:t>
      </w:r>
      <w:r>
        <w:t xml:space="preserve">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являющимся объектами регионального значения, или их капит</w:t>
      </w:r>
      <w:r>
        <w:t xml:space="preserve">ального ремонта, а также реконструкции, капитального ремонта участков (частей) указанных инженерных сооружений, являющихся линейными объектами, размещения линий и сооружений связи на территориях двух и более муниципальных округов, городских округов для ока</w:t>
      </w:r>
      <w:r>
        <w:t xml:space="preserve">зания услуг связи и их капитального ремонта,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</w:t>
      </w:r>
      <w:r>
        <w:t xml:space="preserve">ам регионального или межмуниципального значения, размещения автомобильных дорог регионального или межмуниципального значения в туннелях, а также в целях, предусмотренных статьей 3.6 и пунктом 1 статьи 3.9 Федерального закона от 25 октября 2001 года N 137-Ф</w:t>
      </w:r>
      <w:r>
        <w:t xml:space="preserve">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сервитутов".</w:t>
      </w:r>
      <w:r/>
    </w:p>
    <w:p>
      <w:pPr>
        <w:pStyle w:val="685"/>
      </w:pPr>
      <w:r/>
      <w:bookmarkStart w:id="3" w:name="anchor2"/>
      <w:r/>
      <w:bookmarkEnd w:id="3"/>
      <w:r>
        <w:t xml:space="preserve">2. Признать утратившими силу:</w:t>
      </w:r>
      <w:r/>
    </w:p>
    <w:p>
      <w:pPr>
        <w:pStyle w:val="685"/>
      </w:pPr>
      <w:r/>
      <w:bookmarkStart w:id="4" w:name="anchor11204"/>
      <w:r/>
      <w:bookmarkEnd w:id="4"/>
      <w:r/>
      <w:hyperlink r:id="rId14" w:tooltip="https://internet.garant.ru/document/redirect/74854273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7 сентября 2020 г. N 239 "Об утверждении Административного регламента предоставления М</w:t>
      </w:r>
      <w:r>
        <w:t xml:space="preserve">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об установлении публичных сервитутов в отношении земельных участков и (или) земель в</w:t>
      </w:r>
      <w:r>
        <w:t xml:space="preserve">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инженерных сооружений регионального значения, устройства пересечений а</w:t>
      </w:r>
      <w:r>
        <w:t xml:space="preserve">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значения, размещения автомобильных</w:t>
      </w:r>
      <w:r>
        <w:t xml:space="preserve"> дорог регионального или межмуниципального значения в туннелях или об отказе в их установлении, о прекращении публичных сервитутов" (зарегистрирован в Государственной службе Чувашской Республики по делам юстиции 30 октября 2020 г., регистрационный N 6372);</w:t>
      </w:r>
      <w:r/>
    </w:p>
    <w:p>
      <w:pPr>
        <w:pStyle w:val="685"/>
      </w:pPr>
      <w:r/>
      <w:bookmarkStart w:id="5" w:name="anchor11205"/>
      <w:r/>
      <w:bookmarkEnd w:id="5"/>
      <w:r/>
      <w:hyperlink r:id="rId15" w:tooltip="https://internet.garant.ru/document/redirect/400160924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29 декабря 2020 г. N 401 "О внесении </w:t>
      </w:r>
      <w:r>
        <w:t xml:space="preserve">изменений в приказ Министерства экономического развития и имущественных отношений Чувашской Республики от 7 сентября 2020 г. N 239" (зарегистрирован в Государственной службе Чувашской Республики по делам юстиции 30 декабря 2020 г., регистрационный N 6647).</w:t>
      </w:r>
      <w:r/>
    </w:p>
    <w:p>
      <w:pPr>
        <w:pStyle w:val="685"/>
      </w:pPr>
      <w:r/>
      <w:bookmarkStart w:id="6" w:name="anchor3"/>
      <w:r/>
      <w:bookmarkEnd w:id="6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7" w:name="anchor4"/>
      <w:r/>
      <w:bookmarkEnd w:id="7"/>
      <w:r>
        <w:t xml:space="preserve">4. Настоящий приказ вступает в силу через десять дней после дня его </w:t>
      </w:r>
      <w:hyperlink r:id="rId16" w:tooltip="https://internet.garant.ru/document/redirect/406811342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И.о. министра экономическогоразвития и имущественных отношенийЧувашской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Н.Ю. Столярова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27 апреля 2023 г.</w:t>
      </w:r>
      <w:r/>
    </w:p>
    <w:p>
      <w:pPr>
        <w:pStyle w:val="695"/>
        <w:ind w:left="0" w:right="0" w:firstLine="0"/>
      </w:pPr>
      <w:r>
        <w:t xml:space="preserve">Регистрационный N 8509</w:t>
      </w:r>
      <w:r/>
    </w:p>
    <w:p>
      <w:pPr>
        <w:pStyle w:val="685"/>
      </w:pPr>
      <w:r/>
      <w:r/>
    </w:p>
    <w:p>
      <w:r/>
      <w:bookmarkStart w:id="8" w:name="anchor1000"/>
      <w:r/>
      <w:bookmarkEnd w:id="8"/>
      <w:r>
        <w:t xml:space="preserve">Утвержден</w:t>
      </w:r>
      <w:hyperlink r:id="rId17" w:tooltip="#anchor0" w:history="1">
        <w:r>
          <w:t xml:space="preserve">приказом</w:t>
        </w:r>
      </w:hyperlink>
      <w:r>
        <w:t xml:space="preserve"> Министерства экономическогоразвития и имущественныхотношений Чувашской Республикиот 22 марта 2023 г. N 54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</w:t>
      </w:r>
      <w:r>
        <w:t xml:space="preserve">оставления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об установлении публичных сервитутов в отношении земельных участков и (и</w:t>
      </w:r>
      <w:r>
        <w:t xml:space="preserve">ли)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объектов электросетевого хозяйства, тепловых сетей, водопр</w:t>
      </w:r>
      <w:r>
        <w:t xml:space="preserve">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</w:t>
      </w:r>
      <w:r>
        <w:t xml:space="preserve">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являющимся объектами регионального значения, или их капи</w:t>
      </w:r>
      <w:r>
        <w:t xml:space="preserve">тального ремонта, а также реконструкции, капитального ремонта участков (частей) указанных инженерных сооружений, являющихся линейными объектами, размещения линий и сооружений связи на территориях двух и более муниципальных округов, городских округов для ок</w:t>
      </w:r>
      <w:r>
        <w:t xml:space="preserve">азания услуг связи и их капитального ремонта,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</w:t>
      </w:r>
      <w:r>
        <w:t xml:space="preserve">гам регионального или межмуниципального значения, размещения автомобильных дорог регионального или межмуниципального значения в туннелях, а также в целях, предусмотренных статьей 3.6 и пунктом 1 статьи 3.9 Федерального закона от 25 октября 2001 года N 137-</w:t>
      </w:r>
      <w:r>
        <w:t xml:space="preserve">ФЗ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сервитутов"</w:t>
      </w:r>
      <w:r/>
    </w:p>
    <w:p>
      <w:pPr>
        <w:pStyle w:val="685"/>
      </w:pPr>
      <w:r/>
      <w:r/>
    </w:p>
    <w:p>
      <w:pPr>
        <w:pStyle w:val="687"/>
      </w:pPr>
      <w:r/>
      <w:bookmarkStart w:id="9" w:name="anchor1001"/>
      <w:r/>
      <w:bookmarkEnd w:id="9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10" w:name="anchor11"/>
      <w:r/>
      <w:bookmarkEnd w:id="10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/>
      <w:bookmarkStart w:id="11" w:name="anchor111"/>
      <w:r/>
      <w:bookmarkEnd w:id="11"/>
      <w:r>
        <w:t xml:space="preserve">1.1.1. Административный регламент предоставления Министерством экономического развития и имущественных отношений Чувашской Республики (далее - Минэкономразвития Чувашии) государственной услуги "Го</w:t>
      </w:r>
      <w:r>
        <w:t xml:space="preserve">товит проекты решений Кабинета Министров Чувашской Республики об установлении публичных сервитутов в отношении земельных участков и (или) земель в целях обеспечения государственных нужд Чувашской Республики, а также для их использования в целях, предусмотр</w:t>
      </w:r>
      <w:r>
        <w:t xml:space="preserve">енных статьей 39.37 Земельного кодекса Российской Федерации (далее также - Кодекс),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</w:t>
      </w:r>
      <w:r>
        <w:t xml:space="preserve">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необходимы для оказания услуг связи, организации электро-, газо-, тепло-, водоснабжения населения и вод</w:t>
      </w:r>
      <w:r>
        <w:t xml:space="preserve">оотведения, подключения (технологического присоединения) к сетям инженерно-технического обеспечения, являющимся объектами регионального значения, или их капитального ремонта, а также реконструкции, капитального ремонта участков (частей) указанных инженерны</w:t>
      </w:r>
      <w:r>
        <w:t xml:space="preserve">х сооружений, являющихся линейными объектами, размещения линий и сооружений связи на территориях двух и более муниципальных округов, городских округов для оказания услуг связи и их капитального ремонта, устройства пересечений автомобильных дорог или железн</w:t>
      </w:r>
      <w:r>
        <w:t xml:space="preserve">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</w:t>
      </w:r>
      <w:r>
        <w:t xml:space="preserve">межмуниципального значения в туннелях, а также в целях, предусмотренных статьей 3.6 и пунктом 1 статьи 3.9 Федерального закона от 25 октября 2001 года N 137-ФЗ "О введении в действие Земельного кодекса Российской Федерации", для эксплуатации линейных объек</w:t>
      </w:r>
      <w:r>
        <w:t xml:space="preserve">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сервитутов" (далее соответственно - Административный регламент, государственная услуга) устанавливает порядок,</w:t>
      </w:r>
      <w:r>
        <w:t xml:space="preserve"> последовательность и сроки осуществления административных процедур (действий) при предоставлении государственной услуги по приему и рассмотрению ходатайств об установлении публичных сервитутов в целях обеспечения государственных нужд Чувашской Республики.</w:t>
      </w:r>
      <w:r/>
    </w:p>
    <w:p>
      <w:pPr>
        <w:pStyle w:val="685"/>
      </w:pPr>
      <w:r/>
      <w:bookmarkStart w:id="12" w:name="anchor112"/>
      <w:r/>
      <w:bookmarkEnd w:id="12"/>
      <w:r>
        <w:t xml:space="preserve">1.1.2. Публичный сервитут устанавливается для использования земельных участков и (или) земель в следующих целях:</w:t>
      </w:r>
      <w:r/>
    </w:p>
    <w:p>
      <w:pPr>
        <w:pStyle w:val="685"/>
      </w:pPr>
      <w:r/>
      <w:bookmarkStart w:id="13" w:name="anchor11202"/>
      <w:r/>
      <w:bookmarkEnd w:id="13"/>
      <w:r>
        <w:t xml:space="preserve">строительство, реконструкция, эксплуатация, капитальный ремонт объектов электросетевого хозяйства, тепл</w:t>
      </w:r>
      <w:r>
        <w:t xml:space="preserve">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</w:t>
      </w:r>
      <w:r>
        <w:t xml:space="preserve">значения,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 (далее также - инженерные сооружения);</w:t>
      </w:r>
      <w:r/>
    </w:p>
    <w:p>
      <w:pPr>
        <w:pStyle w:val="685"/>
      </w:pPr>
      <w:r/>
      <w:bookmarkStart w:id="14" w:name="anchor11203"/>
      <w:r/>
      <w:bookmarkEnd w:id="14"/>
      <w:r>
        <w:t xml:space="preserve">складирование строительных и иных материалов, возведение некапитальных строений, сооружений (включая ограждения, бытовки, навесы</w:t>
      </w:r>
      <w:r>
        <w:t xml:space="preserve">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регионального значения, на срок указанных строительства, реконструкции, ремонта;</w:t>
      </w:r>
      <w:r/>
    </w:p>
    <w:p>
      <w:pPr>
        <w:pStyle w:val="685"/>
      </w:pPr>
      <w:r>
        <w:t xml:space="preserve">устройство пересечений автомобильных дорог ил</w:t>
      </w:r>
      <w:r>
        <w:t xml:space="preserve">и железнодорожных путей с автомобильными дорогами регионального или межмуниципального значения или устройство примыканий автомобильных дорог к автомобильным дорогам регионального или межмуниципального значения в границах полосы отвода автомобильной дороги;</w:t>
      </w:r>
      <w:r/>
    </w:p>
    <w:p>
      <w:pPr>
        <w:pStyle w:val="685"/>
      </w:pPr>
      <w:r>
        <w:t xml:space="preserve">размещение автомобильных дорог регионального или межмуниципального значения в туннелях;</w:t>
      </w:r>
      <w:r/>
    </w:p>
    <w:p>
      <w:pPr>
        <w:pStyle w:val="685"/>
      </w:pPr>
      <w:r/>
      <w:bookmarkStart w:id="15" w:name="anchor11206"/>
      <w:r/>
      <w:bookmarkEnd w:id="15"/>
      <w:r>
        <w:t xml:space="preserve">прокладка, переустройство, перенос инженерных коммуникаций, их эксплуатация в границах полос отвода и придорожных полос автомобильных дорог;</w:t>
      </w:r>
      <w:r/>
    </w:p>
    <w:p>
      <w:pPr>
        <w:pStyle w:val="685"/>
      </w:pPr>
      <w:r/>
      <w:bookmarkStart w:id="16" w:name="anchor11207"/>
      <w:r/>
      <w:bookmarkEnd w:id="16"/>
      <w:r>
        <w:t xml:space="preserve">проведение инженерных изыс</w:t>
      </w:r>
      <w:r>
        <w:t xml:space="preserve">каний в целях подготовки документации по планировке территории, предусматривающей размещение линейных объектов регионального значения, проведение инженерных изысканий для строительства, реконструкции указанных объектов, а также сооружений, предусмотренных </w:t>
      </w:r>
      <w:hyperlink r:id="rId18" w:tooltip="#anchor11202" w:history="1">
        <w:r>
          <w:t xml:space="preserve">абзацем вторым</w:t>
        </w:r>
      </w:hyperlink>
      <w:r>
        <w:t xml:space="preserve"> настоящего пункта;</w:t>
      </w:r>
      <w:r/>
    </w:p>
    <w:p>
      <w:pPr>
        <w:pStyle w:val="685"/>
      </w:pPr>
      <w:r/>
      <w:bookmarkStart w:id="17" w:name="anchor11208"/>
      <w:r/>
      <w:bookmarkEnd w:id="17"/>
      <w:r>
        <w:t xml:space="preserve">реконструкция, капитальный ремонт участков (частей) инженерных сооружений, являющихся линейными объектами;</w:t>
      </w:r>
      <w:r/>
    </w:p>
    <w:p>
      <w:pPr>
        <w:pStyle w:val="685"/>
      </w:pPr>
      <w:r/>
      <w:bookmarkStart w:id="18" w:name="anchor11209"/>
      <w:r/>
      <w:bookmarkEnd w:id="18"/>
      <w:r>
        <w:t xml:space="preserve">предусмотренных </w:t>
      </w:r>
      <w:hyperlink r:id="rId19" w:tooltip="https://internet.garant.ru/document/redirect/12124625/36" w:history="1">
        <w:r>
          <w:t xml:space="preserve">статьей 3.6</w:t>
        </w:r>
      </w:hyperlink>
      <w:r>
        <w:t xml:space="preserve"> и </w:t>
      </w:r>
      <w:hyperlink r:id="rId20" w:tooltip="https://internet.garant.ru/document/redirect/12124625/391" w:history="1">
        <w:r>
          <w:t xml:space="preserve">пунктом 1 статьи 3.9</w:t>
        </w:r>
      </w:hyperlink>
      <w:r>
        <w:t xml:space="preserve"> Федерального закона от 25 октября 2001 года N 137-ФЗ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округов.</w:t>
      </w:r>
      <w:r/>
    </w:p>
    <w:p>
      <w:pPr>
        <w:pStyle w:val="685"/>
      </w:pPr>
      <w:r/>
      <w:r/>
    </w:p>
    <w:p>
      <w:pPr>
        <w:pStyle w:val="687"/>
      </w:pPr>
      <w:r/>
      <w:bookmarkStart w:id="19" w:name="anchor12"/>
      <w:r/>
      <w:bookmarkEnd w:id="19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Заявителями на получение государственной услуги являются обратившиеся с ходатайством об установлении публичного сервитута (далее также - ходатайство) юридические лица либо их уполномоченные представители (далее - заявители):</w:t>
      </w:r>
      <w:r/>
    </w:p>
    <w:p>
      <w:pPr>
        <w:pStyle w:val="685"/>
      </w:pPr>
      <w:r/>
      <w:bookmarkStart w:id="20" w:name="anchor122"/>
      <w:r/>
      <w:bookmarkEnd w:id="20"/>
      <w:r>
        <w:t xml:space="preserve">являющиеся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</w:t>
      </w:r>
      <w:r>
        <w:t xml:space="preserve">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  <w:r/>
    </w:p>
    <w:p>
      <w:pPr>
        <w:pStyle w:val="685"/>
      </w:pPr>
      <w:r>
        <w:t xml:space="preserve">являющиеся организацией связи, - для размещения линий или сооружений связи, указанных в </w:t>
      </w:r>
      <w:hyperlink r:id="rId21" w:tooltip="#anchor11202" w:history="1">
        <w:r>
          <w:t xml:space="preserve">абзаце втором пункта 1.1.2 подраздела 1.1</w:t>
        </w:r>
      </w:hyperlink>
      <w:r>
        <w:t xml:space="preserve"> настоящего раздел</w:t>
      </w:r>
      <w:r>
        <w:t xml:space="preserve">а Административного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  <w:r/>
    </w:p>
    <w:p>
      <w:pPr>
        <w:pStyle w:val="685"/>
      </w:pPr>
      <w:r/>
      <w:bookmarkStart w:id="21" w:name="anchor124"/>
      <w:r/>
      <w:bookmarkEnd w:id="21"/>
      <w:r>
        <w:t xml:space="preserve">являющиеся владельцем инженерного сооружения или объекта транспортной инфраструктуры регионального значения, - в случае установления публичного сервитута для целей, указанных в </w:t>
      </w:r>
      <w:hyperlink r:id="rId22" w:tooltip="#anchor11203" w:history="1">
        <w:r>
          <w:t xml:space="preserve">абзацах третьем - девятом пункта 1.1.2 подраздела 1.1</w:t>
        </w:r>
      </w:hyperlink>
      <w:r>
        <w:t xml:space="preserve"> настоящего раздела Административного регламента;</w:t>
      </w:r>
      <w:r/>
    </w:p>
    <w:p>
      <w:pPr>
        <w:pStyle w:val="685"/>
      </w:pPr>
      <w:r>
        <w:t xml:space="preserve">являющиеся единым оператором гази</w:t>
      </w:r>
      <w:r>
        <w:t xml:space="preserve">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  <w:r/>
    </w:p>
    <w:p>
      <w:pPr>
        <w:pStyle w:val="685"/>
      </w:pPr>
      <w:r/>
      <w:bookmarkStart w:id="22" w:name="anchor126"/>
      <w:r/>
      <w:bookmarkEnd w:id="22"/>
      <w:r>
        <w:t xml:space="preserve">осуществляющие реконст</w:t>
      </w:r>
      <w:r>
        <w:t xml:space="preserve">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/>
    </w:p>
    <w:p>
      <w:pPr>
        <w:pStyle w:val="685"/>
      </w:pPr>
      <w:r>
        <w:t xml:space="preserve">являющиеся иным лицом, уполномоченным в соответствии с нормативными правовыми актами Российской Федерации, норма</w:t>
      </w:r>
      <w:r>
        <w:t xml:space="preserve">тивными правовыми актами Чувашской Республики,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  <w:r/>
    </w:p>
    <w:p>
      <w:pPr>
        <w:pStyle w:val="685"/>
      </w:pPr>
      <w:r/>
      <w:r/>
    </w:p>
    <w:p>
      <w:pPr>
        <w:pStyle w:val="687"/>
      </w:pPr>
      <w:r/>
      <w:bookmarkStart w:id="23" w:name="anchor13"/>
      <w:r/>
      <w:bookmarkEnd w:id="23"/>
      <w:r>
        <w:t xml:space="preserve">1.3. Требование предоставления заявителю государственной услуги в соответствии с вариантом предоставления</w:t>
      </w:r>
      <w:r>
        <w:t xml:space="preserve">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заявителя.</w:t>
      </w:r>
      <w:r/>
    </w:p>
    <w:p>
      <w:pPr>
        <w:pStyle w:val="685"/>
      </w:pPr>
      <w:r/>
      <w:r/>
    </w:p>
    <w:p>
      <w:pPr>
        <w:pStyle w:val="687"/>
      </w:pPr>
      <w:r/>
      <w:bookmarkStart w:id="24" w:name="anchor1002"/>
      <w:r/>
      <w:bookmarkEnd w:id="24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25" w:name="anchor21"/>
      <w:r/>
      <w:bookmarkEnd w:id="25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Готовит проекты решений Кабинета Министров Чувашско</w:t>
      </w:r>
      <w:r>
        <w:t xml:space="preserve">й Республики об установлении публичных сервитутов в отношении земельных участков и (или)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</w:t>
      </w:r>
      <w:r>
        <w:t xml:space="preserve"> Федерации,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</w:t>
      </w:r>
      <w:r>
        <w:t xml:space="preserve">их частей, если указанные объекты являются объектами регионального значения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</w:t>
      </w:r>
      <w:r>
        <w:t xml:space="preserve">но-технического обеспечения, являющимся объектами регионального значения, или их капитального ремонта, а также реконструкции, капитального ремонта участков (частей) указанных инженерных сооружений, являющихся линейными объектами, размещения линий и сооруже</w:t>
      </w:r>
      <w:r>
        <w:t xml:space="preserve">ний связи на территориях двух и более муниципальных округов, городских округов для оказания услуг связи и их капитального ремонта, устройства пересечений автомобильных дорог или железнодорожных путей с автомобильными дорогами регионального или межмуниципал</w:t>
      </w:r>
      <w:r>
        <w:t xml:space="preserve">ьного значения или для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туннелях, а также в целях, предусмотренных </w:t>
      </w:r>
      <w:hyperlink r:id="rId23" w:tooltip="https://internet.garant.ru/document/redirect/12124625/36" w:history="1">
        <w:r>
          <w:t xml:space="preserve">статьей 3.6</w:t>
        </w:r>
      </w:hyperlink>
      <w:r>
        <w:t xml:space="preserve"> и </w:t>
      </w:r>
      <w:hyperlink r:id="rId24" w:tooltip="https://internet.garant.ru/document/redirect/12124625/391" w:history="1">
        <w:r>
          <w:t xml:space="preserve">пунктом 1 статьи 3.9</w:t>
        </w:r>
      </w:hyperlink>
      <w:r>
        <w:t xml:space="preserve"> Федерального закона от 25 октября 2001 года N 137-</w:t>
      </w:r>
      <w:r>
        <w:t xml:space="preserve">ФЗ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сервитутов.</w:t>
      </w:r>
      <w:r/>
    </w:p>
    <w:p>
      <w:pPr>
        <w:pStyle w:val="685"/>
      </w:pPr>
      <w:r/>
      <w:r/>
    </w:p>
    <w:p>
      <w:pPr>
        <w:pStyle w:val="687"/>
      </w:pPr>
      <w:r/>
      <w:bookmarkStart w:id="26" w:name="anchor22"/>
      <w:r/>
      <w:bookmarkEnd w:id="26"/>
      <w:r>
        <w:t xml:space="preserve">2.2. Наименование органа,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Министерством экономического развития и имущественных отношений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подразделение).</w:t>
      </w:r>
      <w:r/>
    </w:p>
    <w:p>
      <w:pPr>
        <w:pStyle w:val="685"/>
      </w:pPr>
      <w:r>
        <w:t xml:space="preserve"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27" w:name="anchor23"/>
      <w:r/>
      <w:bookmarkEnd w:id="27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8" w:name="anchor231"/>
      <w:r/>
      <w:bookmarkEnd w:id="28"/>
      <w:r>
        <w:t xml:space="preserve">2.3.1. Результатом предоставления государственной услуги является:</w:t>
      </w:r>
      <w:r/>
    </w:p>
    <w:p>
      <w:pPr>
        <w:pStyle w:val="685"/>
      </w:pPr>
      <w:r/>
      <w:bookmarkStart w:id="29" w:name="anchor2312"/>
      <w:r/>
      <w:bookmarkEnd w:id="29"/>
      <w:r>
        <w:t xml:space="preserve">решение об установлении публичного сервитута либо об отказе в его установлении;</w:t>
      </w:r>
      <w:r/>
    </w:p>
    <w:p>
      <w:pPr>
        <w:pStyle w:val="685"/>
      </w:pPr>
      <w:r/>
      <w:bookmarkStart w:id="30" w:name="anchor2313"/>
      <w:r/>
      <w:bookmarkEnd w:id="30"/>
      <w:r>
        <w:t xml:space="preserve">решение о прекращении публичного сервитута;</w:t>
      </w:r>
      <w:r/>
    </w:p>
    <w:p>
      <w:pPr>
        <w:pStyle w:val="685"/>
      </w:pPr>
      <w:r/>
      <w:bookmarkStart w:id="31" w:name="anchor2314"/>
      <w:r/>
      <w:bookmarkEnd w:id="31"/>
      <w:r>
        <w:t xml:space="preserve">решение о возврате без рассмотрения ходатайства и представленных заявителем документов;</w:t>
      </w:r>
      <w:r/>
    </w:p>
    <w:p>
      <w:pPr>
        <w:pStyle w:val="685"/>
      </w:pPr>
      <w:r>
        <w:t xml:space="preserve">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bookmarkStart w:id="32" w:name="anchor232"/>
      <w:r/>
      <w:bookmarkEnd w:id="32"/>
      <w:r>
        <w:t xml:space="preserve">2.3.2. Результат предоставления государственной услуги, указанный в </w:t>
      </w:r>
      <w:hyperlink r:id="rId25" w:tooltip="#anchor2312" w:history="1">
        <w:r>
          <w:t xml:space="preserve">абзацах втором</w:t>
        </w:r>
      </w:hyperlink>
      <w:r>
        <w:t xml:space="preserve"> и </w:t>
      </w:r>
      <w:hyperlink r:id="rId26" w:tooltip="#anchor2313" w:history="1">
        <w:r>
          <w:t xml:space="preserve">третьем пункта 2.3.1</w:t>
        </w:r>
      </w:hyperlink>
      <w:r>
        <w:t xml:space="preserve"> настоящего подраздела, в виде копии соответствующего решения (копии распоряжения Кабинета Министров Чувашско</w:t>
      </w:r>
      <w:r>
        <w:t xml:space="preserve">й Республики) в течение 5 рабочих дней со дня его принятия с сопроводительным письмом, зарегистрированным в соответствии с правилами документооборота, выдается заявителю (уполномоченному лицу) нарочно или направляется по электронной почте, почтовой связью.</w:t>
      </w:r>
      <w:r/>
    </w:p>
    <w:p>
      <w:pPr>
        <w:pStyle w:val="685"/>
      </w:pPr>
      <w:r>
        <w:t xml:space="preserve">Результат предоставления государственной услуги, указанный в </w:t>
      </w:r>
      <w:hyperlink r:id="rId27" w:tooltip="#anchor2314" w:history="1">
        <w:r>
          <w:t xml:space="preserve">абзаце четвертом пункта 2.3.1</w:t>
        </w:r>
      </w:hyperlink>
      <w:r>
        <w:t xml:space="preserve"> настоящего подраздела, в виде соответствующего письма Минэкономразвития Чувашии в срок не более чем 5 рабочих дней со дня поступления ходатайства выдается заявителю (уполномоченному лицу) нарочно или направляется по электронной почте, почтовой связью.</w:t>
      </w:r>
      <w:r/>
    </w:p>
    <w:p>
      <w:pPr>
        <w:pStyle w:val="685"/>
      </w:pPr>
      <w:r>
        <w:t xml:space="preserve">В случае обращения для исправления допущенных опечаток и (или) ошибок в выданных в результате предоставления государственной услуги документах заявителю (уполномоченному лицу) в течение 5 рабочих дне</w:t>
      </w:r>
      <w:r>
        <w:t xml:space="preserve">й со дня поступления заявления об исправлении опечаток и (или) ошибок выдается или направляется по электронной почте, почтовой связью исправленный документ или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/>
      <w:r/>
    </w:p>
    <w:p>
      <w:pPr>
        <w:pStyle w:val="687"/>
      </w:pPr>
      <w:r/>
      <w:bookmarkStart w:id="33" w:name="anchor24"/>
      <w:r/>
      <w:bookmarkEnd w:id="33"/>
      <w:r>
        <w:t xml:space="preserve">2.4. Срок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Предоставление государственной услуги заявителю осуществляется со дня поступления ходатайства и документов и (или) информации, необходимых для предостав</w:t>
      </w:r>
      <w:r>
        <w:t xml:space="preserve">ления государственной услуги, в Минэкономразвития Чувашии, в том числе в случае, если ходатайство и документы и (или) информация, необходимые для предоставления государственной услуги, поданы заявителем посредством почтового отправления, в следующие сроки:</w:t>
      </w:r>
      <w:r/>
    </w:p>
    <w:p>
      <w:pPr>
        <w:pStyle w:val="685"/>
      </w:pPr>
      <w:r/>
      <w:bookmarkStart w:id="34" w:name="anchor242"/>
      <w:r/>
      <w:bookmarkEnd w:id="34"/>
      <w:r>
        <w:t xml:space="preserve">- решение Кабинета Министров Чувашской Республики об установлении публичного сервитута либо об отказе в его установлении принимается в сроки, установленные в </w:t>
      </w:r>
      <w:hyperlink r:id="rId28" w:tooltip="https://internet.garant.ru/document/redirect/12124624/39431" w:history="1">
        <w:r>
          <w:t xml:space="preserve">пункте 1 статьи 39.43</w:t>
        </w:r>
      </w:hyperlink>
      <w:r>
        <w:t xml:space="preserve"> Кодекса, в </w:t>
      </w:r>
      <w:hyperlink r:id="rId29" w:tooltip="https://internet.garant.ru/document/redirect/12124625/36" w:history="1">
        <w:r>
          <w:t xml:space="preserve">статьях 3.6</w:t>
        </w:r>
      </w:hyperlink>
      <w:r>
        <w:t xml:space="preserve"> и </w:t>
      </w:r>
      <w:hyperlink r:id="rId30" w:tooltip="https://internet.garant.ru/document/redirect/12124625/39" w:history="1">
        <w:r>
          <w:t xml:space="preserve">3.9</w:t>
        </w:r>
      </w:hyperlink>
      <w:r>
        <w:t xml:space="preserve"> Федерального закона от 25 октября 2001 года N 137-ФЗ "О введении в действие Земельного кодекса Российской Федерации" для соответствующих целей;</w:t>
      </w:r>
      <w:r/>
    </w:p>
    <w:p>
      <w:pPr>
        <w:pStyle w:val="685"/>
      </w:pPr>
      <w:r/>
      <w:bookmarkStart w:id="35" w:name="anchor243"/>
      <w:r/>
      <w:bookmarkEnd w:id="35"/>
      <w:r>
        <w:t xml:space="preserve">- решение Кабинета Министров Чувашской Республики о прекращении публичного сервитута принимается в течение 30 календарных дней со дня поступления ходатайства правообладателя земельного участка, обремененного публичным сервитутом;</w:t>
      </w:r>
      <w:r/>
    </w:p>
    <w:p>
      <w:pPr>
        <w:pStyle w:val="685"/>
      </w:pPr>
      <w:r>
        <w:t xml:space="preserve">- решение Минэкономразвития Чувашии о возврате без рассмотрения ходатайства и представленных заявителем документов с указанием причины принятого решения готовится и выдается (направляется) заявителю в течение 5 рабочих дней со дня поступления ходатайства;</w:t>
      </w:r>
      <w:r/>
    </w:p>
    <w:p>
      <w:pPr>
        <w:pStyle w:val="685"/>
      </w:pPr>
      <w:r>
        <w:t xml:space="preserve">- исправление допущенных опечаток и (или) ошибок в выданных в результате предоставления государственной услуги документах - в течение 5 рабочих дней со дня поступления заявления об исправлении опечаток и (или) ошибок.</w:t>
      </w:r>
      <w:r/>
    </w:p>
    <w:p>
      <w:pPr>
        <w:pStyle w:val="685"/>
      </w:pPr>
      <w:r>
        <w:t xml:space="preserve">Срок предоставления государственной услуги определяется для каждого варианта государственной услуги и приведен при описании соответствующего варианта.</w:t>
      </w:r>
      <w:r/>
    </w:p>
    <w:p>
      <w:pPr>
        <w:pStyle w:val="685"/>
      </w:pPr>
      <w:r/>
      <w:r/>
    </w:p>
    <w:p>
      <w:pPr>
        <w:pStyle w:val="687"/>
      </w:pPr>
      <w:r/>
      <w:bookmarkStart w:id="36" w:name="anchor25"/>
      <w:r/>
      <w:bookmarkEnd w:id="36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</w:t>
      </w:r>
      <w:r>
        <w:t xml:space="preserve">ставление государственной услуги, информация о порядке досудебного (внесудебного) обжалования решений и действий (бездействия) Минэкономразвития Чувашии, а также его должностных лиц, государственных гражданских служащих Чувашской Республики размещается на </w:t>
      </w:r>
      <w:hyperlink r:id="rId31" w:tooltip="http://minec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в федеральной государственной информационной системе "</w:t>
      </w:r>
      <w:hyperlink r:id="rId32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- Единый портал государственных и муниципальных услуг).</w:t>
      </w:r>
      <w:r/>
    </w:p>
    <w:p>
      <w:pPr>
        <w:pStyle w:val="685"/>
      </w:pPr>
      <w:r/>
      <w:r/>
    </w:p>
    <w:p>
      <w:pPr>
        <w:pStyle w:val="687"/>
      </w:pPr>
      <w:r/>
      <w:bookmarkStart w:id="37" w:name="anchor26"/>
      <w:r/>
      <w:bookmarkEnd w:id="37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38" w:name="anchor261"/>
      <w:r/>
      <w:bookmarkEnd w:id="38"/>
      <w:r>
        <w:t xml:space="preserve">2.6.1. Для предоставления государственной услуги заявитель представляет лично либо через уполномоченного представителя в Минэкономразвития Чувашии ходатайство об установлении публичного сервитута.</w:t>
      </w:r>
      <w:r/>
    </w:p>
    <w:p>
      <w:pPr>
        <w:pStyle w:val="685"/>
      </w:pPr>
      <w:r>
        <w:t xml:space="preserve">В ходатайстве должны быть указаны:</w:t>
      </w:r>
      <w:r/>
    </w:p>
    <w:p>
      <w:pPr>
        <w:pStyle w:val="685"/>
      </w:pPr>
      <w:r/>
      <w:bookmarkStart w:id="39" w:name="anchor1101"/>
      <w:r/>
      <w:bookmarkEnd w:id="39"/>
      <w:r>
        <w:t xml:space="preserve">а)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  <w:r/>
    </w:p>
    <w:p>
      <w:pPr>
        <w:pStyle w:val="685"/>
      </w:pPr>
      <w:r/>
      <w:bookmarkStart w:id="40" w:name="anchor1102"/>
      <w:r/>
      <w:bookmarkEnd w:id="40"/>
      <w:r>
        <w:t xml:space="preserve">б) цель установления публичного сервитута в соответствии со </w:t>
      </w:r>
      <w:hyperlink r:id="rId33" w:tooltip="https://internet.garant.ru/document/redirect/12124624/3937" w:history="1">
        <w:r>
          <w:t xml:space="preserve">статьей 39.37</w:t>
        </w:r>
      </w:hyperlink>
      <w:r>
        <w:t xml:space="preserve"> Кодекса;</w:t>
      </w:r>
      <w:r/>
    </w:p>
    <w:p>
      <w:pPr>
        <w:pStyle w:val="685"/>
      </w:pPr>
      <w:r/>
      <w:bookmarkStart w:id="41" w:name="anchor1103"/>
      <w:r/>
      <w:bookmarkEnd w:id="41"/>
      <w:r>
        <w:t xml:space="preserve">в) испрашиваемый срок публичного сервитута;</w:t>
      </w:r>
      <w:r/>
    </w:p>
    <w:p>
      <w:pPr>
        <w:pStyle w:val="685"/>
      </w:pPr>
      <w:r/>
      <w:bookmarkStart w:id="42" w:name="anchor1104"/>
      <w:r/>
      <w:bookmarkEnd w:id="42"/>
      <w:r>
        <w:t xml:space="preserve">г)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</w:t>
      </w:r>
      <w:r>
        <w:t xml:space="preserve">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  <w:r/>
    </w:p>
    <w:p>
      <w:pPr>
        <w:pStyle w:val="685"/>
      </w:pPr>
      <w:r/>
      <w:bookmarkStart w:id="43" w:name="anchor1105"/>
      <w:r/>
      <w:bookmarkEnd w:id="43"/>
      <w:r>
        <w:t xml:space="preserve">д) обоснование необходимости установления публичного сервитута;</w:t>
      </w:r>
      <w:r/>
    </w:p>
    <w:p>
      <w:pPr>
        <w:pStyle w:val="685"/>
      </w:pPr>
      <w:r/>
      <w:bookmarkStart w:id="44" w:name="anchor1106"/>
      <w:r/>
      <w:bookmarkEnd w:id="44"/>
      <w:r>
        <w:t xml:space="preserve">е) указание на право, на котором и</w:t>
      </w:r>
      <w:r>
        <w:t xml:space="preserve">нженерное сооружение принадлежит заявителю, 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</w:t>
      </w:r>
      <w:r/>
    </w:p>
    <w:p>
      <w:pPr>
        <w:pStyle w:val="685"/>
      </w:pPr>
      <w:r/>
      <w:bookmarkStart w:id="45" w:name="anchor1107"/>
      <w:r/>
      <w:bookmarkEnd w:id="45"/>
      <w:r>
        <w:t xml:space="preserve">ж) 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  <w:r/>
    </w:p>
    <w:p>
      <w:pPr>
        <w:pStyle w:val="685"/>
      </w:pPr>
      <w:r/>
      <w:bookmarkStart w:id="46" w:name="anchor1108"/>
      <w:r/>
      <w:bookmarkEnd w:id="46"/>
      <w:r>
        <w:t xml:space="preserve">з)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r/>
    </w:p>
    <w:p>
      <w:pPr>
        <w:pStyle w:val="685"/>
      </w:pPr>
      <w:r/>
      <w:bookmarkStart w:id="47" w:name="anchor1109"/>
      <w:r/>
      <w:bookmarkEnd w:id="47"/>
      <w:r>
        <w:t xml:space="preserve">и) почтовый адрес и (или) адрес электронной почты для связи с заявителем.</w:t>
      </w:r>
      <w:r/>
    </w:p>
    <w:p>
      <w:pPr>
        <w:pStyle w:val="685"/>
      </w:pPr>
      <w:r/>
      <w:bookmarkStart w:id="48" w:name="anchor261010"/>
      <w:r/>
      <w:bookmarkEnd w:id="48"/>
      <w:r>
        <w:t xml:space="preserve">В ходатайстве, предусмотренном </w:t>
      </w:r>
      <w:hyperlink r:id="rId34" w:tooltip="https://internet.garant.ru/document/redirect/12124625/391" w:history="1">
        <w:r>
          <w:t xml:space="preserve">пунктом 1 статьи 3.9</w:t>
        </w:r>
      </w:hyperlink>
      <w:r>
        <w:t xml:space="preserve"> Федерального закона от 25 октября 2001 года N 137-ФЗ "О введении в действие Земельного кодекса Российской Федерации", указывается, что линейный объект, для эксплуатации которого устанавливается публичный сервитут, создан до 30 декабря 2004 года.</w:t>
      </w:r>
      <w:r/>
    </w:p>
    <w:p>
      <w:pPr>
        <w:pStyle w:val="685"/>
      </w:pPr>
      <w:r/>
      <w:bookmarkStart w:id="49" w:name="anchor262"/>
      <w:r/>
      <w:bookmarkEnd w:id="49"/>
      <w:r>
        <w:t xml:space="preserve">2.6.2. В обосновании необходимости установления публичного сервитута должны быть приведены:</w:t>
      </w:r>
      <w:r/>
    </w:p>
    <w:p>
      <w:pPr>
        <w:pStyle w:val="685"/>
      </w:pPr>
      <w:r/>
      <w:bookmarkStart w:id="50" w:name="anchor1110"/>
      <w:r/>
      <w:bookmarkEnd w:id="50"/>
      <w:r>
        <w:t xml:space="preserve">1) реквизиты решения об утверждении документа территориального планиро</w:t>
      </w:r>
      <w:r>
        <w:t xml:space="preserve">вания, предусматривающего размещение объекта регионального значения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</w:t>
      </w:r>
      <w:r>
        <w:t xml:space="preserve">щение инженерных сооружений регионального значения, в целях проведения инженерных изысканий для их строительства, реконструкции, а также в целях строительства или реконструкции таких инженерных сооружений, если такие инженерные сооружения в соответствии с </w:t>
      </w:r>
      <w:hyperlink r:id="rId35" w:tooltip="https://internet.garant.ru/document/redirect/12138258/3" w:history="1">
        <w:r>
          <w:t xml:space="preserve">законодательством</w:t>
        </w:r>
      </w:hyperlink>
      <w:r>
        <w:t xml:space="preserve"> о градостроительной деятельности подлежат отображению в документах территориального планирования;</w:t>
      </w:r>
      <w:r/>
    </w:p>
    <w:p>
      <w:pPr>
        <w:pStyle w:val="685"/>
      </w:pPr>
      <w:r/>
      <w:bookmarkStart w:id="51" w:name="anchor1111"/>
      <w:r/>
      <w:bookmarkEnd w:id="51"/>
      <w:r>
        <w:t xml:space="preserve">2) реквизиты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</w:t>
      </w:r>
      <w:r>
        <w:t xml:space="preserve">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путями, автомобильными дорогами, примыканий автомобильной дороги к другой автомобильной дороге, р</w:t>
      </w:r>
      <w:r>
        <w:t xml:space="preserve">азмещения автомобильной дороги, железнодорожных путей в туннелях, проведения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</w:t>
      </w:r>
      <w:hyperlink r:id="rId36" w:tooltip="https://internet.garant.ru/document/redirect/12138258/3" w:history="1">
        <w:r>
          <w:t xml:space="preserve">законодательством</w:t>
        </w:r>
      </w:hyperlink>
      <w:r>
        <w:t xml:space="preserve">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</w:t>
      </w:r>
      <w:r/>
    </w:p>
    <w:p>
      <w:pPr>
        <w:pStyle w:val="685"/>
      </w:pPr>
      <w:r/>
      <w:bookmarkStart w:id="52" w:name="anchor1112"/>
      <w:r/>
      <w:bookmarkEnd w:id="52"/>
      <w:r>
        <w:t xml:space="preserve">3) реквизиты решения об утверждении программы комплексного развития систем коммунальной инфраструктуры поселения, муниципального округа, городского округа либо положения инвестиционных программ субъектов естественных монополий, организаций комму</w:t>
      </w:r>
      <w:r>
        <w:t xml:space="preserve">нального комплекса, которыми предусмотрены мероприятия по строительству, реконструкции инженерного 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сооружения;</w:t>
      </w:r>
      <w:r/>
    </w:p>
    <w:p>
      <w:pPr>
        <w:pStyle w:val="685"/>
      </w:pPr>
      <w:r/>
      <w:bookmarkStart w:id="53" w:name="anchor1113"/>
      <w:r/>
      <w:bookmarkEnd w:id="53"/>
      <w:r>
        <w:t xml:space="preserve">4) сведения о проекте организации строительства, который является разделом проектной документации объекта капитального строительства и в составе которого опре</w:t>
      </w:r>
      <w:r>
        <w:t xml:space="preserve">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установления публичного сервитута для целей, предусмотренных </w:t>
      </w:r>
      <w:hyperlink r:id="rId37" w:tooltip="https://internet.garant.ru/document/redirect/12124624/39372" w:history="1">
        <w:r>
          <w:t xml:space="preserve">подпунктом 2 статьи 39.37</w:t>
        </w:r>
      </w:hyperlink>
      <w:r>
        <w:t xml:space="preserve"> Кодекса;</w:t>
      </w:r>
      <w:r/>
    </w:p>
    <w:p>
      <w:pPr>
        <w:pStyle w:val="685"/>
      </w:pPr>
      <w:r/>
      <w:bookmarkStart w:id="54" w:name="anchor1114"/>
      <w:r/>
      <w:bookmarkEnd w:id="54"/>
      <w:r>
        <w:t xml:space="preserve">5) сведения о договоре о подключении (технологическом присоединении) к электрическим сетям, тепловым сетям, водопроводным сетям, сетям водоснабжения и (и</w:t>
      </w:r>
      <w:r>
        <w:t xml:space="preserve">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</w:t>
      </w:r>
      <w:r>
        <w:t xml:space="preserve">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документами, указанными в </w:t>
      </w:r>
      <w:hyperlink r:id="rId38" w:tooltip="#anchor1110" w:history="1">
        <w:r>
          <w:t xml:space="preserve">подпунктах 1</w:t>
        </w:r>
      </w:hyperlink>
      <w:r>
        <w:t xml:space="preserve"> и </w:t>
      </w:r>
      <w:hyperlink r:id="rId39" w:tooltip="#anchor1111" w:history="1">
        <w:r>
          <w:t xml:space="preserve">2</w:t>
        </w:r>
      </w:hyperlink>
      <w:r>
        <w:t xml:space="preserve"> настоящего пункта;</w:t>
      </w:r>
      <w:r/>
    </w:p>
    <w:p>
      <w:pPr>
        <w:pStyle w:val="685"/>
      </w:pPr>
      <w:r/>
      <w:bookmarkStart w:id="55" w:name="anchor1115"/>
      <w:r/>
      <w:bookmarkEnd w:id="55"/>
      <w:r>
        <w:t xml:space="preserve">6) сведения о договоре, предусмотренном </w:t>
      </w:r>
      <w:hyperlink r:id="rId40" w:tooltip="https://internet.garant.ru/document/redirect/12157004/19" w:history="1">
        <w:r>
          <w:t xml:space="preserve">статьей 19</w:t>
        </w:r>
      </w:hyperlink>
      <w:r>
        <w:t xml:space="preserve"> Федерального закона от 8 ноября 2007 г. N 2</w:t>
      </w:r>
      <w:r>
        <w:t xml:space="preserve">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случае, если подано ходатайство об установлении публичного сервитута в целях, предусмотренных </w:t>
      </w:r>
      <w:hyperlink r:id="rId41" w:tooltip="https://internet.garant.ru/document/redirect/12124624/393741" w:history="1">
        <w:r>
          <w:t xml:space="preserve">подпунктом 4.1 статьи 39.37</w:t>
        </w:r>
      </w:hyperlink>
      <w:r>
        <w:t xml:space="preserve"> Кодекса;</w:t>
      </w:r>
      <w:r/>
    </w:p>
    <w:p>
      <w:pPr>
        <w:pStyle w:val="685"/>
      </w:pPr>
      <w:r/>
      <w:bookmarkStart w:id="56" w:name="anchor1116"/>
      <w:r/>
      <w:bookmarkEnd w:id="56"/>
      <w:r>
        <w:t xml:space="preserve">7) сведения о договоре, на основании которого осуществляются реконструкция, к</w:t>
      </w:r>
      <w:r>
        <w:t xml:space="preserve">апитальный ремонт существующих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целей;</w:t>
      </w:r>
      <w:r/>
    </w:p>
    <w:p>
      <w:pPr>
        <w:pStyle w:val="685"/>
      </w:pPr>
      <w:r/>
      <w:bookmarkStart w:id="57" w:name="anchor2628"/>
      <w:r/>
      <w:bookmarkEnd w:id="57"/>
      <w:r>
        <w:t xml:space="preserve">8) реквизиты государственных, муниципальных программ, предусматривающих создание и (или) развитие телекоммуникац</w:t>
      </w:r>
      <w:r>
        <w:t xml:space="preserve">ионной 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связи.</w:t>
      </w:r>
      <w:r/>
    </w:p>
    <w:p>
      <w:pPr>
        <w:pStyle w:val="685"/>
      </w:pPr>
      <w:r/>
      <w:bookmarkStart w:id="58" w:name="anchor269"/>
      <w:r/>
      <w:bookmarkEnd w:id="58"/>
      <w:r>
        <w:t xml:space="preserve">Обоснование необходимости установления публичного сервитута, указанное в </w:t>
      </w:r>
      <w:hyperlink r:id="rId42" w:tooltip="https://internet.garant.ru/document/redirect/12124624/394115" w:history="1">
        <w:r>
          <w:t xml:space="preserve">подпункте 5 пункта 1 статьи 39.41</w:t>
        </w:r>
      </w:hyperlink>
      <w:r>
        <w:t xml:space="preserve"> Кодекса, при отсутствии документов, предусмотренных </w:t>
      </w:r>
      <w:hyperlink r:id="rId43" w:tooltip="https://internet.garant.ru/document/redirect/12124624/394121" w:history="1">
        <w:r>
          <w:t xml:space="preserve">подпунктами 1</w:t>
        </w:r>
      </w:hyperlink>
      <w:r>
        <w:t xml:space="preserve"> и </w:t>
      </w:r>
      <w:hyperlink r:id="rId44" w:tooltip="https://internet.garant.ru/document/redirect/12124624/394122" w:history="1">
        <w:r>
          <w:t xml:space="preserve">2 пункта 2 статьи 39.41</w:t>
        </w:r>
      </w:hyperlink>
      <w:r>
        <w:t xml:space="preserve"> Кодекса, должно также содержать:</w:t>
      </w:r>
      <w:r/>
    </w:p>
    <w:p>
      <w:pPr>
        <w:pStyle w:val="685"/>
      </w:pPr>
      <w:r/>
      <w:bookmarkStart w:id="59" w:name="anchor1117"/>
      <w:r/>
      <w:bookmarkEnd w:id="59"/>
      <w:r>
        <w:t xml:space="preserve">1)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</w:t>
      </w:r>
      <w:r>
        <w:t xml:space="preserve">уатации инженерного сооружения, в целях размещения или капитального ремонта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</w:r>
      <w:hyperlink r:id="rId45" w:tooltip="https://internet.garant.ru/document/redirect/12124624/238" w:history="1">
        <w:r>
          <w:t xml:space="preserve">пунктами 8</w:t>
        </w:r>
      </w:hyperlink>
      <w:r>
        <w:t xml:space="preserve"> и </w:t>
      </w:r>
      <w:hyperlink r:id="rId46" w:tooltip="https://internet.garant.ru/document/redirect/12124624/239" w:history="1">
        <w:r>
          <w:t xml:space="preserve">9 статьи 23</w:t>
        </w:r>
      </w:hyperlink>
      <w:r>
        <w:t xml:space="preserve"> Кодекса;</w:t>
      </w:r>
      <w:r/>
    </w:p>
    <w:p>
      <w:pPr>
        <w:pStyle w:val="685"/>
      </w:pPr>
      <w:r/>
      <w:bookmarkStart w:id="60" w:name="anchor1118"/>
      <w:r/>
      <w:bookmarkEnd w:id="60"/>
      <w:r>
        <w:t xml:space="preserve">2) обоснование невозможности размещения инженерного сооружения на земельных участках общего пользования</w:t>
      </w:r>
      <w:r>
        <w:t xml:space="preserve">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47" w:tooltip="https://internet.garant.ru/document/redirect/12124624/39395" w:history="1">
        <w:r>
          <w:t xml:space="preserve">пунктом 5 статьи 39.39</w:t>
        </w:r>
      </w:hyperlink>
      <w:r>
        <w:t xml:space="preserve"> Кодекса, также обоснование невозможности размещения инженерного сооружения на земельных участках, относящихся к имуществу о</w:t>
      </w:r>
      <w:r>
        <w:t xml:space="preserve">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  <w:r/>
    </w:p>
    <w:p>
      <w:pPr>
        <w:pStyle w:val="685"/>
      </w:pPr>
      <w:r/>
      <w:hyperlink r:id="rId48" w:tooltip="https://internet.garant.ru/document/redirect/404780709/1000" w:history="1">
        <w:r>
          <w:t xml:space="preserve">Требования</w:t>
        </w:r>
      </w:hyperlink>
      <w:r>
        <w:t xml:space="preserve"> к форме ходатайства об установлении публичного сервитута, содержанию обоснования необходимости установления публичного сервитута утверждены </w:t>
      </w:r>
      <w:hyperlink r:id="rId49" w:tooltip="https://internet.garant.ru/document/redirect/404780709/0" w:history="1">
        <w:r>
          <w:t xml:space="preserve">приказом</w:t>
        </w:r>
      </w:hyperlink>
      <w:r>
        <w:t xml:space="preserve"> Федеральной службы государственной регистрации, кадастра и картографии от 19 апреля 2022 г. N П/0150 "Об утв</w:t>
      </w:r>
      <w:r>
        <w:t xml:space="preserve">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 (зарегистрирован в Министерстве юстиции Российской Федерации 1 июня 2022 г., регистрационный номер 68672).</w:t>
      </w:r>
      <w:r/>
    </w:p>
    <w:p>
      <w:pPr>
        <w:pStyle w:val="685"/>
      </w:pPr>
      <w:r/>
      <w:bookmarkStart w:id="61" w:name="anchor263"/>
      <w:r/>
      <w:bookmarkEnd w:id="61"/>
      <w:r>
        <w:t xml:space="preserve">2.6.3. К ходатайству прилагаются:</w:t>
      </w:r>
      <w:r/>
    </w:p>
    <w:p>
      <w:pPr>
        <w:pStyle w:val="685"/>
      </w:pPr>
      <w:r/>
      <w:bookmarkStart w:id="62" w:name="anchor1119"/>
      <w:r/>
      <w:bookmarkEnd w:id="62"/>
      <w:r>
        <w:t xml:space="preserve">1) подготовленные в форме электронного документа сведе</w:t>
      </w:r>
      <w:r>
        <w:t xml:space="preserve">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  <w:r/>
    </w:p>
    <w:p>
      <w:pPr>
        <w:pStyle w:val="685"/>
      </w:pPr>
      <w:r/>
      <w:bookmarkStart w:id="63" w:name="anchor1120"/>
      <w:r/>
      <w:bookmarkEnd w:id="63"/>
      <w:r>
        <w:t xml:space="preserve">2) к</w:t>
      </w:r>
      <w:r>
        <w:t xml:space="preserve">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</w:t>
      </w:r>
      <w:r>
        <w:t xml:space="preserve">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объекта;</w:t>
      </w:r>
      <w:r/>
    </w:p>
    <w:p>
      <w:pPr>
        <w:pStyle w:val="685"/>
      </w:pPr>
      <w:r/>
      <w:bookmarkStart w:id="64" w:name="anchor1121"/>
      <w:r/>
      <w:bookmarkEnd w:id="64"/>
      <w:r>
        <w:t xml:space="preserve">3) копии документов, подтверждающих прав</w:t>
      </w:r>
      <w:r>
        <w:t xml:space="preserve">о на инженерное сооружение, если подано ходатайство об установлении публичного сервитута для реконструкции или эксплуатации указанного сооружения, реконструкции или капитального ремонта его участка (части), при условии, что такое право не зарегистрировано;</w:t>
      </w:r>
      <w:r/>
    </w:p>
    <w:p>
      <w:pPr>
        <w:pStyle w:val="685"/>
      </w:pPr>
      <w:r/>
      <w:bookmarkStart w:id="65" w:name="anchor1122"/>
      <w:r/>
      <w:bookmarkEnd w:id="65"/>
      <w:r>
        <w:t xml:space="preserve">4)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заявителя;</w:t>
      </w:r>
      <w:r/>
    </w:p>
    <w:p>
      <w:pPr>
        <w:pStyle w:val="685"/>
      </w:pPr>
      <w:r/>
      <w:bookmarkStart w:id="66" w:name="anchor2635"/>
      <w:r/>
      <w:bookmarkEnd w:id="66"/>
      <w:r>
        <w:t xml:space="preserve">5) 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</w:t>
      </w:r>
      <w:hyperlink r:id="rId50" w:tooltip="https://internet.garant.ru/document/redirect/12124624/393741" w:history="1">
        <w:r>
          <w:t xml:space="preserve">подпунктом 4.1 статьи 39.37</w:t>
        </w:r>
      </w:hyperlink>
      <w:r>
        <w:t xml:space="preserve"> Кодекса;</w:t>
      </w:r>
      <w:r/>
    </w:p>
    <w:p>
      <w:pPr>
        <w:pStyle w:val="685"/>
      </w:pPr>
      <w:r/>
      <w:bookmarkStart w:id="67" w:name="anchor2636"/>
      <w:r/>
      <w:bookmarkEnd w:id="67"/>
      <w:r>
        <w:t xml:space="preserve">6) копия договора, на основании которого осуществляется ре</w:t>
      </w:r>
      <w:r>
        <w:t xml:space="preserve">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</w:t>
      </w:r>
      <w:hyperlink r:id="rId51" w:tooltip="https://internet.garant.ru/document/redirect/12124624/394042" w:history="1">
        <w:r>
          <w:t xml:space="preserve">подпункте 4.2 статьи 39.40</w:t>
        </w:r>
      </w:hyperlink>
      <w:r>
        <w:t xml:space="preserve"> Кодекса;</w:t>
      </w:r>
      <w:r/>
    </w:p>
    <w:p>
      <w:pPr>
        <w:pStyle w:val="685"/>
      </w:pPr>
      <w:r/>
      <w:bookmarkStart w:id="68" w:name="anchor2637"/>
      <w:r/>
      <w:bookmarkEnd w:id="68"/>
      <w:r>
        <w:t xml:space="preserve">7)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</w:t>
      </w:r>
      <w:r>
        <w:t xml:space="preserve">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  <w:r/>
    </w:p>
    <w:p>
      <w:pPr>
        <w:pStyle w:val="685"/>
      </w:pPr>
      <w:r/>
      <w:bookmarkStart w:id="69" w:name="anchor2638"/>
      <w:r/>
      <w:bookmarkEnd w:id="69"/>
      <w:r>
        <w:t xml:space="preserve">8)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</w:t>
      </w:r>
      <w:r>
        <w:t xml:space="preserve">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</w:t>
      </w:r>
      <w:hyperlink r:id="rId52" w:tooltip="https://internet.garant.ru/document/redirect/12124624/39372" w:history="1">
        <w:r>
          <w:t xml:space="preserve">подпунктом 2 статьи 39.37</w:t>
        </w:r>
      </w:hyperlink>
      <w:r>
        <w:t xml:space="preserve"> Кодекса;</w:t>
      </w:r>
      <w:r/>
    </w:p>
    <w:p>
      <w:pPr>
        <w:pStyle w:val="685"/>
      </w:pPr>
      <w:r/>
      <w:bookmarkStart w:id="70" w:name="anchor2639"/>
      <w:r/>
      <w:bookmarkEnd w:id="70"/>
      <w:r>
        <w:t xml:space="preserve">9) технический план и декларация об объекте недвижимости, подготовленные в соответствии с </w:t>
      </w:r>
      <w:hyperlink r:id="rId53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 года N 218-ФЗ "О государственной регистрации недвижимости", за исключением случаев, если такой линейный объект является движимой вещью, в случае, если ходатайство об установлении публичного сервитута подано в целях, предусмотренных </w:t>
      </w:r>
      <w:hyperlink r:id="rId54" w:tooltip="https://internet.garant.ru/document/redirect/12124625/391" w:history="1">
        <w:r>
          <w:t xml:space="preserve">пунктом 1 статьи 3.9</w:t>
        </w:r>
      </w:hyperlink>
      <w:r>
        <w:t xml:space="preserve"> Федерального закона от 25 октября 2001 года N 137-ФЗ "О введении в действие Земельного кодекса Российской Федерации".</w:t>
      </w:r>
      <w:r/>
    </w:p>
    <w:p>
      <w:pPr>
        <w:pStyle w:val="685"/>
      </w:pPr>
      <w:r/>
      <w:bookmarkStart w:id="71" w:name="anchor2611"/>
      <w:r/>
      <w:bookmarkEnd w:id="71"/>
      <w:r>
        <w:t xml:space="preserve">Границы публичного сервитута, устанавливаемого в целях, предусмотренных </w:t>
      </w:r>
      <w:hyperlink r:id="rId55" w:tooltip="https://internet.garant.ru/document/redirect/12124624/39371" w:history="1">
        <w:r>
          <w:t xml:space="preserve">подпунктами 1</w:t>
        </w:r>
      </w:hyperlink>
      <w:r>
        <w:t xml:space="preserve">, </w:t>
      </w:r>
      <w:hyperlink r:id="rId56" w:tooltip="https://internet.garant.ru/document/redirect/12124624/39373" w:history="1">
        <w:r>
          <w:t xml:space="preserve">3 - 4.1 статьи 39.37</w:t>
        </w:r>
      </w:hyperlink>
      <w:r>
        <w:t xml:space="preserve"> Кодекса, а также в целях реконструкции участков (частей) инженерных сооружений в соответствии с </w:t>
      </w:r>
      <w:hyperlink r:id="rId57" w:tooltip="https://internet.garant.ru/document/redirect/12124624/39376" w:history="1">
        <w:r>
          <w:t xml:space="preserve">подпунктом 6 статьи 39.37</w:t>
        </w:r>
      </w:hyperlink>
      <w:r>
        <w:t xml:space="preserve"> Кодекса,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</w:t>
      </w:r>
      <w:r>
        <w:t xml:space="preserve">путей разработка документации по планировке территории не требуется, в пределах, не превышающих размеров соответствующих охранных зон. Границы публичного сервитута могут устанавливаться в пределах, превышающих размеры соответствующих охранных зон, в соотве</w:t>
      </w:r>
      <w:r>
        <w:t xml:space="preserve">тствии с расчетами, содержащимися в проектной документации линейного объекта, в случае,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зон.</w:t>
      </w:r>
      <w:r/>
    </w:p>
    <w:p>
      <w:pPr>
        <w:pStyle w:val="685"/>
      </w:pPr>
      <w:r/>
      <w:bookmarkStart w:id="72" w:name="anchor2612"/>
      <w:r/>
      <w:bookmarkEnd w:id="72"/>
      <w:r>
        <w:t xml:space="preserve">В случае подачи ходатайства в форм</w:t>
      </w:r>
      <w:r>
        <w:t xml:space="preserve">е электронного документа к ходатайству прилагается копия документа, удостоверяющего личность заявителя (удостоверяющего личность представителя заявителя, если ходатайство представляется представителем заявителя) в виде электронного образа такого документа.</w:t>
      </w:r>
      <w:r/>
    </w:p>
    <w:p>
      <w:pPr>
        <w:pStyle w:val="685"/>
      </w:pPr>
      <w:r>
        <w:t xml:space="preserve">Представление указанного документа не требуется, в случае, если ходатайство подписано усиленной </w:t>
      </w:r>
      <w:hyperlink r:id="rId58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.</w:t>
      </w:r>
      <w:r/>
    </w:p>
    <w:p>
      <w:pPr>
        <w:pStyle w:val="685"/>
      </w:pPr>
      <w:r>
        <w:t xml:space="preserve">В случае представления ходатайства представителем заявителя, действующим на основании доверенности, к ходатайству также прилагается доверенность в виде электронного образа такого документа.</w:t>
      </w:r>
      <w:r/>
    </w:p>
    <w:p>
      <w:pPr>
        <w:pStyle w:val="685"/>
      </w:pPr>
      <w:r/>
      <w:bookmarkStart w:id="73" w:name="anchor264"/>
      <w:r/>
      <w:bookmarkEnd w:id="73"/>
      <w:r>
        <w:t xml:space="preserve">2.6.4. В порядке межведомственного информационного взаимодействия Минэкономразвития Чувашии запрашиваются:</w:t>
      </w:r>
      <w:r/>
    </w:p>
    <w:p>
      <w:pPr>
        <w:pStyle w:val="685"/>
      </w:pPr>
      <w:r/>
      <w:bookmarkStart w:id="74" w:name="anchor1123"/>
      <w:r/>
      <w:bookmarkEnd w:id="74"/>
      <w:r>
        <w:t xml:space="preserve">1) в Федеральной налоговой службе:</w:t>
      </w:r>
      <w:r/>
    </w:p>
    <w:p>
      <w:pPr>
        <w:pStyle w:val="685"/>
      </w:pPr>
      <w:r>
        <w:t xml:space="preserve">выписка из Единого государственного реестра юридических лиц;</w:t>
      </w:r>
      <w:r/>
    </w:p>
    <w:p>
      <w:pPr>
        <w:pStyle w:val="685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685"/>
      </w:pPr>
      <w:r/>
      <w:bookmarkStart w:id="75" w:name="anchor1124"/>
      <w:r/>
      <w:bookmarkEnd w:id="75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выписки из Единого государственного реестра недвижимости на земельные участки, содержащие сведения о правообладателях земельных участков, предусмотренные </w:t>
      </w:r>
      <w:hyperlink r:id="rId59" w:tooltip="https://internet.garant.ru/document/redirect/12124624/394201" w:history="1">
        <w:r>
          <w:t xml:space="preserve">пунктом 1 статьи 39.42</w:t>
        </w:r>
      </w:hyperlink>
      <w:r>
        <w:t xml:space="preserve"> Кодекса.</w:t>
      </w:r>
      <w:r/>
    </w:p>
    <w:p>
      <w:pPr>
        <w:pStyle w:val="685"/>
      </w:pPr>
      <w:r>
        <w:t xml:space="preserve">Вышеуказанные документы могут быть представлены заявителем самостоятельно.</w:t>
      </w:r>
      <w:r/>
    </w:p>
    <w:p>
      <w:pPr>
        <w:pStyle w:val="685"/>
      </w:pPr>
      <w:r/>
      <w:bookmarkStart w:id="76" w:name="anchor265"/>
      <w:r/>
      <w:bookmarkEnd w:id="76"/>
      <w:r>
        <w:t xml:space="preserve">2.6.5. Решение о прекращении публичного сервитута может быть принято Кабинетом Министров Чувашской Республики при наступлении обстоятельств, предусмотренных </w:t>
      </w:r>
      <w:hyperlink r:id="rId60" w:tooltip="https://internet.garant.ru/document/redirect/12124624/4841" w:history="1">
        <w:r>
          <w:t xml:space="preserve">подпунктами 1</w:t>
        </w:r>
      </w:hyperlink>
      <w:r>
        <w:t xml:space="preserve"> и </w:t>
      </w:r>
      <w:hyperlink r:id="rId61" w:tooltip="https://internet.garant.ru/document/redirect/12124624/4842" w:history="1">
        <w:r>
          <w:t xml:space="preserve">2 пункта 4 статьи 48</w:t>
        </w:r>
      </w:hyperlink>
      <w:r>
        <w:t xml:space="preserve"> Кодекса, самостоятельно или по заявлению правообладателя земельного участка, обремененного публичным сервитутом. Решение о прекращении публичного сервитута по основанию, предусмотренному </w:t>
      </w:r>
      <w:hyperlink r:id="rId62" w:tooltip="https://internet.garant.ru/document/redirect/12124624/4843" w:history="1">
        <w:r>
          <w:t xml:space="preserve">подпунктом 3 пункта 4 статьи 48</w:t>
        </w:r>
      </w:hyperlink>
      <w:r>
        <w:t xml:space="preserve"> Кодекса, принимается Кабинетом Министров Чувашской Республики по заявлению правообладателя земельного участка, обремененного публичным сервитутом.</w:t>
      </w:r>
      <w:r/>
    </w:p>
    <w:p>
      <w:pPr>
        <w:pStyle w:val="685"/>
      </w:pPr>
      <w:r/>
      <w:r/>
    </w:p>
    <w:p>
      <w:pPr>
        <w:pStyle w:val="687"/>
      </w:pPr>
      <w:r/>
      <w:bookmarkStart w:id="77" w:name="anchor27"/>
      <w:r/>
      <w:bookmarkEnd w:id="77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78" w:name="anchor28"/>
      <w:r/>
      <w:bookmarkEnd w:id="78"/>
      <w: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79" w:name="anchor281"/>
      <w:r/>
      <w:bookmarkEnd w:id="79"/>
      <w:r>
        <w:t xml:space="preserve">2.8.1. Основаниями для отказа в предоставлении государственной услуги являются следующие случаи:</w:t>
      </w:r>
      <w:r/>
    </w:p>
    <w:p>
      <w:pPr>
        <w:pStyle w:val="685"/>
      </w:pPr>
      <w:r/>
      <w:bookmarkStart w:id="80" w:name="anchor1125"/>
      <w:r/>
      <w:bookmarkEnd w:id="80"/>
      <w:r>
        <w:t xml:space="preserve">1) в ходатайстве об установлении публичного сервитута отсутствуют сведения, предусмотренные </w:t>
      </w:r>
      <w:hyperlink r:id="rId63" w:tooltip="https://internet.garant.ru/document/redirect/12124624/39410" w:history="1">
        <w:r>
          <w:t xml:space="preserve">статьей 39.41</w:t>
        </w:r>
      </w:hyperlink>
      <w:r>
        <w:t xml:space="preserve">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64" w:tooltip="https://internet.garant.ru/document/redirect/12124624/39412" w:history="1">
        <w:r>
          <w:t xml:space="preserve">пунктами 2</w:t>
        </w:r>
      </w:hyperlink>
      <w:r>
        <w:t xml:space="preserve"> и </w:t>
      </w:r>
      <w:hyperlink r:id="rId65" w:tooltip="https://internet.garant.ru/document/redirect/12124624/39413" w:history="1">
        <w:r>
          <w:t xml:space="preserve">3 статьи 39.41</w:t>
        </w:r>
      </w:hyperlink>
      <w:r>
        <w:t xml:space="preserve"> Кодекса;</w:t>
      </w:r>
      <w:r/>
    </w:p>
    <w:p>
      <w:pPr>
        <w:pStyle w:val="685"/>
      </w:pPr>
      <w:r/>
      <w:bookmarkStart w:id="81" w:name="anchor1126"/>
      <w:r/>
      <w:bookmarkEnd w:id="81"/>
      <w:r>
        <w:t xml:space="preserve">2) не соблюдены условия установления публичного сервитута, предусмотренные </w:t>
      </w:r>
      <w:hyperlink r:id="rId66" w:tooltip="https://internet.garant.ru/document/redirect/12124624/23" w:history="1">
        <w:r>
          <w:t xml:space="preserve">статьями 23</w:t>
        </w:r>
      </w:hyperlink>
      <w:r>
        <w:t xml:space="preserve"> и </w:t>
      </w:r>
      <w:hyperlink r:id="rId67" w:tooltip="https://internet.garant.ru/document/redirect/12124624/3939" w:history="1">
        <w:r>
          <w:t xml:space="preserve">39.39</w:t>
        </w:r>
      </w:hyperlink>
      <w:r>
        <w:t xml:space="preserve"> Кодекса;</w:t>
      </w:r>
      <w:r/>
    </w:p>
    <w:p>
      <w:pPr>
        <w:pStyle w:val="685"/>
      </w:pPr>
      <w:r/>
      <w:bookmarkStart w:id="82" w:name="anchor1127"/>
      <w:r/>
      <w:bookmarkEnd w:id="82"/>
      <w:r>
        <w:t xml:space="preserve">3) осуществление деятельности, для обеспечения которой испрашивается публичный </w:t>
      </w:r>
      <w:r>
        <w:t xml:space="preserve">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r/>
    </w:p>
    <w:p>
      <w:pPr>
        <w:pStyle w:val="685"/>
      </w:pPr>
      <w:r/>
      <w:bookmarkStart w:id="83" w:name="anchor1128"/>
      <w:r/>
      <w:bookmarkEnd w:id="83"/>
      <w:r>
        <w:t xml:space="preserve">4) осуществление деятельности, для обеспечения которой испрашивается публичный </w:t>
      </w:r>
      <w:r>
        <w:t xml:space="preserve">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</w:t>
      </w:r>
      <w:r>
        <w:t xml:space="preserve">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</w:t>
      </w:r>
      <w:r>
        <w:t xml:space="preserve">ли огородничества для собственных нужд, или одного года в отношении иных земельных участков (не применяется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  <w:r/>
    </w:p>
    <w:p>
      <w:pPr>
        <w:pStyle w:val="685"/>
      </w:pPr>
      <w:r/>
      <w:bookmarkStart w:id="84" w:name="anchor1129"/>
      <w:r/>
      <w:bookmarkEnd w:id="84"/>
      <w:r>
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</w:t>
      </w:r>
      <w:r>
        <w:t xml:space="preserve">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r/>
    </w:p>
    <w:p>
      <w:pPr>
        <w:pStyle w:val="685"/>
      </w:pPr>
      <w:r/>
      <w:bookmarkStart w:id="85" w:name="anchor1130"/>
      <w:r/>
      <w:bookmarkEnd w:id="85"/>
      <w:r>
        <w:t xml:space="preserve">6) границы публичного </w:t>
      </w:r>
      <w:r>
        <w:t xml:space="preserve">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68" w:tooltip="https://internet.garant.ru/document/redirect/12124624/39371" w:history="1">
        <w:r>
          <w:t xml:space="preserve">подпунктами 1</w:t>
        </w:r>
      </w:hyperlink>
      <w:r>
        <w:t xml:space="preserve">, </w:t>
      </w:r>
      <w:hyperlink r:id="rId69" w:tooltip="https://internet.garant.ru/document/redirect/12124624/39373" w:history="1">
        <w:r>
          <w:t xml:space="preserve">3 - 4.1</w:t>
        </w:r>
      </w:hyperlink>
      <w:r>
        <w:t xml:space="preserve"> и </w:t>
      </w:r>
      <w:hyperlink r:id="rId70" w:tooltip="https://internet.garant.ru/document/redirect/12124624/39376" w:history="1">
        <w:r>
          <w:t xml:space="preserve">6 статьи 39.37</w:t>
        </w:r>
      </w:hyperlink>
      <w:r>
        <w:t xml:space="preserve">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  <w:r/>
    </w:p>
    <w:p>
      <w:pPr>
        <w:pStyle w:val="685"/>
      </w:pPr>
      <w:r/>
      <w:bookmarkStart w:id="86" w:name="anchor1131"/>
      <w:r/>
      <w:bookmarkEnd w:id="86"/>
      <w:r>
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r/>
    </w:p>
    <w:p>
      <w:pPr>
        <w:pStyle w:val="685"/>
      </w:pPr>
      <w:r/>
      <w:bookmarkStart w:id="87" w:name="anchor1132"/>
      <w:r/>
      <w:bookmarkEnd w:id="87"/>
      <w:r>
        <w:t xml:space="preserve">8) публичный сервитут испрашивается в целях реконструкции инженерного сооружен</w:t>
      </w:r>
      <w:r>
        <w:t xml:space="preserve">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  <w:r/>
    </w:p>
    <w:p>
      <w:pPr>
        <w:pStyle w:val="685"/>
      </w:pPr>
      <w:r/>
      <w:bookmarkStart w:id="88" w:name="anchor282"/>
      <w:r/>
      <w:bookmarkEnd w:id="88"/>
      <w:r>
        <w:t xml:space="preserve">2.8.2. Основания для возврата ходатайства без рассмотрения:</w:t>
      </w:r>
      <w:r/>
    </w:p>
    <w:p>
      <w:pPr>
        <w:pStyle w:val="685"/>
      </w:pPr>
      <w:r/>
      <w:bookmarkStart w:id="89" w:name="anchor1133"/>
      <w:r/>
      <w:bookmarkEnd w:id="89"/>
      <w:r>
        <w:t xml:space="preserve">1) ходатайство подано в Минэкономразвития Чувашии, не уполномоченное на установление публичного сервитута для целей, указанных в ходатайстве;</w:t>
      </w:r>
      <w:r/>
    </w:p>
    <w:p>
      <w:pPr>
        <w:pStyle w:val="685"/>
      </w:pPr>
      <w:r/>
      <w:bookmarkStart w:id="90" w:name="anchor1134"/>
      <w:r/>
      <w:bookmarkEnd w:id="90"/>
      <w:r>
        <w:t xml:space="preserve">2) заявитель не является лицом, предусмотренным </w:t>
      </w:r>
      <w:hyperlink r:id="rId71" w:tooltip="https://internet.garant.ru/document/redirect/12124624/3940" w:history="1">
        <w:r>
          <w:t xml:space="preserve">статьей 39.40</w:t>
        </w:r>
      </w:hyperlink>
      <w:r>
        <w:t xml:space="preserve"> Кодекса;</w:t>
      </w:r>
      <w:r/>
    </w:p>
    <w:p>
      <w:pPr>
        <w:pStyle w:val="685"/>
      </w:pPr>
      <w:r/>
      <w:bookmarkStart w:id="91" w:name="anchor1135"/>
      <w:r/>
      <w:bookmarkEnd w:id="91"/>
      <w:r>
        <w:t xml:space="preserve">3) подано ходатайство об установлении публичного сервитута в целях, не предусмотренных </w:t>
      </w:r>
      <w:hyperlink r:id="rId72" w:tooltip="https://internet.garant.ru/document/redirect/12124624/3937" w:history="1">
        <w:r>
          <w:t xml:space="preserve">статьей 39.37</w:t>
        </w:r>
      </w:hyperlink>
      <w:r>
        <w:t xml:space="preserve"> Кодекса;</w:t>
      </w:r>
      <w:r/>
    </w:p>
    <w:p>
      <w:pPr>
        <w:pStyle w:val="685"/>
      </w:pPr>
      <w:r/>
      <w:bookmarkStart w:id="92" w:name="anchor1136"/>
      <w:r/>
      <w:bookmarkEnd w:id="92"/>
      <w:r>
        <w:t xml:space="preserve">4) к ходатайству об установлении публичного сервитута не приложены документы, предусмотренные </w:t>
      </w:r>
      <w:hyperlink r:id="rId73" w:tooltip="https://internet.garant.ru/document/redirect/12124624/39415" w:history="1">
        <w:r>
          <w:t xml:space="preserve">пунктом 5 статьи 39.41</w:t>
        </w:r>
      </w:hyperlink>
      <w:r>
        <w:t xml:space="preserve"> Кодекса;</w:t>
      </w:r>
      <w:r/>
    </w:p>
    <w:p>
      <w:pPr>
        <w:pStyle w:val="685"/>
      </w:pPr>
      <w:r/>
      <w:bookmarkStart w:id="93" w:name="anchor1137"/>
      <w:r/>
      <w:bookmarkEnd w:id="93"/>
      <w:r>
        <w:t xml:space="preserve">5) ходатайство об установлении публичного сервитута и приложенные к нему документы не соответствуют требованиям, установленным в соответствии с </w:t>
      </w:r>
      <w:hyperlink r:id="rId74" w:tooltip="https://internet.garant.ru/document/redirect/12124624/39414" w:history="1">
        <w:r>
          <w:t xml:space="preserve">пунктом 4 статьи 39.41</w:t>
        </w:r>
      </w:hyperlink>
      <w:r>
        <w:t xml:space="preserve"> Кодекса.</w:t>
      </w:r>
      <w:r/>
    </w:p>
    <w:p>
      <w:pPr>
        <w:pStyle w:val="685"/>
      </w:pPr>
      <w:r/>
      <w:bookmarkStart w:id="94" w:name="anchor283"/>
      <w:r/>
      <w:bookmarkEnd w:id="94"/>
      <w:r>
        <w:t xml:space="preserve">2.8.3. Основания для приостановления предоставления государственной услуги не предусмотрены.</w:t>
      </w:r>
      <w:r/>
    </w:p>
    <w:p>
      <w:pPr>
        <w:pStyle w:val="685"/>
      </w:pPr>
      <w:r/>
      <w:r/>
    </w:p>
    <w:p>
      <w:pPr>
        <w:pStyle w:val="687"/>
      </w:pPr>
      <w:r/>
      <w:bookmarkStart w:id="95" w:name="anchor29"/>
      <w:r/>
      <w:bookmarkEnd w:id="95"/>
      <w:r>
        <w:t xml:space="preserve">2.9. Размер платы, взимаемой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/>
      <w:r/>
    </w:p>
    <w:p>
      <w:pPr>
        <w:pStyle w:val="685"/>
      </w:pPr>
      <w:r>
        <w:t xml:space="preserve"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96" w:name="anchor210"/>
      <w:r/>
      <w:bookmarkEnd w:id="96"/>
      <w:r>
        <w:t xml:space="preserve"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запроса о предоставлении гос</w:t>
      </w:r>
      <w:r>
        <w:t xml:space="preserve">ударственной услуги (ходатайства или заявления об исправлении допущенных опечаток и (или) ошибок) в выданных в результате предоставления государственной услуги документах) и при получении документа предоставления государственной услуги составляет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97" w:name="anchor211"/>
      <w:r/>
      <w:bookmarkEnd w:id="97"/>
      <w:r>
        <w:t xml:space="preserve">2.11. Срок регистрации запроса заявителя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Ходатайство или заявление об исправлении допущенных опечаток и (или) ошибок в выданных в результате предоставления государственной услуги документах подлежат обязательной регистрации в день поступления в Минэкономразвития Чувашии.</w:t>
      </w:r>
      <w:r/>
    </w:p>
    <w:p>
      <w:pPr>
        <w:pStyle w:val="685"/>
      </w:pPr>
      <w:r/>
      <w:r/>
    </w:p>
    <w:p>
      <w:pPr>
        <w:pStyle w:val="687"/>
      </w:pPr>
      <w:r/>
      <w:bookmarkStart w:id="98" w:name="anchor212"/>
      <w:r/>
      <w:bookmarkEnd w:id="98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Местоположение административных зданий, в которых осуществляется прием ходатай</w:t>
      </w:r>
      <w:r>
        <w:t xml:space="preserve">ств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  <w:r/>
    </w:p>
    <w:p>
      <w:pPr>
        <w:pStyle w:val="685"/>
      </w:pPr>
      <w:r>
        <w:t xml:space="preserve">В случае, если имеется возможность организации </w:t>
      </w:r>
      <w: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/>
    </w:p>
    <w:p>
      <w:pPr>
        <w:pStyle w:val="685"/>
      </w:pPr>
      <w:r>
        <w:t xml:space="preserve">На стоянке (парковке) выделяется не менее 10% мест (но не менее одного</w:t>
      </w:r>
      <w:r>
        <w:t xml:space="preserve">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Указанная норма также распространяется на следующих граждан из числа инвалидов III группы:</w:t>
      </w:r>
      <w:r/>
    </w:p>
    <w:p>
      <w:pPr>
        <w:pStyle w:val="685"/>
      </w:pPr>
      <w:r/>
      <w:bookmarkStart w:id="99" w:name="anchor1138"/>
      <w:r/>
      <w:bookmarkEnd w:id="99"/>
      <w:r>
        <w:t xml:space="preserve">а) граждане, имеющие ограничение способности к самостоятельному передвижению любой степени выраженности (1, 2 или 3 степени);</w:t>
      </w:r>
      <w:r/>
    </w:p>
    <w:p>
      <w:pPr>
        <w:pStyle w:val="685"/>
      </w:pPr>
      <w:r/>
      <w:bookmarkStart w:id="100" w:name="anchor1139"/>
      <w:r/>
      <w:bookmarkEnd w:id="100"/>
      <w:r>
        <w:t xml:space="preserve">б) граждане, получившие до вступления в силу </w:t>
      </w:r>
      <w:hyperlink r:id="rId75" w:tooltip="https://internet.garant.ru/document/redirect/73560110/0" w:history="1">
        <w:r>
          <w:t xml:space="preserve">постановления</w:t>
        </w:r>
      </w:hyperlink>
      <w:r>
        <w:t xml:space="preserve"> Правительства Российской Федерации от 10 февраля 2020 г. N 115 "О порядке распространения на граждан из числа инвалидов III группы норм части девятой статьи 15 Федерального закона "О соци</w:t>
      </w:r>
      <w:r>
        <w:t xml:space="preserve">альной защите инвалидов в Российской Федерации"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  <w:r/>
    </w:p>
    <w:p>
      <w:pPr>
        <w:pStyle w:val="685"/>
      </w:pPr>
      <w:r>
        <w:t xml:space="preserve">В целях обеспечения беспрепятственного доступа заявителей, в том чи</w:t>
      </w:r>
      <w:r>
        <w:t xml:space="preserve">сле передвигающихся на инвалидных колясках, вход в здание и помещения, в которых предоставляется государственная услуга, оборудуются специальными приспособлениями, позволяющими обеспечить беспрепятственный доступ и передвижение инвалидов, в соответствии с </w:t>
      </w:r>
      <w:hyperlink r:id="rId76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наименование;</w:t>
      </w:r>
      <w:r/>
    </w:p>
    <w:p>
      <w:pPr>
        <w:pStyle w:val="685"/>
      </w:pPr>
      <w:r>
        <w:t xml:space="preserve">место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/>
    </w:p>
    <w:p>
      <w:pPr>
        <w:pStyle w:val="685"/>
      </w:pPr>
      <w:r>
        <w:t xml:space="preserve">Помещения, в которых предоставляется государственная услуга, оснащаются:</w:t>
      </w:r>
      <w:r/>
    </w:p>
    <w:p>
      <w:pPr>
        <w:pStyle w:val="685"/>
      </w:pPr>
      <w:r>
        <w:t xml:space="preserve">противопожарной системой и средствами пожаротушения;</w:t>
      </w:r>
      <w:r/>
    </w:p>
    <w:p>
      <w:pPr>
        <w:pStyle w:val="685"/>
      </w:pPr>
      <w:r>
        <w:t xml:space="preserve">системой оповещения о возникновении чрезвычайной ситуации;</w:t>
      </w:r>
      <w:r/>
    </w:p>
    <w:p>
      <w:pPr>
        <w:pStyle w:val="685"/>
      </w:pPr>
      <w:r>
        <w:t xml:space="preserve">средствами оказания первой медицинской помощи;</w:t>
      </w:r>
      <w:r/>
    </w:p>
    <w:p>
      <w:pPr>
        <w:pStyle w:val="685"/>
      </w:pPr>
      <w:r>
        <w:t xml:space="preserve">туалетными комнатами для посетителей.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уполномоченного подразделения с заявителями.</w:t>
      </w:r>
      <w:r/>
    </w:p>
    <w:p>
      <w:pPr>
        <w:pStyle w:val="685"/>
      </w:pPr>
      <w:r>
        <w:t xml:space="preserve">В помещениях, в которых предоставляется государственная услуга, создаются условия для инвалидов в соответствии с </w:t>
      </w:r>
      <w:hyperlink r:id="rId77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инвалидов. Оборудование указанных помещений должно обе</w:t>
      </w:r>
      <w:r>
        <w:t xml:space="preserve">спечивать возможность реализации прав инвалидов на предоставление государственной услуги.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/>
    </w:p>
    <w:p>
      <w:pPr>
        <w:pStyle w:val="685"/>
      </w:pPr>
      <w:r>
        <w:t xml:space="preserve">Места для заполнения ходатайств оборудуются стульями, столами (стойками), бланками ходатайств, письменными принадлежностями.</w:t>
      </w:r>
      <w:r/>
    </w:p>
    <w:p>
      <w:pPr>
        <w:pStyle w:val="685"/>
      </w:pPr>
      <w:r>
        <w:t xml:space="preserve"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  <w:r/>
    </w:p>
    <w:p>
      <w:pPr>
        <w:pStyle w:val="685"/>
      </w:pPr>
      <w:r>
        <w:t xml:space="preserve">На информационных стендах размещается следующая информация:</w:t>
      </w:r>
      <w:r/>
    </w:p>
    <w:p>
      <w:pPr>
        <w:pStyle w:val="685"/>
      </w:pPr>
      <w:r>
        <w:t xml:space="preserve">полное наименование Минэкономразвития Чувашии;</w:t>
      </w:r>
      <w:r/>
    </w:p>
    <w:p>
      <w:pPr>
        <w:pStyle w:val="685"/>
      </w:pPr>
      <w:r>
        <w:t xml:space="preserve">почтовый адрес Минэкономразвития Чувашии;</w:t>
      </w:r>
      <w:r/>
    </w:p>
    <w:p>
      <w:pPr>
        <w:pStyle w:val="685"/>
      </w:pPr>
      <w:r>
        <w:t xml:space="preserve">адреса электронной почты должностных лиц Минэкономразвития Чувашии;</w:t>
      </w:r>
      <w:r/>
    </w:p>
    <w:p>
      <w:pPr>
        <w:pStyle w:val="685"/>
      </w:pPr>
      <w:r>
        <w:t xml:space="preserve">план проезда к Минэкономразвития Чувашии;</w:t>
      </w:r>
      <w:r/>
    </w:p>
    <w:p>
      <w:pPr>
        <w:pStyle w:val="685"/>
      </w:pPr>
      <w:r>
        <w:t xml:space="preserve">адрес </w:t>
      </w:r>
      <w:hyperlink r:id="rId78" w:tooltip="http://minec.cap.ru/" w:history="1">
        <w:r>
          <w:t xml:space="preserve">официального сайта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номера телефонов должностных лиц Минэкономразвития Чувашии;</w:t>
      </w:r>
      <w:r/>
    </w:p>
    <w:p>
      <w:pPr>
        <w:pStyle w:val="685"/>
      </w:pPr>
      <w:r>
        <w:t xml:space="preserve">график работы должностных лиц Минэкономразвития Чувашии;</w:t>
      </w:r>
      <w:r/>
    </w:p>
    <w:p>
      <w:pPr>
        <w:pStyle w:val="685"/>
      </w:pPr>
      <w:r>
        <w:t xml:space="preserve">график личного приема министром экономического развития и имущественных отношений Чувашской Республики (далее - Министр);</w:t>
      </w:r>
      <w:r/>
    </w:p>
    <w:p>
      <w:pPr>
        <w:pStyle w:val="685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должностных лиц Минэкономразвития Чувашии;</w:t>
      </w:r>
      <w:r/>
    </w:p>
    <w:p>
      <w:pPr>
        <w:pStyle w:val="685"/>
      </w:pPr>
      <w:r>
        <w:t xml:space="preserve">образцы заполнения ходатайств и перечень документов, представляемых заявителем.</w:t>
      </w:r>
      <w:r/>
    </w:p>
    <w:p>
      <w:pPr>
        <w:pStyle w:val="685"/>
      </w:pPr>
      <w:r>
        <w:t xml:space="preserve">Информационные стенды снабжаются карманами с информационными листками.</w:t>
      </w:r>
      <w:r/>
    </w:p>
    <w:p>
      <w:pPr>
        <w:pStyle w:val="685"/>
      </w:pPr>
      <w:r>
        <w:t xml:space="preserve">Информационные стенды располагаются на уровне, доступном для чтения.</w:t>
      </w:r>
      <w:r/>
    </w:p>
    <w:p>
      <w:pPr>
        <w:pStyle w:val="685"/>
      </w:pPr>
      <w:r>
        <w:t xml:space="preserve">Места приема заявителей оборудуются информационными табличками (вывесками) с указанием:</w:t>
      </w:r>
      <w:r/>
    </w:p>
    <w:p>
      <w:pPr>
        <w:pStyle w:val="685"/>
      </w:pPr>
      <w:r>
        <w:t xml:space="preserve">номера кабинета и наименования структурного подразделения;</w:t>
      </w:r>
      <w:r/>
    </w:p>
    <w:p>
      <w:pPr>
        <w:pStyle w:val="685"/>
      </w:pPr>
      <w:r>
        <w:t xml:space="preserve">фамилии, имени и отчества (последнее - при наличии), должности лица, ответственного за прием документов;</w:t>
      </w:r>
      <w:r/>
    </w:p>
    <w:p>
      <w:pPr>
        <w:pStyle w:val="685"/>
      </w:pPr>
      <w:r>
        <w:t xml:space="preserve">графика приема заявителей.</w:t>
      </w:r>
      <w:r/>
    </w:p>
    <w:p>
      <w:pPr>
        <w:pStyle w:val="685"/>
      </w:pPr>
      <w:r>
        <w:t xml:space="preserve"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/>
    </w:p>
    <w:p>
      <w:pPr>
        <w:pStyle w:val="685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/>
    </w:p>
    <w:p>
      <w:pPr>
        <w:pStyle w:val="685"/>
      </w:pPr>
      <w:r>
        <w:t xml:space="preserve">При предоставлении государственной услуги инвалидам обеспечиваются:</w:t>
      </w:r>
      <w:r/>
    </w:p>
    <w:p>
      <w:pPr>
        <w:pStyle w:val="685"/>
      </w:pPr>
      <w:r>
        <w:t xml:space="preserve">условия для беспрепятственного доступа к объектам социальной, инженерной и транспортн</w:t>
      </w:r>
      <w:r>
        <w:t xml:space="preserve">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  <w:r/>
    </w:p>
    <w:p>
      <w:pPr>
        <w:pStyle w:val="685"/>
      </w:pPr>
      <w:r>
        <w:t xml:space="preserve">возможность самостоя</w:t>
      </w:r>
      <w:r>
        <w:t xml:space="preserve">тельного передвижения по территории, на которой расположены здания и помещения,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685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/>
    </w:p>
    <w:p>
      <w:pPr>
        <w:pStyle w:val="685"/>
      </w:pPr>
      <w:r>
        <w:t xml:space="preserve">надлежащее </w:t>
      </w:r>
      <w:r>
        <w:t xml:space="preserve">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  <w:r/>
    </w:p>
    <w:p>
      <w:pPr>
        <w:pStyle w:val="685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/>
    </w:p>
    <w:p>
      <w:pPr>
        <w:pStyle w:val="685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  <w:r/>
    </w:p>
    <w:p>
      <w:pPr>
        <w:pStyle w:val="685"/>
      </w:pPr>
      <w:r>
        <w:t xml:space="preserve">оказание инвалидам помощи в преодолении барьеров, мешающих получению ими государственной услуги наравне с другими лицами.</w:t>
      </w:r>
      <w:r/>
    </w:p>
    <w:p>
      <w:pPr>
        <w:pStyle w:val="685"/>
      </w:pPr>
      <w:r/>
      <w:r/>
    </w:p>
    <w:p>
      <w:pPr>
        <w:pStyle w:val="687"/>
      </w:pPr>
      <w:r/>
      <w:bookmarkStart w:id="101" w:name="anchor213"/>
      <w:r/>
      <w:bookmarkEnd w:id="101"/>
      <w:r>
        <w:t xml:space="preserve">2.13.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79" w:tooltip="http://minec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"Интернет");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терри</w:t>
      </w:r>
      <w:r>
        <w:t xml:space="preserve">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мест);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государственной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r/>
    </w:p>
    <w:p>
      <w:pPr>
        <w:pStyle w:val="687"/>
      </w:pPr>
      <w:r/>
      <w:bookmarkStart w:id="102" w:name="anchor214"/>
      <w:r/>
      <w:bookmarkEnd w:id="102"/>
      <w:r>
        <w:t xml:space="preserve">2.14.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>
        <w:t xml:space="preserve">Информирование о государственной услуге осуществляется через </w:t>
      </w:r>
      <w:hyperlink r:id="rId80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103" w:name="anchor1003"/>
      <w:r/>
      <w:bookmarkEnd w:id="103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104" w:name="anchor31"/>
      <w:r/>
      <w:bookmarkEnd w:id="104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>
        <w:t xml:space="preserve">- принятие решения Кабинета Министров Чувашской Республики об установлении публичного сервитута, либо об отказе в установлении публичного сервитута, либо о прекращении публичного сервитута;</w:t>
      </w:r>
      <w:r/>
    </w:p>
    <w:p>
      <w:pPr>
        <w:pStyle w:val="685"/>
      </w:pPr>
      <w:r>
        <w:t xml:space="preserve">- 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105" w:name="anchor32"/>
      <w:r/>
      <w:bookmarkEnd w:id="105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приведен в </w:t>
      </w:r>
      <w:hyperlink r:id="rId81" w:tooltip="#anchor1100" w:history="1">
        <w:r>
          <w:t xml:space="preserve">приложении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106" w:name="anchor33"/>
      <w:r/>
      <w:bookmarkEnd w:id="106"/>
      <w:r>
        <w:t xml:space="preserve">3.3. Вариант 1. Принятие решения Кабинета Министров Чувашской Республики об установлении публичного сервитута, либо об отказе в установлении публичного сервитута, либо о прекращении публичного сервитута</w:t>
      </w:r>
      <w:r/>
    </w:p>
    <w:p>
      <w:pPr>
        <w:pStyle w:val="685"/>
      </w:pPr>
      <w:r/>
      <w:r/>
    </w:p>
    <w:p>
      <w:pPr>
        <w:pStyle w:val="685"/>
      </w:pPr>
      <w:r/>
      <w:bookmarkStart w:id="107" w:name="anchor331"/>
      <w:r/>
      <w:bookmarkEnd w:id="107"/>
      <w:r>
        <w:t xml:space="preserve">3.3.1.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ходатайства,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подготовка проекта и принятие решения Кабинета Министров Чувашской Республики об установлении публичного сервитута либо об отказе в установлении публичного сервитута, либо прекращении публичного сервитута, выдача документов;</w:t>
      </w:r>
      <w:r/>
    </w:p>
    <w:p>
      <w:pPr>
        <w:pStyle w:val="685"/>
      </w:pPr>
      <w:r>
        <w:t xml:space="preserve">- подготовка письма о возврате без рассмотрения ходатайства и представленных заявителем документов.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составляет:</w:t>
      </w:r>
      <w:r/>
    </w:p>
    <w:p>
      <w:pPr>
        <w:pStyle w:val="685"/>
      </w:pPr>
      <w:r/>
      <w:bookmarkStart w:id="108" w:name="anchor3317"/>
      <w:r/>
      <w:bookmarkEnd w:id="108"/>
      <w:r>
        <w:t xml:space="preserve">30 календарных дней со дня поступления ходатайства и прилагаемых к нему документов в Минэкономразвития Чувашии в целях, предусмотренных </w:t>
      </w:r>
      <w:hyperlink r:id="rId82" w:tooltip="https://internet.garant.ru/document/redirect/12124624/39371" w:history="1">
        <w:r>
          <w:t xml:space="preserve">подпунктами 1</w:t>
        </w:r>
      </w:hyperlink>
      <w:r>
        <w:t xml:space="preserve">, </w:t>
      </w:r>
      <w:hyperlink r:id="rId83" w:tooltip="https://internet.garant.ru/document/redirect/12124624/39372" w:history="1">
        <w:r>
          <w:t xml:space="preserve">2</w:t>
        </w:r>
      </w:hyperlink>
      <w:r>
        <w:t xml:space="preserve">, </w:t>
      </w:r>
      <w:hyperlink r:id="rId84" w:tooltip="https://internet.garant.ru/document/redirect/12124624/39374" w:history="1">
        <w:r>
          <w:t xml:space="preserve">4</w:t>
        </w:r>
      </w:hyperlink>
      <w:r>
        <w:t xml:space="preserve">, </w:t>
      </w:r>
      <w:hyperlink r:id="rId85" w:tooltip="https://internet.garant.ru/document/redirect/12124624/393741" w:history="1">
        <w:r>
          <w:t xml:space="preserve">4.1</w:t>
        </w:r>
      </w:hyperlink>
      <w:r>
        <w:t xml:space="preserve"> и </w:t>
      </w:r>
      <w:hyperlink r:id="rId86" w:tooltip="https://internet.garant.ru/document/redirect/12124624/39375" w:history="1">
        <w:r>
          <w:t xml:space="preserve">5 статьи 39.37</w:t>
        </w:r>
      </w:hyperlink>
      <w:r>
        <w:t xml:space="preserve"> Кодекса,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87" w:tooltip="https://internet.garant.ru/document/redirect/12124624/39376" w:history="1">
        <w:r>
          <w:t xml:space="preserve">подпунктом 6 статьи 39.37</w:t>
        </w:r>
      </w:hyperlink>
      <w:r>
        <w:t xml:space="preserve"> Кодекса, но не ранее чем 15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88" w:tooltip="https://internet.garant.ru/document/redirect/12124624/394231" w:history="1">
        <w:r>
          <w:t xml:space="preserve">подпунктом 1 пункта 3 статьи 39.42</w:t>
        </w:r>
      </w:hyperlink>
      <w:r>
        <w:t xml:space="preserve"> Кодекса (за исключением случая, предусмотренного </w:t>
      </w:r>
      <w:hyperlink r:id="rId89" w:tooltip="https://internet.garant.ru/document/redirect/12124624/394210" w:history="1">
        <w:r>
          <w:t xml:space="preserve">пунктом 10 статьи 39.42</w:t>
        </w:r>
      </w:hyperlink>
      <w:r>
        <w:t xml:space="preserve"> Кодекса);</w:t>
      </w:r>
      <w:r/>
    </w:p>
    <w:p>
      <w:pPr>
        <w:pStyle w:val="685"/>
      </w:pPr>
      <w:r>
        <w:t xml:space="preserve">20 календарных дней со дня поступления ходатайства и прилагаемых к нему документов в Минэкономразвития Чувашии в целях установления публичного сервитута, предусмотренных </w:t>
      </w:r>
      <w:hyperlink r:id="rId90" w:tooltip="https://internet.garant.ru/document/redirect/12124624/39373" w:history="1">
        <w:r>
          <w:t xml:space="preserve">подпунктом 3 статьи 39.37</w:t>
        </w:r>
      </w:hyperlink>
      <w:r>
        <w:t xml:space="preserve"> Кодекса, и для капитального ремонта участков (частей) инженерных сооружений, предусмотренного </w:t>
      </w:r>
      <w:hyperlink r:id="rId91" w:tooltip="https://internet.garant.ru/document/redirect/12124624/39376" w:history="1">
        <w:r>
          <w:t xml:space="preserve">подпунктом 6 статьи 39.37</w:t>
        </w:r>
      </w:hyperlink>
      <w:r>
        <w:t xml:space="preserve"> Кодекса;</w:t>
      </w:r>
      <w:r/>
    </w:p>
    <w:p>
      <w:pPr>
        <w:pStyle w:val="685"/>
      </w:pPr>
      <w:r/>
      <w:bookmarkStart w:id="109" w:name="anchor3318"/>
      <w:r/>
      <w:bookmarkEnd w:id="109"/>
      <w:r>
        <w:t xml:space="preserve">30 календарных дней со дня поступления ходатайства и прилагаемых к нему документов в Минэкономразвития Чувашии в целях, предусмотренных </w:t>
      </w:r>
      <w:hyperlink r:id="rId92" w:tooltip="https://internet.garant.ru/document/redirect/12124625/361" w:history="1">
        <w:r>
          <w:t xml:space="preserve">пунктом 1 статьи 3.6</w:t>
        </w:r>
      </w:hyperlink>
      <w:r>
        <w:t xml:space="preserve"> Федерального закона от 25 октября 2001 года N 137-ФЗ "О введении в действие Земельного кодекса Российской Федерации";</w:t>
      </w:r>
      <w:r/>
    </w:p>
    <w:p>
      <w:pPr>
        <w:pStyle w:val="685"/>
      </w:pPr>
      <w:r>
        <w:t xml:space="preserve">39 календарных дней со дня поступления ходатайства и прилагаемых к нему документов в Минэкономразвития Чувашии в целях, предусмотренных </w:t>
      </w:r>
      <w:hyperlink r:id="rId93" w:tooltip="https://internet.garant.ru/document/redirect/12124625/391" w:history="1">
        <w:r>
          <w:t xml:space="preserve">пунктом 1 статьи 3.9</w:t>
        </w:r>
      </w:hyperlink>
      <w:r>
        <w:t xml:space="preserve"> Федерально</w:t>
      </w:r>
      <w:r>
        <w:t xml:space="preserve">го закона от 25 октября 2001 года N 137-ФЗ "О введении в действие Земельного кодекса Российской Федерации", но не ранее чем 30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94" w:tooltip="https://internet.garant.ru/document/redirect/12124624/394231" w:history="1">
        <w:r>
          <w:t xml:space="preserve">подпунктом 1 пункта 3 статьи 39.42</w:t>
        </w:r>
      </w:hyperlink>
      <w:r>
        <w:t xml:space="preserve"> Кодекса (за исключением случая, предусмотренного </w:t>
      </w:r>
      <w:hyperlink r:id="rId95" w:tooltip="https://internet.garant.ru/document/redirect/12124624/394210" w:history="1">
        <w:r>
          <w:t xml:space="preserve">пунктом 10 статьи 39.42</w:t>
        </w:r>
      </w:hyperlink>
      <w:r>
        <w:t xml:space="preserve"> Кодекса).</w:t>
      </w:r>
      <w:r/>
    </w:p>
    <w:p>
      <w:pPr>
        <w:pStyle w:val="685"/>
      </w:pPr>
      <w:r/>
      <w:bookmarkStart w:id="110" w:name="anchor332"/>
      <w:r/>
      <w:bookmarkEnd w:id="110"/>
      <w:r>
        <w:t xml:space="preserve">3.3.2. Прием и регистрация ходатайства,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ходатайством.</w:t>
      </w:r>
      <w:r/>
    </w:p>
    <w:p>
      <w:pPr>
        <w:pStyle w:val="685"/>
      </w:pPr>
      <w:r>
        <w:t xml:space="preserve">Ходатайство, поступившее в Минэкономразвития Чувашии, регистрируется специалистом, ответственным за прием и регистрацию входящей корреспонденции, в день поступления ходатайства.</w:t>
      </w:r>
      <w:r/>
    </w:p>
    <w:p>
      <w:pPr>
        <w:pStyle w:val="685"/>
      </w:pPr>
      <w:r>
        <w:t xml:space="preserve">При подаче ходатайства в Минэкономразвития Чувашии способом установления личности (идентификации) заявителя является документ, удостоверяющий личность.</w:t>
      </w:r>
      <w:r/>
    </w:p>
    <w:p>
      <w:pPr>
        <w:pStyle w:val="685"/>
      </w:pPr>
      <w:r>
        <w:t xml:space="preserve">Предоставление государственной услуги в соответствии с настоящим Административным регламентом обеспечивается при обращении лично или через законного представителя.</w:t>
      </w:r>
      <w:r/>
    </w:p>
    <w:p>
      <w:pPr>
        <w:pStyle w:val="685"/>
      </w:pPr>
      <w:r>
        <w:t xml:space="preserve">Ходатайство и прилагаемые к нему документы в день поступления направляются Министру или заместителю Министра для резолюции.</w:t>
      </w:r>
      <w:r/>
    </w:p>
    <w:p>
      <w:pPr>
        <w:pStyle w:val="685"/>
      </w:pPr>
      <w:r>
        <w:t xml:space="preserve">После наложения резолюции ходатайство и прилагаемые к нему документы в течение одного рабочего дня передаются в уполномоченное подразделение специалистом Минэкономразвития Чувашии,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ходатайства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111" w:name="anchor333"/>
      <w:r/>
      <w:bookmarkEnd w:id="111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зарегистрированного ходатайства с приложенными документами специалисту уполномоченного подразделения, ответственному за рассмотрение ходатайства.</w:t>
      </w:r>
      <w:r/>
    </w:p>
    <w:p>
      <w:pPr>
        <w:pStyle w:val="685"/>
      </w:pPr>
      <w:r>
        <w:t xml:space="preserve">Специалист, ответственный за рассмотрение ходатайства: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112" w:name="anchor1140"/>
      <w:r/>
      <w:bookmarkEnd w:id="112"/>
      <w:r>
        <w:t xml:space="preserve">1) запрашивает в порядке межведомственного электронного взаимодействия выписку из Единого государственного реестра юридических лиц и (или) выписку из Единого государственного реестра индивидуальных предпринимателей в Федеральной налоговой службе;</w:t>
      </w:r>
      <w:r/>
    </w:p>
    <w:p>
      <w:pPr>
        <w:pStyle w:val="685"/>
      </w:pPr>
      <w:r/>
      <w:bookmarkStart w:id="113" w:name="anchor1141"/>
      <w:r/>
      <w:bookmarkEnd w:id="113"/>
      <w:r>
        <w:t xml:space="preserve">2) запрашивает в порядке межведомственного электронного взаимодействия выписки из Единого государственного реестра недвижимости на земельные участки, содержащие сведения о правообладателях земельных участков, предусмотренные </w:t>
      </w:r>
      <w:hyperlink r:id="rId96" w:tooltip="https://internet.garant.ru/document/redirect/12124624/394201" w:history="1">
        <w:r>
          <w:t xml:space="preserve">пунктом 1 статьи 39.42</w:t>
        </w:r>
      </w:hyperlink>
      <w:r>
        <w:t xml:space="preserve"> Кодекса, в Федеральной службе государственной регистрации, кадастра и картографии.</w:t>
      </w:r>
      <w:r/>
    </w:p>
    <w:p>
      <w:pPr>
        <w:pStyle w:val="685"/>
      </w:pPr>
      <w:r>
        <w:t xml:space="preserve">Межведомственные запросы направляются в соответствии с </w:t>
      </w:r>
      <w:hyperlink r:id="rId97" w:tooltip="https://internet.garant.ru/document/redirect/17677108/0" w:history="1">
        <w:r>
          <w:t xml:space="preserve">постановлением</w:t>
        </w:r>
      </w:hyperlink>
      <w:r>
        <w:t xml:space="preserve"> Кабинета М</w:t>
      </w:r>
      <w:r>
        <w:t xml:space="preserve">инистров Чувашской Республики от 26 декабря 2012 г. N 597 "Об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Республике".</w:t>
      </w:r>
      <w:r/>
    </w:p>
    <w:p>
      <w:pPr>
        <w:pStyle w:val="685"/>
      </w:pPr>
      <w:r>
        <w:t xml:space="preserve">Результатом административной процедуры яв</w:t>
      </w:r>
      <w:r>
        <w:t xml:space="preserve">ляется получение сотрудником Минэкономразвития Чувашии,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  <w:r/>
    </w:p>
    <w:p>
      <w:pPr>
        <w:pStyle w:val="685"/>
      </w:pPr>
      <w:r/>
      <w:bookmarkStart w:id="114" w:name="anchor334"/>
      <w:r/>
      <w:bookmarkEnd w:id="114"/>
      <w:r>
        <w:t xml:space="preserve">3.3.4. Подготовка проекта и принятие решения Кабинета Министров Чувашской Республики об установлении публичного сервитута.</w:t>
      </w:r>
      <w:r/>
    </w:p>
    <w:p>
      <w:pPr>
        <w:pStyle w:val="685"/>
      </w:pPr>
      <w:r>
        <w:t xml:space="preserve">При соответствии представленных документов предъявляемым требованиям и отсутствии оснований, предусмотренных </w:t>
      </w:r>
      <w:hyperlink r:id="rId98" w:tooltip="#anchor281" w:history="1">
        <w:r>
          <w:t xml:space="preserve">пунктом 2.8.1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распоряжения Кабинета Министров Чувашской Республики об установлении публичного сервитута (далее также - Проект).</w:t>
      </w:r>
      <w:r/>
    </w:p>
    <w:p>
      <w:pPr>
        <w:pStyle w:val="685"/>
      </w:pPr>
      <w:r>
        <w:t xml:space="preserve">Проект визируется 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Министру.</w:t>
      </w:r>
      <w:r/>
    </w:p>
    <w:p>
      <w:pPr>
        <w:pStyle w:val="685"/>
      </w:pPr>
      <w:r>
        <w:t xml:space="preserve">По результатам согласования Проект и материалы к нему вносятся на рассмотрение и согласование в Администрацию Главы Чувашской Республики, после чего Проект направляется на подписание председателю Кабинета Министров Чувашской Республики.</w:t>
      </w:r>
      <w:r/>
    </w:p>
    <w:p>
      <w:pPr>
        <w:pStyle w:val="685"/>
      </w:pPr>
      <w:r>
        <w:t xml:space="preserve">Результатом административной процедуры является распоряжение Кабинета Министров Чувашской Республики об установлении публичного сервитута (далее также - распоряжение).</w:t>
      </w:r>
      <w:r/>
    </w:p>
    <w:p>
      <w:pPr>
        <w:pStyle w:val="685"/>
      </w:pPr>
      <w:r>
        <w:t xml:space="preserve">В течение 5 рабочих дней со дня принятия распоряжения Минэкономразвития Чувашии обязано:</w:t>
      </w:r>
      <w:r/>
    </w:p>
    <w:p>
      <w:pPr>
        <w:pStyle w:val="685"/>
      </w:pPr>
      <w:r/>
      <w:bookmarkStart w:id="115" w:name="anchor1142"/>
      <w:r/>
      <w:bookmarkEnd w:id="115"/>
      <w:r>
        <w:t xml:space="preserve">1) разместить распоряжение на </w:t>
      </w:r>
      <w:hyperlink r:id="rId99" w:tooltip="http://minec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"Интернет";</w:t>
      </w:r>
      <w:r/>
    </w:p>
    <w:p>
      <w:pPr>
        <w:pStyle w:val="685"/>
      </w:pPr>
      <w:r/>
      <w:bookmarkStart w:id="116" w:name="anchor1143"/>
      <w:r/>
      <w:bookmarkEnd w:id="116"/>
      <w:r>
        <w:t xml:space="preserve">2) направить копию распоряжения в Управление Федеральной службы государственной регистрации, кадастра и картографии по Чувашской Республике, филиал публично-правовой компании "Роскадастр" по Чувашской Республике - Чувашии;</w:t>
      </w:r>
      <w:r/>
    </w:p>
    <w:p>
      <w:pPr>
        <w:pStyle w:val="685"/>
      </w:pPr>
      <w:r/>
      <w:bookmarkStart w:id="117" w:name="anchor1144"/>
      <w:r/>
      <w:bookmarkEnd w:id="117"/>
      <w:r>
        <w:t xml:space="preserve">3) направить (выдать) заявителю либо уполномоченному лицу при наличии полномочий, оформленных в соответствии с действующим законодательством, копию распоряжения, све</w:t>
      </w:r>
      <w:r>
        <w:t xml:space="preserve">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r/>
    </w:p>
    <w:p>
      <w:pPr>
        <w:pStyle w:val="685"/>
      </w:pPr>
      <w:r/>
      <w:bookmarkStart w:id="118" w:name="anchor335"/>
      <w:r/>
      <w:bookmarkEnd w:id="118"/>
      <w:r>
        <w:t xml:space="preserve">3.3.5. Подготовка проекта и принятие решения Кабинета Министров Чувашской Республики о прекращении публичного сервитута.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в уполномоченное подразделение заявления от правообладателя земельного участка, обремененного публичным сервитутом, для случая, указанного в </w:t>
      </w:r>
      <w:hyperlink r:id="rId100" w:tooltip="https://internet.garant.ru/document/redirect/12124624/4843" w:history="1">
        <w:r>
          <w:t xml:space="preserve">подпункте 3 пункта 4 статьи 48</w:t>
        </w:r>
      </w:hyperlink>
      <w:r>
        <w:t xml:space="preserve"> Кодекса, а также при наступлении обстоятельств, предусмотренных </w:t>
      </w:r>
      <w:hyperlink r:id="rId101" w:tooltip="https://internet.garant.ru/document/redirect/12124624/4841" w:history="1">
        <w:r>
          <w:t xml:space="preserve">подпунктами 1</w:t>
        </w:r>
      </w:hyperlink>
      <w:r>
        <w:t xml:space="preserve"> и </w:t>
      </w:r>
      <w:hyperlink r:id="rId102" w:tooltip="https://internet.garant.ru/document/redirect/12124624/4842" w:history="1">
        <w:r>
          <w:t xml:space="preserve">2 пункта 4 статьи 48</w:t>
        </w:r>
      </w:hyperlink>
      <w:r>
        <w:t xml:space="preserve"> Кодекса. Специалист уполномоченного подразделения готовит проект распоряжения Кабинет</w:t>
      </w:r>
      <w:r>
        <w:t xml:space="preserve">а Министров Чувашской Республики о прекращении публичного сервитута и направляет его в Кабинет Министров Чувашской Республики в течение 15 календарных дней со дня поступления заявления правообладателя земельного участка, обремененного публичным сервитутом.</w:t>
      </w:r>
      <w:r/>
    </w:p>
    <w:p>
      <w:pPr>
        <w:pStyle w:val="685"/>
      </w:pPr>
      <w:r>
        <w:t xml:space="preserve">Решение о прекращении публичного сервитута принимается Кабинетом Министров Чувашской Республики в форме распоряжения в срок, установленный </w:t>
      </w:r>
      <w:hyperlink r:id="rId103" w:tooltip="#anchor243" w:history="1">
        <w:r>
          <w:t xml:space="preserve">абзацем третьим подраздела 2.4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Результатом административной процедуры является распоряжение Кабинета Министров Чувашской Республики о прекращении публичного сервитута.</w:t>
      </w:r>
      <w:r/>
    </w:p>
    <w:p>
      <w:pPr>
        <w:pStyle w:val="685"/>
      </w:pPr>
      <w:r>
        <w:t xml:space="preserve">Копия распоряжения</w:t>
      </w:r>
      <w:r>
        <w:t xml:space="preserve"> Кабинета Министров Чувашской Республики о прекращении публичного сервитута с сопроводительным письмом, зарегистрированным в соответствии с правилами документооборота, направляется (выдается) заявителю в течение 5 рабочих дней со дня принятия распоряжения.</w:t>
      </w:r>
      <w:r/>
    </w:p>
    <w:p>
      <w:pPr>
        <w:pStyle w:val="685"/>
      </w:pPr>
      <w:r/>
      <w:bookmarkStart w:id="119" w:name="anchor336"/>
      <w:r/>
      <w:bookmarkEnd w:id="119"/>
      <w:r>
        <w:t xml:space="preserve">3.3.6. Подготовка проекта и принятие решения Кабинета Министров Чувашской Республики об отказе в установлении публичного сервитута.</w:t>
      </w:r>
      <w:r/>
    </w:p>
    <w:p>
      <w:pPr>
        <w:pStyle w:val="685"/>
      </w:pPr>
      <w:r>
        <w:t xml:space="preserve">Основанием для начала административной процедуры является наличие одного из условий, указанных в </w:t>
      </w:r>
      <w:hyperlink r:id="rId104" w:tooltip="#anchor281" w:history="1">
        <w:r>
          <w:t xml:space="preserve">пункте 2.8.1 подраздела 2.8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Специалист уполном</w:t>
      </w:r>
      <w:r>
        <w:t xml:space="preserve">оченного подразделения готовит проект распоряжения Кабинета Министров Чувашской Республики об отказе в установлении публичного сервитута и направляет его в Кабинет Министров Чувашской Республики в течение 10 календарных дней со дня поступления ходатайства.</w:t>
      </w:r>
      <w:r/>
    </w:p>
    <w:p>
      <w:pPr>
        <w:pStyle w:val="685"/>
      </w:pPr>
      <w:r>
        <w:t xml:space="preserve">Решение об отказе в установлении публичного сервитута принимается Кабинетом Министров Чувашской Республики в форме распоряжения в срок, установленный </w:t>
      </w:r>
      <w:hyperlink r:id="rId105" w:tooltip="#anchor242" w:history="1">
        <w:r>
          <w:t xml:space="preserve">абзацем вторым подраздела 2.4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Результатом административной процедуры является распоряжение Кабинета Министров Чувашской Республики об отказе в установлении публичного сервитута.</w:t>
      </w:r>
      <w:r/>
    </w:p>
    <w:p>
      <w:pPr>
        <w:pStyle w:val="685"/>
      </w:pPr>
      <w:r>
        <w:t xml:space="preserve">Копия распоряжения Кабинета М</w:t>
      </w:r>
      <w:r>
        <w:t xml:space="preserve">инистров Чувашской Республики об отказе в установлении публичного сервитута с сопроводительным письмом, зарегистрированным в соответствии с правилами документооборота, направляется (выдается) заявителю в течение 5 рабочих дней со дня принятия распоряжения.</w:t>
      </w:r>
      <w:r/>
    </w:p>
    <w:p>
      <w:pPr>
        <w:pStyle w:val="685"/>
      </w:pPr>
      <w:r/>
      <w:bookmarkStart w:id="120" w:name="anchor337"/>
      <w:r/>
      <w:bookmarkEnd w:id="120"/>
      <w:r>
        <w:t xml:space="preserve">3.3.7. Подготовка письма о возврате без рассмотрения ходатайства и представленных заявителем документов.</w:t>
      </w:r>
      <w:r/>
    </w:p>
    <w:p>
      <w:pPr>
        <w:pStyle w:val="685"/>
      </w:pPr>
      <w:r>
        <w:t xml:space="preserve">При наличии оснований, предусмотренных </w:t>
      </w:r>
      <w:hyperlink r:id="rId106" w:tooltip="#anchor282" w:history="1">
        <w:r>
          <w:t xml:space="preserve">пунктом 2.8.2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письма Минэкономразвития Чувашии о возврате без рассмотрения ходатайства и представленных заявителем документов с указанием причины принятого решения.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регистрирует подписанное Министром (заместителем Министра, курирующим предоставление</w:t>
      </w:r>
      <w:r>
        <w:t xml:space="preserve"> государственной услуги) письмо в соответствии с правилами документооборота и с представленными документами выдает (направляет) заявителю либо уполномоченному лицу при наличии полномочий, оформленных в соответствии с законодательством Российской Федерации.</w:t>
      </w:r>
      <w:r/>
    </w:p>
    <w:p>
      <w:pPr>
        <w:pStyle w:val="685"/>
      </w:pPr>
      <w:r>
        <w:t xml:space="preserve">Результатом административной процедуры, срок которой не должен превышать 5 рабочих дней со дня поступлени</w:t>
      </w:r>
      <w:r>
        <w:t xml:space="preserve">я ходатайства, является письмо о возврате без рассмотрения ходатайства и его выдача (направление) с представленными документами заявителю либо уполномоченному лицу при наличии полномочий, оформленных в соответствии с законодательством Российской Федерации.</w:t>
      </w:r>
      <w:r/>
    </w:p>
    <w:p>
      <w:pPr>
        <w:pStyle w:val="685"/>
      </w:pPr>
      <w:r/>
      <w:bookmarkStart w:id="121" w:name="anchor338"/>
      <w:r/>
      <w:bookmarkEnd w:id="121"/>
      <w:r>
        <w:t xml:space="preserve">3.3.8. 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bookmarkStart w:id="122" w:name="anchor339"/>
      <w:r/>
      <w:bookmarkEnd w:id="122"/>
      <w:r>
        <w:t xml:space="preserve">3.3.9. Документы, являющиеся результатом предоставления государственной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  <w:r/>
    </w:p>
    <w:p>
      <w:pPr>
        <w:pStyle w:val="685"/>
      </w:pPr>
      <w:r/>
      <w:r/>
    </w:p>
    <w:p>
      <w:pPr>
        <w:pStyle w:val="687"/>
      </w:pPr>
      <w:r/>
      <w:bookmarkStart w:id="123" w:name="anchor34"/>
      <w:r/>
      <w:bookmarkEnd w:id="123"/>
      <w:r>
        <w:t xml:space="preserve">3.4. Вариант 2. Исправление допущенных опечаток и (или)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>
        <w:t xml:space="preserve">В случае, если в выданных в результате предоставления государственной услуги документах (сопроводительных письмах к соответствующим распоряжениям Кабинета Министров Чувашской Рес</w:t>
      </w:r>
      <w:r>
        <w:t xml:space="preserve">публики или письме о возврате без рассмотрения ходатайства и представленных заявителем документов) допущены опечатки и (или) ошибки, то заявитель вправе представить в Минэкономразвития Чувашии непосредственно, направить почтовым отправлением подписанное за</w:t>
      </w:r>
      <w:r>
        <w:t xml:space="preserve">явителем, заверенное печатью заявителя (для юридических лиц - при наличии печати) заявление об исправлении допущенных опечаток и (или) ошибок с изложением сути допущенных опечатки и (или) ошибки и приложением документа, содержащего опечатки и (или) ошибки.</w:t>
      </w:r>
      <w:r/>
    </w:p>
    <w:p>
      <w:pPr>
        <w:pStyle w:val="685"/>
      </w:pPr>
      <w:r>
        <w:t xml:space="preserve">Основания для отказа в приеме заявления об исправлении допущенных опечаток и (или) ошибок не предусмотрены.</w:t>
      </w:r>
      <w:r/>
    </w:p>
    <w:p>
      <w:pPr>
        <w:pStyle w:val="685"/>
      </w:pPr>
      <w:r>
        <w:t xml:space="preserve">В течение 5 рабочих дней со дня поступления заявления об исправлении опечаток и (или) ошибок в выданных в результате предоставления государственной услуги документах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и направляет заявителю (уполномоченному лицу при наличии полномочий, оформленных в соответствии с законодательством Российской Федерации) исправленный документ;</w:t>
      </w:r>
      <w:r/>
    </w:p>
    <w:p>
      <w:pPr>
        <w:pStyle w:val="685"/>
      </w:pPr>
      <w:r>
        <w:t xml:space="preserve">- направляет заявителю (уполномоченному лицу при наличии полномочий, оформленных в соответствии с законодательством Российской Федерации)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>
        <w:t xml:space="preserve">Исправленный документ оформляется в соответствии с реквизитами ранее выданного Минэкономразвития Чувашии документа.</w:t>
      </w:r>
      <w:r/>
    </w:p>
    <w:p>
      <w:pPr>
        <w:pStyle w:val="685"/>
      </w:pPr>
      <w:r>
        <w:t xml:space="preserve"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 5 рабочих дней со дня поступления заявления об исправлении опечаток и (или) ошибок.</w:t>
      </w:r>
      <w:r/>
    </w:p>
    <w:p>
      <w:pPr>
        <w:pStyle w:val="685"/>
      </w:pPr>
      <w:r>
        <w:t xml:space="preserve">Результатом административной процедуры является исправленный документ</w:t>
      </w:r>
      <w:r>
        <w:t xml:space="preserve"> или уведомление с обоснованным отказом в оформлении документа с исправленными опечатками (ошибками) и его направление (выдача) заявителю либо уполномоченному лицу при наличии полномочий, оформленных в соответствии с законодательством Российской Федерации.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Чувашской Республики не предусмотрены.</w:t>
      </w:r>
      <w:r/>
    </w:p>
    <w:p>
      <w:pPr>
        <w:pStyle w:val="685"/>
      </w:pPr>
      <w:r>
        <w:t xml:space="preserve">Межведомственное информационное взаимодействие при предоставлении варианта государственной услуги не предусмотрено.</w:t>
      </w:r>
      <w:r/>
    </w:p>
    <w:p>
      <w:pPr>
        <w:pStyle w:val="685"/>
      </w:pPr>
      <w:r>
        <w:t xml:space="preserve">Критерием принятия решения по административной процедуре является наличие или отсутствие опечаток и (или) ошибок.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124" w:name="anchor1004"/>
      <w:r/>
      <w:bookmarkEnd w:id="124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125" w:name="anchor41"/>
      <w:r/>
      <w:bookmarkEnd w:id="125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ответственными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</w:t>
      </w:r>
      <w:r>
        <w:t xml:space="preserve">х требования к предоставлению государственной услуги, а также принятием ими решений осуществляются руководителем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  <w:r/>
    </w:p>
    <w:p>
      <w:pPr>
        <w:pStyle w:val="685"/>
      </w:pPr>
      <w:r/>
      <w:r/>
    </w:p>
    <w:p>
      <w:pPr>
        <w:pStyle w:val="687"/>
      </w:pPr>
      <w:r/>
      <w:bookmarkStart w:id="126" w:name="anchor42"/>
      <w:r/>
      <w:bookmarkEnd w:id="126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предоставления государственной услуги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127" w:name="anchor43"/>
      <w:r/>
      <w:bookmarkEnd w:id="127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</w:t>
      </w:r>
      <w:r>
        <w:t xml:space="preserve">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8" w:name="anchor44"/>
      <w:r/>
      <w:bookmarkEnd w:id="128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685"/>
      </w:pPr>
      <w:r/>
      <w:bookmarkStart w:id="129" w:name="anchor441"/>
      <w:r/>
      <w:bookmarkEnd w:id="129"/>
      <w:r>
        <w:t xml:space="preserve">1) профессиональная компетентность;</w:t>
      </w:r>
      <w:r/>
    </w:p>
    <w:p>
      <w:pPr>
        <w:pStyle w:val="685"/>
      </w:pPr>
      <w:r/>
      <w:bookmarkStart w:id="130" w:name="anchor442"/>
      <w:r/>
      <w:bookmarkEnd w:id="130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131" w:name="anchor4401"/>
      <w:r/>
      <w:bookmarkEnd w:id="131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132" w:name="anchor4402"/>
      <w:r/>
      <w:bookmarkEnd w:id="132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133" w:name="anchor4403"/>
      <w:r/>
      <w:bookmarkEnd w:id="133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134" w:name="anchor1005"/>
      <w:r/>
      <w:bookmarkEnd w:id="134"/>
      <w:r>
        <w:t xml:space="preserve">V. Досудебный (внесудебный) порядок обжалования решений и действий (бездействия) Минэкономразвития Чувашии, орган</w:t>
      </w:r>
      <w:r>
        <w:t xml:space="preserve">изаций, указанных в части 1.1 статьи 16 Федерального закона от 27 июля 2010 г. N 210-ФЗ "Об организации предоставления государственных и муниципальных услуг", а также их должностных лиц, государственных гражданских служащих Чувашской Республики,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135" w:name="anchor51"/>
      <w:r/>
      <w:bookmarkEnd w:id="135"/>
      <w:r>
        <w:t xml:space="preserve">5.1. Информация для заявителя о его праве подать жалобу на решение и действие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</w:t>
      </w:r>
      <w:r>
        <w:t xml:space="preserve">тель вправе обжаловать решения и действия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в досудебном (внесудебном) порядке в соответствии с </w:t>
      </w:r>
      <w:hyperlink r:id="rId107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(далее - Федеральный закон от 27 июля 2010 г. N 210-ФЗ) с учетом особенностей, установленных </w:t>
      </w:r>
      <w:hyperlink r:id="rId108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(бездействие) ор</w:t>
      </w:r>
      <w:r>
        <w:t xml:space="preserve">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685"/>
      </w:pPr>
      <w:r/>
      <w:r/>
    </w:p>
    <w:p>
      <w:pPr>
        <w:pStyle w:val="687"/>
      </w:pPr>
      <w:r/>
      <w:bookmarkStart w:id="136" w:name="anchor52"/>
      <w:r/>
      <w:bookmarkEnd w:id="136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109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110" w:tooltip="https://internet.garant.ru/document/redirect/12177515/1102" w:history="1">
        <w:r>
          <w:t xml:space="preserve">11.2</w:t>
        </w:r>
      </w:hyperlink>
      <w:r>
        <w:t xml:space="preserve"> Федерального закона от 27 июля 2010 г. N 210-ФЗ,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</w:t>
      </w:r>
      <w:r>
        <w:t xml:space="preserve">тказ Минэкономразвития Чувашии, должностного лица Минэкономразвития Чувашии в исправлении допущенных ими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1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от 27 июля 2010 г. N 210-ФЗ.</w:t>
      </w:r>
      <w:r/>
    </w:p>
    <w:p>
      <w:pPr>
        <w:pStyle w:val="685"/>
      </w:pPr>
      <w:r/>
      <w:r/>
    </w:p>
    <w:p>
      <w:pPr>
        <w:pStyle w:val="687"/>
      </w:pPr>
      <w:r/>
      <w:bookmarkStart w:id="137" w:name="anchor53"/>
      <w:r/>
      <w:bookmarkEnd w:id="137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112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подается на рассмотрение в Кабинет Министров Чувашской Республики.</w:t>
      </w:r>
      <w:r/>
    </w:p>
    <w:p>
      <w:pPr>
        <w:pStyle w:val="685"/>
      </w:pPr>
      <w:r/>
      <w:r/>
    </w:p>
    <w:p>
      <w:pPr>
        <w:pStyle w:val="687"/>
      </w:pPr>
      <w:r/>
      <w:bookmarkStart w:id="138" w:name="anchor54"/>
      <w:r/>
      <w:bookmarkEnd w:id="138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>
        <w:t xml:space="preserve">Жалоба на решения и действия (б</w:t>
      </w:r>
      <w:r>
        <w:t xml:space="preserve">ездействие) Минэкономразвития Чувашии, должностного лица Минэкономразвития Чувашии, государственного гражданского служащего Чувашской Республики, Министра может быть направлена по почте, с использованием информационно-телекоммуникационной сети "Интернет", </w:t>
      </w:r>
      <w:hyperlink r:id="rId113" w:tooltip="http://minec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114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должностного лица Минэкономразвития Чувашии либо государственного гражданского служащего Чувашской Республики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Республики;</w:t>
      </w:r>
      <w:r/>
    </w:p>
    <w:p>
      <w:pPr>
        <w:pStyle w:val="685"/>
      </w:pPr>
      <w:r>
        <w:t xml:space="preserve">доводы, на основании которых заявитель не согласен с решением и действием (без</w:t>
      </w:r>
      <w:r>
        <w:t xml:space="preserve">действием) Минэкономразвития Чувашии, должностного лица Минэкономразвития Чувашии либо государственного гражданского служащего Чувашской Республики.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/>
      <w:bookmarkStart w:id="139" w:name="anchor8"/>
      <w:r/>
      <w:bookmarkEnd w:id="139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140" w:name="anchor1150"/>
      <w:r/>
      <w:bookmarkEnd w:id="140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141" w:name="anchor1151"/>
      <w:r/>
      <w:bookmarkEnd w:id="141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142" w:name="anchor1152"/>
      <w:r/>
      <w:bookmarkEnd w:id="142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 документы, указанные в </w:t>
      </w:r>
      <w:hyperlink r:id="rId115" w:tooltip="#anchor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116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117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143" w:name="anchor55"/>
      <w:r/>
      <w:bookmarkEnd w:id="143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подлежит рассмотрению в течение пятнадцати рабочих дней со дня ее регистрации, а в случае о</w:t>
      </w:r>
      <w:r>
        <w:t xml:space="preserve">бжалования отказа Минэкономразвития Чувашии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144" w:name="anchor56"/>
      <w:r/>
      <w:bookmarkEnd w:id="144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 (или)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8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правонарушениях </w:t>
      </w:r>
      <w:r>
        <w:t xml:space="preserve">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</w:t>
      </w:r>
      <w:r>
        <w:t xml:space="preserve">ацию деятельности органов исполнительной власти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145" w:name="anchor57"/>
      <w:r/>
      <w:bookmarkEnd w:id="145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146" w:name="anchor58"/>
      <w:r/>
      <w:bookmarkEnd w:id="146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47" w:name="anchor59"/>
      <w:r/>
      <w:bookmarkEnd w:id="147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имеет право на получение информации и до</w:t>
      </w:r>
      <w:r>
        <w:t xml:space="preserve">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</w:t>
      </w:r>
      <w:hyperlink r:id="rId119" w:tooltip="https://internet.garant.ru/document/redirect/10102673/101" w:history="1">
        <w:r>
          <w:t xml:space="preserve">тайну</w:t>
        </w:r>
      </w:hyperlink>
      <w:r>
        <w:t xml:space="preserve">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48" w:name="anchor510"/>
      <w:r/>
      <w:bookmarkEnd w:id="148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120" w:tooltip="http://minec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>
        <w:t xml:space="preserve">в письменной форме в Минэкономразвития Чувашии.</w:t>
      </w:r>
      <w:r/>
    </w:p>
    <w:p>
      <w:pPr>
        <w:pStyle w:val="685"/>
      </w:pPr>
      <w:r>
        <w:t xml:space="preserve">Информация о порядке подачи и рассмотрения жалобы размещается на информационном стенде и на </w:t>
      </w:r>
      <w:hyperlink r:id="rId121" w:tooltip="http://minec.cap.ru/" w:history="1">
        <w:r>
          <w:t xml:space="preserve">официальном сайте</w:t>
        </w:r>
      </w:hyperlink>
      <w:r>
        <w:t xml:space="preserve"> Минэкономразвития Чувашии, </w:t>
      </w:r>
      <w:hyperlink r:id="rId122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r/>
      <w:bookmarkStart w:id="149" w:name="anchor1100"/>
      <w:r/>
      <w:bookmarkEnd w:id="149"/>
      <w:r>
        <w:t xml:space="preserve">Приложение к </w:t>
      </w:r>
      <w:hyperlink r:id="rId123" w:tooltip="#anchor1000" w:history="1">
        <w:r>
          <w:t xml:space="preserve">Административному регламенту</w:t>
        </w:r>
      </w:hyperlink>
      <w:r>
        <w:t xml:space="preserve"> пре</w:t>
      </w:r>
      <w:r>
        <w:t xml:space="preserve">доставления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об установлении публичных сервитутов в отношении земельных участков и (</w:t>
      </w:r>
      <w:r>
        <w:t xml:space="preserve">или)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объектов электросетевого хозяйства, тепловых сетей, водоп</w:t>
      </w:r>
      <w:r>
        <w:t xml:space="preserve">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</w:t>
      </w:r>
      <w:r>
        <w:t xml:space="preserve">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являющимся объектами регионального значения, или их кап</w:t>
      </w:r>
      <w:r>
        <w:t xml:space="preserve">итального ремонта, а также реконструкции, капитального ремонта участков (частей) указанных инженерных сооружений, являющихся линейными объектами, размещения линий и сооружений связи на территориях двух и более муниципальных округов, городских округов для о</w:t>
      </w:r>
      <w:r>
        <w:t xml:space="preserve">казания услуг связи и их капитального ремонта,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</w:t>
      </w:r>
      <w:r>
        <w:t xml:space="preserve">огам регионального или межмуниципального значения, размещения автомобильных дорог регионального или межмуниципального значения в туннелях, а также в целях, предусмотренных статьей 3.6 и пунктом 1 статьи 3.9 Федерального закона от 25 октября 2001 года N 137</w:t>
      </w:r>
      <w:r>
        <w:t xml:space="preserve">-ФЗ "О введении в действие Земельного кодекса Российской Федерации", для эксплуатации линейных объектов, расположенных на территориях двух и более муниципальных округов, городских округов, или об отказе в их установлении, о прекращении публичных сервитутов</w:t>
      </w:r>
      <w:r/>
    </w:p>
    <w:p>
      <w:pPr>
        <w:pStyle w:val="685"/>
      </w:pPr>
      <w:r/>
      <w:r/>
    </w:p>
    <w:p>
      <w:pPr>
        <w:pStyle w:val="687"/>
        <w:rPr>
          <w:highlight w:val="none"/>
        </w:rPr>
      </w:pPr>
      <w:r>
        <w:t xml:space="preserve">Перечень признаков заявителей</w:t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1950"/>
        <w:gridCol w:w="4961"/>
      </w:tblGrid>
      <w:tr>
        <w:tblPrEx/>
        <w:trPr/>
        <w:tc>
          <w:tcPr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Признак заявителя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юридические лица, индивидуальные предприниматели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>
              <w:t xml:space="preserve">Цель обращения</w:t>
            </w:r>
            <w:r/>
            <w:r/>
          </w:p>
        </w:tc>
        <w:tc>
          <w:tcPr>
            <w:tcBorders>
              <w:lef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выдача документов об установлении публичного сервитута или о прекращении публичного сервитута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(или)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3600" w:default="1">
    <w:name w:val="Default Paragraph Font"/>
    <w:uiPriority w:val="1"/>
    <w:semiHidden/>
    <w:unhideWhenUsed/>
  </w:style>
  <w:style w:type="numbering" w:styleId="3601" w:default="1">
    <w:name w:val="No List"/>
    <w:uiPriority w:val="99"/>
    <w:semiHidden/>
    <w:unhideWhenUsed/>
  </w:style>
  <w:style w:type="table" w:styleId="36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6811341/0" TargetMode="External"/><Relationship Id="rId11" Type="http://schemas.openxmlformats.org/officeDocument/2006/relationships/hyperlink" Target="https://internet.garant.ru/document/redirect/12177515/0" TargetMode="External"/><Relationship Id="rId12" Type="http://schemas.openxmlformats.org/officeDocument/2006/relationships/hyperlink" Target="https://internet.garant.ru/document/redirect/403180187/0" TargetMode="External"/><Relationship Id="rId13" Type="http://schemas.openxmlformats.org/officeDocument/2006/relationships/hyperlink" Target="#anchor1000" TargetMode="External"/><Relationship Id="rId14" Type="http://schemas.openxmlformats.org/officeDocument/2006/relationships/hyperlink" Target="https://internet.garant.ru/document/redirect/74854273/0" TargetMode="External"/><Relationship Id="rId15" Type="http://schemas.openxmlformats.org/officeDocument/2006/relationships/hyperlink" Target="https://internet.garant.ru/document/redirect/400160924/0" TargetMode="External"/><Relationship Id="rId16" Type="http://schemas.openxmlformats.org/officeDocument/2006/relationships/hyperlink" Target="https://internet.garant.ru/document/redirect/406811342/0" TargetMode="External"/><Relationship Id="rId17" Type="http://schemas.openxmlformats.org/officeDocument/2006/relationships/hyperlink" Target="#anchor0" TargetMode="External"/><Relationship Id="rId18" Type="http://schemas.openxmlformats.org/officeDocument/2006/relationships/hyperlink" Target="#anchor11202" TargetMode="External"/><Relationship Id="rId19" Type="http://schemas.openxmlformats.org/officeDocument/2006/relationships/hyperlink" Target="https://internet.garant.ru/document/redirect/12124625/36" TargetMode="External"/><Relationship Id="rId20" Type="http://schemas.openxmlformats.org/officeDocument/2006/relationships/hyperlink" Target="https://internet.garant.ru/document/redirect/12124625/391" TargetMode="External"/><Relationship Id="rId21" Type="http://schemas.openxmlformats.org/officeDocument/2006/relationships/hyperlink" Target="#anchor11202" TargetMode="External"/><Relationship Id="rId22" Type="http://schemas.openxmlformats.org/officeDocument/2006/relationships/hyperlink" Target="#anchor11203" TargetMode="External"/><Relationship Id="rId23" Type="http://schemas.openxmlformats.org/officeDocument/2006/relationships/hyperlink" Target="https://internet.garant.ru/document/redirect/12124625/36" TargetMode="External"/><Relationship Id="rId24" Type="http://schemas.openxmlformats.org/officeDocument/2006/relationships/hyperlink" Target="https://internet.garant.ru/document/redirect/12124625/391" TargetMode="External"/><Relationship Id="rId25" Type="http://schemas.openxmlformats.org/officeDocument/2006/relationships/hyperlink" Target="#anchor2312" TargetMode="External"/><Relationship Id="rId26" Type="http://schemas.openxmlformats.org/officeDocument/2006/relationships/hyperlink" Target="#anchor2313" TargetMode="External"/><Relationship Id="rId27" Type="http://schemas.openxmlformats.org/officeDocument/2006/relationships/hyperlink" Target="#anchor2314" TargetMode="External"/><Relationship Id="rId28" Type="http://schemas.openxmlformats.org/officeDocument/2006/relationships/hyperlink" Target="https://internet.garant.ru/document/redirect/12124624/39431" TargetMode="External"/><Relationship Id="rId29" Type="http://schemas.openxmlformats.org/officeDocument/2006/relationships/hyperlink" Target="https://internet.garant.ru/document/redirect/12124625/36" TargetMode="External"/><Relationship Id="rId30" Type="http://schemas.openxmlformats.org/officeDocument/2006/relationships/hyperlink" Target="https://internet.garant.ru/document/redirect/12124625/39" TargetMode="External"/><Relationship Id="rId31" Type="http://schemas.openxmlformats.org/officeDocument/2006/relationships/hyperlink" Target="http://minec.cap.ru/" TargetMode="External"/><Relationship Id="rId32" Type="http://schemas.openxmlformats.org/officeDocument/2006/relationships/hyperlink" Target="www.gosuslugi.ru" TargetMode="External"/><Relationship Id="rId33" Type="http://schemas.openxmlformats.org/officeDocument/2006/relationships/hyperlink" Target="https://internet.garant.ru/document/redirect/12124624/3937" TargetMode="External"/><Relationship Id="rId34" Type="http://schemas.openxmlformats.org/officeDocument/2006/relationships/hyperlink" Target="https://internet.garant.ru/document/redirect/12124625/391" TargetMode="External"/><Relationship Id="rId35" Type="http://schemas.openxmlformats.org/officeDocument/2006/relationships/hyperlink" Target="https://internet.garant.ru/document/redirect/12138258/3" TargetMode="External"/><Relationship Id="rId36" Type="http://schemas.openxmlformats.org/officeDocument/2006/relationships/hyperlink" Target="https://internet.garant.ru/document/redirect/12138258/3" TargetMode="External"/><Relationship Id="rId37" Type="http://schemas.openxmlformats.org/officeDocument/2006/relationships/hyperlink" Target="https://internet.garant.ru/document/redirect/12124624/39372" TargetMode="External"/><Relationship Id="rId38" Type="http://schemas.openxmlformats.org/officeDocument/2006/relationships/hyperlink" Target="#anchor1110" TargetMode="External"/><Relationship Id="rId39" Type="http://schemas.openxmlformats.org/officeDocument/2006/relationships/hyperlink" Target="#anchor1111" TargetMode="External"/><Relationship Id="rId40" Type="http://schemas.openxmlformats.org/officeDocument/2006/relationships/hyperlink" Target="https://internet.garant.ru/document/redirect/12157004/19" TargetMode="External"/><Relationship Id="rId41" Type="http://schemas.openxmlformats.org/officeDocument/2006/relationships/hyperlink" Target="https://internet.garant.ru/document/redirect/12124624/393741" TargetMode="External"/><Relationship Id="rId42" Type="http://schemas.openxmlformats.org/officeDocument/2006/relationships/hyperlink" Target="https://internet.garant.ru/document/redirect/12124624/394115" TargetMode="External"/><Relationship Id="rId43" Type="http://schemas.openxmlformats.org/officeDocument/2006/relationships/hyperlink" Target="https://internet.garant.ru/document/redirect/12124624/394121" TargetMode="External"/><Relationship Id="rId44" Type="http://schemas.openxmlformats.org/officeDocument/2006/relationships/hyperlink" Target="https://internet.garant.ru/document/redirect/12124624/394122" TargetMode="External"/><Relationship Id="rId45" Type="http://schemas.openxmlformats.org/officeDocument/2006/relationships/hyperlink" Target="https://internet.garant.ru/document/redirect/12124624/238" TargetMode="External"/><Relationship Id="rId46" Type="http://schemas.openxmlformats.org/officeDocument/2006/relationships/hyperlink" Target="https://internet.garant.ru/document/redirect/12124624/239" TargetMode="External"/><Relationship Id="rId47" Type="http://schemas.openxmlformats.org/officeDocument/2006/relationships/hyperlink" Target="https://internet.garant.ru/document/redirect/12124624/39395" TargetMode="External"/><Relationship Id="rId48" Type="http://schemas.openxmlformats.org/officeDocument/2006/relationships/hyperlink" Target="https://internet.garant.ru/document/redirect/404780709/1000" TargetMode="External"/><Relationship Id="rId49" Type="http://schemas.openxmlformats.org/officeDocument/2006/relationships/hyperlink" Target="https://internet.garant.ru/document/redirect/404780709/0" TargetMode="External"/><Relationship Id="rId50" Type="http://schemas.openxmlformats.org/officeDocument/2006/relationships/hyperlink" Target="https://internet.garant.ru/document/redirect/12124624/393741" TargetMode="External"/><Relationship Id="rId51" Type="http://schemas.openxmlformats.org/officeDocument/2006/relationships/hyperlink" Target="https://internet.garant.ru/document/redirect/12124624/394042" TargetMode="External"/><Relationship Id="rId52" Type="http://schemas.openxmlformats.org/officeDocument/2006/relationships/hyperlink" Target="https://internet.garant.ru/document/redirect/12124624/39372" TargetMode="External"/><Relationship Id="rId53" Type="http://schemas.openxmlformats.org/officeDocument/2006/relationships/hyperlink" Target="https://internet.garant.ru/document/redirect/71129192/0" TargetMode="External"/><Relationship Id="rId54" Type="http://schemas.openxmlformats.org/officeDocument/2006/relationships/hyperlink" Target="https://internet.garant.ru/document/redirect/12124625/391" TargetMode="External"/><Relationship Id="rId55" Type="http://schemas.openxmlformats.org/officeDocument/2006/relationships/hyperlink" Target="https://internet.garant.ru/document/redirect/12124624/39371" TargetMode="External"/><Relationship Id="rId56" Type="http://schemas.openxmlformats.org/officeDocument/2006/relationships/hyperlink" Target="https://internet.garant.ru/document/redirect/12124624/39373" TargetMode="External"/><Relationship Id="rId57" Type="http://schemas.openxmlformats.org/officeDocument/2006/relationships/hyperlink" Target="https://internet.garant.ru/document/redirect/12124624/39376" TargetMode="External"/><Relationship Id="rId58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12124624/394201" TargetMode="External"/><Relationship Id="rId60" Type="http://schemas.openxmlformats.org/officeDocument/2006/relationships/hyperlink" Target="https://internet.garant.ru/document/redirect/12124624/4841" TargetMode="External"/><Relationship Id="rId61" Type="http://schemas.openxmlformats.org/officeDocument/2006/relationships/hyperlink" Target="https://internet.garant.ru/document/redirect/12124624/4842" TargetMode="External"/><Relationship Id="rId62" Type="http://schemas.openxmlformats.org/officeDocument/2006/relationships/hyperlink" Target="https://internet.garant.ru/document/redirect/12124624/4843" TargetMode="External"/><Relationship Id="rId63" Type="http://schemas.openxmlformats.org/officeDocument/2006/relationships/hyperlink" Target="https://internet.garant.ru/document/redirect/12124624/39410" TargetMode="External"/><Relationship Id="rId64" Type="http://schemas.openxmlformats.org/officeDocument/2006/relationships/hyperlink" Target="https://internet.garant.ru/document/redirect/12124624/39412" TargetMode="External"/><Relationship Id="rId65" Type="http://schemas.openxmlformats.org/officeDocument/2006/relationships/hyperlink" Target="https://internet.garant.ru/document/redirect/12124624/39413" TargetMode="External"/><Relationship Id="rId66" Type="http://schemas.openxmlformats.org/officeDocument/2006/relationships/hyperlink" Target="https://internet.garant.ru/document/redirect/12124624/23" TargetMode="External"/><Relationship Id="rId67" Type="http://schemas.openxmlformats.org/officeDocument/2006/relationships/hyperlink" Target="https://internet.garant.ru/document/redirect/12124624/3939" TargetMode="External"/><Relationship Id="rId68" Type="http://schemas.openxmlformats.org/officeDocument/2006/relationships/hyperlink" Target="https://internet.garant.ru/document/redirect/12124624/39371" TargetMode="External"/><Relationship Id="rId69" Type="http://schemas.openxmlformats.org/officeDocument/2006/relationships/hyperlink" Target="https://internet.garant.ru/document/redirect/12124624/39373" TargetMode="External"/><Relationship Id="rId70" Type="http://schemas.openxmlformats.org/officeDocument/2006/relationships/hyperlink" Target="https://internet.garant.ru/document/redirect/12124624/39376" TargetMode="External"/><Relationship Id="rId71" Type="http://schemas.openxmlformats.org/officeDocument/2006/relationships/hyperlink" Target="https://internet.garant.ru/document/redirect/12124624/3940" TargetMode="External"/><Relationship Id="rId72" Type="http://schemas.openxmlformats.org/officeDocument/2006/relationships/hyperlink" Target="https://internet.garant.ru/document/redirect/12124624/3937" TargetMode="External"/><Relationship Id="rId73" Type="http://schemas.openxmlformats.org/officeDocument/2006/relationships/hyperlink" Target="https://internet.garant.ru/document/redirect/12124624/39415" TargetMode="External"/><Relationship Id="rId74" Type="http://schemas.openxmlformats.org/officeDocument/2006/relationships/hyperlink" Target="https://internet.garant.ru/document/redirect/12124624/39414" TargetMode="External"/><Relationship Id="rId75" Type="http://schemas.openxmlformats.org/officeDocument/2006/relationships/hyperlink" Target="https://internet.garant.ru/document/redirect/73560110/0" TargetMode="External"/><Relationship Id="rId76" Type="http://schemas.openxmlformats.org/officeDocument/2006/relationships/hyperlink" Target="https://internet.garant.ru/document/redirect/10164504/3" TargetMode="External"/><Relationship Id="rId77" Type="http://schemas.openxmlformats.org/officeDocument/2006/relationships/hyperlink" Target="https://internet.garant.ru/document/redirect/10164504/3" TargetMode="External"/><Relationship Id="rId78" Type="http://schemas.openxmlformats.org/officeDocument/2006/relationships/hyperlink" Target="http://minec.cap.ru/" TargetMode="External"/><Relationship Id="rId79" Type="http://schemas.openxmlformats.org/officeDocument/2006/relationships/hyperlink" Target="http://minec.cap.ru/" TargetMode="External"/><Relationship Id="rId80" Type="http://schemas.openxmlformats.org/officeDocument/2006/relationships/hyperlink" Target="www.gosuslugi.ru" TargetMode="External"/><Relationship Id="rId81" Type="http://schemas.openxmlformats.org/officeDocument/2006/relationships/hyperlink" Target="#anchor1100" TargetMode="External"/><Relationship Id="rId82" Type="http://schemas.openxmlformats.org/officeDocument/2006/relationships/hyperlink" Target="https://internet.garant.ru/document/redirect/12124624/39371" TargetMode="External"/><Relationship Id="rId83" Type="http://schemas.openxmlformats.org/officeDocument/2006/relationships/hyperlink" Target="https://internet.garant.ru/document/redirect/12124624/39372" TargetMode="External"/><Relationship Id="rId84" Type="http://schemas.openxmlformats.org/officeDocument/2006/relationships/hyperlink" Target="https://internet.garant.ru/document/redirect/12124624/39374" TargetMode="External"/><Relationship Id="rId85" Type="http://schemas.openxmlformats.org/officeDocument/2006/relationships/hyperlink" Target="https://internet.garant.ru/document/redirect/12124624/393741" TargetMode="External"/><Relationship Id="rId86" Type="http://schemas.openxmlformats.org/officeDocument/2006/relationships/hyperlink" Target="https://internet.garant.ru/document/redirect/12124624/39375" TargetMode="External"/><Relationship Id="rId87" Type="http://schemas.openxmlformats.org/officeDocument/2006/relationships/hyperlink" Target="https://internet.garant.ru/document/redirect/12124624/39376" TargetMode="External"/><Relationship Id="rId88" Type="http://schemas.openxmlformats.org/officeDocument/2006/relationships/hyperlink" Target="https://internet.garant.ru/document/redirect/12124624/394231" TargetMode="External"/><Relationship Id="rId89" Type="http://schemas.openxmlformats.org/officeDocument/2006/relationships/hyperlink" Target="https://internet.garant.ru/document/redirect/12124624/394210" TargetMode="External"/><Relationship Id="rId90" Type="http://schemas.openxmlformats.org/officeDocument/2006/relationships/hyperlink" Target="https://internet.garant.ru/document/redirect/12124624/39373" TargetMode="External"/><Relationship Id="rId91" Type="http://schemas.openxmlformats.org/officeDocument/2006/relationships/hyperlink" Target="https://internet.garant.ru/document/redirect/12124624/39376" TargetMode="External"/><Relationship Id="rId92" Type="http://schemas.openxmlformats.org/officeDocument/2006/relationships/hyperlink" Target="https://internet.garant.ru/document/redirect/12124625/361" TargetMode="External"/><Relationship Id="rId93" Type="http://schemas.openxmlformats.org/officeDocument/2006/relationships/hyperlink" Target="https://internet.garant.ru/document/redirect/12124625/391" TargetMode="External"/><Relationship Id="rId94" Type="http://schemas.openxmlformats.org/officeDocument/2006/relationships/hyperlink" Target="https://internet.garant.ru/document/redirect/12124624/394231" TargetMode="External"/><Relationship Id="rId95" Type="http://schemas.openxmlformats.org/officeDocument/2006/relationships/hyperlink" Target="https://internet.garant.ru/document/redirect/12124624/394210" TargetMode="External"/><Relationship Id="rId96" Type="http://schemas.openxmlformats.org/officeDocument/2006/relationships/hyperlink" Target="https://internet.garant.ru/document/redirect/12124624/394201" TargetMode="External"/><Relationship Id="rId97" Type="http://schemas.openxmlformats.org/officeDocument/2006/relationships/hyperlink" Target="https://internet.garant.ru/document/redirect/17677108/0" TargetMode="External"/><Relationship Id="rId98" Type="http://schemas.openxmlformats.org/officeDocument/2006/relationships/hyperlink" Target="#anchor281" TargetMode="External"/><Relationship Id="rId99" Type="http://schemas.openxmlformats.org/officeDocument/2006/relationships/hyperlink" Target="http://minec.cap.ru/" TargetMode="External"/><Relationship Id="rId100" Type="http://schemas.openxmlformats.org/officeDocument/2006/relationships/hyperlink" Target="https://internet.garant.ru/document/redirect/12124624/4843" TargetMode="External"/><Relationship Id="rId101" Type="http://schemas.openxmlformats.org/officeDocument/2006/relationships/hyperlink" Target="https://internet.garant.ru/document/redirect/12124624/4841" TargetMode="External"/><Relationship Id="rId102" Type="http://schemas.openxmlformats.org/officeDocument/2006/relationships/hyperlink" Target="https://internet.garant.ru/document/redirect/12124624/4842" TargetMode="External"/><Relationship Id="rId103" Type="http://schemas.openxmlformats.org/officeDocument/2006/relationships/hyperlink" Target="#anchor243" TargetMode="External"/><Relationship Id="rId104" Type="http://schemas.openxmlformats.org/officeDocument/2006/relationships/hyperlink" Target="#anchor281" TargetMode="External"/><Relationship Id="rId105" Type="http://schemas.openxmlformats.org/officeDocument/2006/relationships/hyperlink" Target="#anchor242" TargetMode="External"/><Relationship Id="rId106" Type="http://schemas.openxmlformats.org/officeDocument/2006/relationships/hyperlink" Target="#anchor282" TargetMode="External"/><Relationship Id="rId107" Type="http://schemas.openxmlformats.org/officeDocument/2006/relationships/hyperlink" Target="https://internet.garant.ru/document/redirect/12177515/0" TargetMode="External"/><Relationship Id="rId108" Type="http://schemas.openxmlformats.org/officeDocument/2006/relationships/hyperlink" Target="https://internet.garant.ru/document/redirect/17677110/0" TargetMode="External"/><Relationship Id="rId109" Type="http://schemas.openxmlformats.org/officeDocument/2006/relationships/hyperlink" Target="https://internet.garant.ru/document/redirect/12177515/1101" TargetMode="External"/><Relationship Id="rId110" Type="http://schemas.openxmlformats.org/officeDocument/2006/relationships/hyperlink" Target="https://internet.garant.ru/document/redirect/12177515/1102" TargetMode="External"/><Relationship Id="rId111" Type="http://schemas.openxmlformats.org/officeDocument/2006/relationships/hyperlink" Target="https://internet.garant.ru/document/redirect/12177515/7014" TargetMode="External"/><Relationship Id="rId112" Type="http://schemas.openxmlformats.org/officeDocument/2006/relationships/hyperlink" Target="https://internet.garant.ru/document/redirect/17677110/0" TargetMode="External"/><Relationship Id="rId113" Type="http://schemas.openxmlformats.org/officeDocument/2006/relationships/hyperlink" Target="http://minec.cap.ru/" TargetMode="External"/><Relationship Id="rId114" Type="http://schemas.openxmlformats.org/officeDocument/2006/relationships/hyperlink" Target="www.gosuslugi.ru" TargetMode="External"/><Relationship Id="rId115" Type="http://schemas.openxmlformats.org/officeDocument/2006/relationships/hyperlink" Target="#anchor8" TargetMode="External"/><Relationship Id="rId116" Type="http://schemas.openxmlformats.org/officeDocument/2006/relationships/hyperlink" Target="https://internet.garant.ru/document/redirect/12184522/21" TargetMode="External"/><Relationship Id="rId117" Type="http://schemas.openxmlformats.org/officeDocument/2006/relationships/hyperlink" Target="https://internet.garant.ru/document/redirect/17677110/0" TargetMode="External"/><Relationship Id="rId118" Type="http://schemas.openxmlformats.org/officeDocument/2006/relationships/hyperlink" Target="https://internet.garant.ru/document/redirect/17600150/801" TargetMode="External"/><Relationship Id="rId119" Type="http://schemas.openxmlformats.org/officeDocument/2006/relationships/hyperlink" Target="https://internet.garant.ru/document/redirect/10102673/101" TargetMode="External"/><Relationship Id="rId120" Type="http://schemas.openxmlformats.org/officeDocument/2006/relationships/hyperlink" Target="http://minec.cap.ru/" TargetMode="External"/><Relationship Id="rId121" Type="http://schemas.openxmlformats.org/officeDocument/2006/relationships/hyperlink" Target="http://minec.cap.ru/" TargetMode="External"/><Relationship Id="rId122" Type="http://schemas.openxmlformats.org/officeDocument/2006/relationships/hyperlink" Target="www.gosuslugi.ru" TargetMode="External"/><Relationship Id="rId123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2025-02-11T05:42:55Z</dcterms:modified>
</cp:coreProperties>
</file>