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D2" w:rsidRDefault="00BE73D2" w:rsidP="00372E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</w:p>
    <w:p w:rsidR="00E8525F" w:rsidRDefault="001F4147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E8525F">
        <w:rPr>
          <w:b/>
          <w:color w:val="262626"/>
        </w:rPr>
        <w:t xml:space="preserve">Об итогах мониторинга роста платы граждан за коммунальные услуги </w:t>
      </w:r>
    </w:p>
    <w:p w:rsidR="00BE73D2" w:rsidRPr="00E8525F" w:rsidRDefault="00C339E3" w:rsidP="00E852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 xml:space="preserve">за </w:t>
      </w:r>
      <w:r w:rsidR="00857E66">
        <w:rPr>
          <w:b/>
          <w:color w:val="262626"/>
        </w:rPr>
        <w:t>ию</w:t>
      </w:r>
      <w:r w:rsidR="00F757BF">
        <w:rPr>
          <w:b/>
          <w:color w:val="262626"/>
        </w:rPr>
        <w:t>н</w:t>
      </w:r>
      <w:r w:rsidR="00857E66">
        <w:rPr>
          <w:b/>
          <w:color w:val="262626"/>
        </w:rPr>
        <w:t>ь</w:t>
      </w:r>
      <w:r w:rsidR="00395425">
        <w:rPr>
          <w:b/>
          <w:color w:val="262626"/>
        </w:rPr>
        <w:t xml:space="preserve"> </w:t>
      </w:r>
      <w:r w:rsidR="001F4147" w:rsidRPr="00E8525F">
        <w:rPr>
          <w:b/>
          <w:color w:val="262626"/>
        </w:rPr>
        <w:t>202</w:t>
      </w:r>
      <w:r w:rsidR="00FF59BE">
        <w:rPr>
          <w:b/>
          <w:color w:val="262626"/>
        </w:rPr>
        <w:t>3</w:t>
      </w:r>
      <w:r w:rsidR="001F4147" w:rsidRPr="00E8525F">
        <w:rPr>
          <w:b/>
          <w:color w:val="262626"/>
        </w:rPr>
        <w:t xml:space="preserve"> год</w:t>
      </w:r>
    </w:p>
    <w:p w:rsidR="00E8525F" w:rsidRDefault="00E8525F" w:rsidP="00E8525F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Структура платы граждан за коммунальные услуги определена ч.4 ст.154 Жилищного кодекса Российской Федерации 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D74440" w:rsidRP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Предельный (максимальный) индекс изменения размера вносимой гражданами платы за коммунальные услуги – это максимально допустимый рост платы граждан за коммунальные услуги при сопоставимых условиях (одинаковом наборе и объеме коммунальных услуг).</w:t>
      </w:r>
    </w:p>
    <w:p w:rsidR="00D74440" w:rsidRDefault="00D74440" w:rsidP="00D74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444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соответствии с законодательством предельные индексы изменения размера вносимой гражданами платы за коммунальные услуги в муниципальных образованиях устанавливаются на основании утвержденных Правительством Российской Федерации средних индексов изменения платы граждан за коммунальные услуги по субъектам Российской Федерации с учетом предельно допустимого отклонения.</w:t>
      </w:r>
    </w:p>
    <w:p w:rsidR="006211C0" w:rsidRPr="006211C0" w:rsidRDefault="006211C0" w:rsidP="00621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211C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Правительством РФ перенесена индексация тарифов на жилищно-коммунальные услуги с 01 июля 2023 года на 01 декабря 2022 года. </w:t>
      </w:r>
    </w:p>
    <w:p w:rsidR="00786197" w:rsidRPr="00786197" w:rsidRDefault="00786197" w:rsidP="00777F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Главой региона Олегом Николаевым подписан Указ Главы Чувашской Республики от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нояб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ря 202</w:t>
      </w:r>
      <w:r w:rsidR="00990B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 г. № 14</w:t>
      </w:r>
      <w:r w:rsidR="00BA7184" w:rsidRPr="00BA71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«О внесении изменений в Указ Главы Чувашской Республики от 15 декабря 2018 г. № 149». </w:t>
      </w:r>
      <w:proofErr w:type="gramStart"/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Принятым Указом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на 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декабрь 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202</w:t>
      </w:r>
      <w:r w:rsidR="007A762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="0054565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 и 2023 год</w:t>
      </w:r>
      <w:r w:rsidRPr="0078619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A67161" w:rsidRDefault="00A67161" w:rsidP="00A67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целом, изменение размера платы граждан за коммунальные услуги в среднем по всем муниципальным образованиям Чувашской Республики не превысит установленное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Правительством РФ ограничение 9%.</w:t>
      </w:r>
      <w:r w:rsidRPr="00A6716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Однако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предусмотрено предельно допустимое отклонение от этого индекса: для нашего региона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составляет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2%. </w:t>
      </w:r>
      <w:r w:rsid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связи с чем,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некоторых районах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городах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увеличение платы до </w:t>
      </w:r>
      <w:r w:rsidR="00261BBC" w:rsidRPr="00261BB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11%.</w:t>
      </w:r>
      <w:proofErr w:type="gramEnd"/>
    </w:p>
    <w:p w:rsidR="00183D49" w:rsidRDefault="00335A17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Госжилинспекцией</w:t>
      </w:r>
      <w:proofErr w:type="spellEnd"/>
      <w:r w:rsid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 w:rsidR="00E12BCC" w:rsidRPr="00E12BC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проведен</w:t>
      </w:r>
      <w:r w:rsidR="00FC35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мониторинг роста платы граждан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</w:t>
      </w:r>
      <w:r w:rsidR="00857E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ию</w:t>
      </w:r>
      <w:r w:rsidR="00F757B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</w:t>
      </w:r>
      <w:r w:rsidR="00857E6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ь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2023 </w:t>
      </w:r>
      <w:r w:rsidR="0050145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года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проживающих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Урмарском</w:t>
      </w:r>
      <w:proofErr w:type="spellEnd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395425"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183D49" w:rsidRP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пгт</w:t>
      </w:r>
      <w:proofErr w:type="spellEnd"/>
      <w:r w:rsidR="00183D49" w:rsidRP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proofErr w:type="gramStart"/>
      <w:r w:rsidR="00183D49" w:rsidRP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Урмары,</w:t>
      </w:r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ул. Ворошилова, д. 4, </w:t>
      </w:r>
      <w:proofErr w:type="spellStart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Шемуршинском</w:t>
      </w:r>
      <w:proofErr w:type="spellEnd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районе, д. Большое </w:t>
      </w:r>
      <w:proofErr w:type="spellStart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Буяново</w:t>
      </w:r>
      <w:proofErr w:type="spellEnd"/>
      <w:r w:rsidR="00183D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Октябрьская д. 6, Красноармейском районе, с. Красноармейское, пер. Дачный, д. 9, Чебоксарский район, ул. 50 лет СССР д. 5, ул. Советская д. 46, ул. Советская д. 86. </w:t>
      </w:r>
      <w:proofErr w:type="gramEnd"/>
    </w:p>
    <w:p w:rsidR="00D920A9" w:rsidRPr="00D920A9" w:rsidRDefault="00183D4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</w:t>
      </w:r>
      <w:r w:rsid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</w:t>
      </w:r>
      <w:r w:rsidR="00E87571" w:rsidRPr="00E8757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сопоставимом перечне услуг и сопоставимом объеме потребления коммунальных услуг рост платы</w:t>
      </w:r>
      <w:r w:rsidR="001B46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коммунальные услуги</w:t>
      </w:r>
      <w:r w:rsidR="0041683C" w:rsidRPr="0041683C">
        <w:t xml:space="preserve"> </w:t>
      </w:r>
      <w:r w:rsidR="0041683C" w:rsidRPr="0041683C">
        <w:rPr>
          <w:rFonts w:ascii="Times New Roman" w:hAnsi="Times New Roman" w:cs="Times New Roman"/>
        </w:rPr>
        <w:t>не</w:t>
      </w:r>
      <w:r w:rsidR="0041683C">
        <w:t xml:space="preserve"> 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превыси</w:t>
      </w:r>
      <w:r w:rsid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="0041683C" w:rsidRPr="004168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установленный для конкретного муниципального образования максимальный индекс</w:t>
      </w:r>
      <w:r w:rsid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D920A9" w:rsidRPr="00D920A9">
        <w:t xml:space="preserve">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Рост абсолютной величины платы за коммунальные услуги граждан произошел в связи с ростом фактических объемов потребления коммунальных ресурсов (холодной и горячей воды, тепловой энергии на нужды отопления и горячего водоснабжения) как в отдельно взятом помещении, так и в целом по дому.</w:t>
      </w:r>
    </w:p>
    <w:p w:rsidR="00D920A9" w:rsidRPr="00D920A9" w:rsidRDefault="00D920A9" w:rsidP="00D92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Коммунальные услуги являются жизненно важными и должны быть доступны для всех. Поэтому наряду с государственным регулированием тарифов, ограничением платы граждан за коммунальные услуги и </w:t>
      </w:r>
      <w:proofErr w:type="gramStart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контролем за</w:t>
      </w:r>
      <w:proofErr w:type="gramEnd"/>
      <w:r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величиной затрат регулируемых организаций в республике реализуются меры социальной адресной поддержки нуждающимся гражданам и семьям.</w:t>
      </w:r>
    </w:p>
    <w:p w:rsidR="00174B03" w:rsidRPr="00FB04F5" w:rsidRDefault="00395425" w:rsidP="00D92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Госжилинспекци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</w:t>
      </w:r>
      <w:proofErr w:type="spellEnd"/>
      <w:r w:rsidRPr="0039542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Чувашии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B259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сообщает, что </w:t>
      </w:r>
      <w:r w:rsidR="00D920A9" w:rsidRPr="00D920A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доля расходов на оплату жилого помещения и коммунальных услуг в совокупном доходе семьи превышает 22%, предусмотрена возможность получения субсидии на их оплату. Для определения права гражданина на получение субсидии на оплату жилищно-коммунальных услуг необходимо обратиться в органы социальной защиты по месту жительства.</w:t>
      </w:r>
    </w:p>
    <w:sectPr w:rsidR="00174B03" w:rsidRPr="00FB04F5" w:rsidSect="00372E5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60B1"/>
    <w:multiLevelType w:val="hybridMultilevel"/>
    <w:tmpl w:val="C4CC7C1C"/>
    <w:lvl w:ilvl="0" w:tplc="E89678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F70060"/>
    <w:multiLevelType w:val="hybridMultilevel"/>
    <w:tmpl w:val="75A6DCDE"/>
    <w:lvl w:ilvl="0" w:tplc="1FF2F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30D3DD8"/>
    <w:multiLevelType w:val="hybridMultilevel"/>
    <w:tmpl w:val="026C5A1A"/>
    <w:lvl w:ilvl="0" w:tplc="5784FC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3"/>
    <w:rsid w:val="00005D71"/>
    <w:rsid w:val="000100EA"/>
    <w:rsid w:val="00045B83"/>
    <w:rsid w:val="000730A2"/>
    <w:rsid w:val="00073B95"/>
    <w:rsid w:val="00094BA2"/>
    <w:rsid w:val="00095FCA"/>
    <w:rsid w:val="000B5ECD"/>
    <w:rsid w:val="000E4EB5"/>
    <w:rsid w:val="000E69FE"/>
    <w:rsid w:val="0010257C"/>
    <w:rsid w:val="0011093A"/>
    <w:rsid w:val="001154C8"/>
    <w:rsid w:val="00123089"/>
    <w:rsid w:val="00130373"/>
    <w:rsid w:val="0014252C"/>
    <w:rsid w:val="00163EF8"/>
    <w:rsid w:val="00174B03"/>
    <w:rsid w:val="00175517"/>
    <w:rsid w:val="00183D49"/>
    <w:rsid w:val="001B463C"/>
    <w:rsid w:val="001D0A72"/>
    <w:rsid w:val="001E1DDC"/>
    <w:rsid w:val="001E34BC"/>
    <w:rsid w:val="001E521F"/>
    <w:rsid w:val="001F4147"/>
    <w:rsid w:val="001F7D8B"/>
    <w:rsid w:val="002019E3"/>
    <w:rsid w:val="002041BA"/>
    <w:rsid w:val="00261BBC"/>
    <w:rsid w:val="00263314"/>
    <w:rsid w:val="00267CCC"/>
    <w:rsid w:val="00275B62"/>
    <w:rsid w:val="002762EE"/>
    <w:rsid w:val="002B24C2"/>
    <w:rsid w:val="002C1E93"/>
    <w:rsid w:val="00321B71"/>
    <w:rsid w:val="0032559F"/>
    <w:rsid w:val="00335A17"/>
    <w:rsid w:val="003468EF"/>
    <w:rsid w:val="00346A91"/>
    <w:rsid w:val="003510F3"/>
    <w:rsid w:val="00372E51"/>
    <w:rsid w:val="00382A4B"/>
    <w:rsid w:val="00395425"/>
    <w:rsid w:val="003A0CA4"/>
    <w:rsid w:val="003A41C1"/>
    <w:rsid w:val="003B1FF4"/>
    <w:rsid w:val="003D2442"/>
    <w:rsid w:val="003D7CB3"/>
    <w:rsid w:val="003E467D"/>
    <w:rsid w:val="004065D2"/>
    <w:rsid w:val="0041683C"/>
    <w:rsid w:val="004265DE"/>
    <w:rsid w:val="00485C47"/>
    <w:rsid w:val="004C4656"/>
    <w:rsid w:val="004E16E9"/>
    <w:rsid w:val="00501457"/>
    <w:rsid w:val="00503DA5"/>
    <w:rsid w:val="00535B89"/>
    <w:rsid w:val="00545653"/>
    <w:rsid w:val="00570973"/>
    <w:rsid w:val="0059502E"/>
    <w:rsid w:val="005B0823"/>
    <w:rsid w:val="005B259D"/>
    <w:rsid w:val="005E7E19"/>
    <w:rsid w:val="005F792D"/>
    <w:rsid w:val="00606F04"/>
    <w:rsid w:val="006173AB"/>
    <w:rsid w:val="006211C0"/>
    <w:rsid w:val="00624573"/>
    <w:rsid w:val="0063045C"/>
    <w:rsid w:val="00660DDB"/>
    <w:rsid w:val="006676A1"/>
    <w:rsid w:val="0067133C"/>
    <w:rsid w:val="00692777"/>
    <w:rsid w:val="006D2010"/>
    <w:rsid w:val="006D37ED"/>
    <w:rsid w:val="0071385D"/>
    <w:rsid w:val="00762516"/>
    <w:rsid w:val="00777F15"/>
    <w:rsid w:val="007824F9"/>
    <w:rsid w:val="00786197"/>
    <w:rsid w:val="007A7624"/>
    <w:rsid w:val="007D2E88"/>
    <w:rsid w:val="00820F94"/>
    <w:rsid w:val="00826C61"/>
    <w:rsid w:val="00851D92"/>
    <w:rsid w:val="00855E96"/>
    <w:rsid w:val="00857E66"/>
    <w:rsid w:val="008601F6"/>
    <w:rsid w:val="008B18FF"/>
    <w:rsid w:val="008D40D9"/>
    <w:rsid w:val="008D54B9"/>
    <w:rsid w:val="008F3013"/>
    <w:rsid w:val="00902531"/>
    <w:rsid w:val="00931E67"/>
    <w:rsid w:val="009664A9"/>
    <w:rsid w:val="00990BD4"/>
    <w:rsid w:val="009C30E6"/>
    <w:rsid w:val="009F67DB"/>
    <w:rsid w:val="00A13964"/>
    <w:rsid w:val="00A21A02"/>
    <w:rsid w:val="00A2584A"/>
    <w:rsid w:val="00A47630"/>
    <w:rsid w:val="00A67161"/>
    <w:rsid w:val="00A70BB7"/>
    <w:rsid w:val="00A97D9F"/>
    <w:rsid w:val="00AE4AFE"/>
    <w:rsid w:val="00B00507"/>
    <w:rsid w:val="00B22ED2"/>
    <w:rsid w:val="00B33C04"/>
    <w:rsid w:val="00B361F3"/>
    <w:rsid w:val="00B4158E"/>
    <w:rsid w:val="00B74FDB"/>
    <w:rsid w:val="00B8016E"/>
    <w:rsid w:val="00B80E1D"/>
    <w:rsid w:val="00B83AC4"/>
    <w:rsid w:val="00BA7184"/>
    <w:rsid w:val="00BE7253"/>
    <w:rsid w:val="00BE73D2"/>
    <w:rsid w:val="00BF3145"/>
    <w:rsid w:val="00C16C98"/>
    <w:rsid w:val="00C24A83"/>
    <w:rsid w:val="00C339E3"/>
    <w:rsid w:val="00C35AEB"/>
    <w:rsid w:val="00C364EB"/>
    <w:rsid w:val="00C90FA3"/>
    <w:rsid w:val="00CC6235"/>
    <w:rsid w:val="00CD22D7"/>
    <w:rsid w:val="00CF7DC1"/>
    <w:rsid w:val="00CF7F56"/>
    <w:rsid w:val="00D1585D"/>
    <w:rsid w:val="00D17F35"/>
    <w:rsid w:val="00D54333"/>
    <w:rsid w:val="00D660B3"/>
    <w:rsid w:val="00D74440"/>
    <w:rsid w:val="00D920A9"/>
    <w:rsid w:val="00D96464"/>
    <w:rsid w:val="00D96EF0"/>
    <w:rsid w:val="00DA3923"/>
    <w:rsid w:val="00DB5A7D"/>
    <w:rsid w:val="00DD320A"/>
    <w:rsid w:val="00E016D0"/>
    <w:rsid w:val="00E12BCC"/>
    <w:rsid w:val="00E40D8B"/>
    <w:rsid w:val="00E6680C"/>
    <w:rsid w:val="00E80D1C"/>
    <w:rsid w:val="00E82783"/>
    <w:rsid w:val="00E8525F"/>
    <w:rsid w:val="00E87571"/>
    <w:rsid w:val="00EC1B68"/>
    <w:rsid w:val="00EE3ADA"/>
    <w:rsid w:val="00F01A9B"/>
    <w:rsid w:val="00F462E0"/>
    <w:rsid w:val="00F757BF"/>
    <w:rsid w:val="00F91FBD"/>
    <w:rsid w:val="00FA4E5B"/>
    <w:rsid w:val="00FB04F5"/>
    <w:rsid w:val="00FC131D"/>
    <w:rsid w:val="00FC357B"/>
    <w:rsid w:val="00FC39C8"/>
    <w:rsid w:val="00FF097C"/>
    <w:rsid w:val="00FF0B6C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E55A-DE2D-4386-AE8F-13B3A0C4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ГЖИ ЧР Оксана Леончик</dc:creator>
  <cp:lastModifiedBy>ГЖИ ЧР Оксана Леончик</cp:lastModifiedBy>
  <cp:revision>2</cp:revision>
  <cp:lastPrinted>2022-03-15T11:29:00Z</cp:lastPrinted>
  <dcterms:created xsi:type="dcterms:W3CDTF">2023-07-13T12:07:00Z</dcterms:created>
  <dcterms:modified xsi:type="dcterms:W3CDTF">2023-07-13T12:07:00Z</dcterms:modified>
</cp:coreProperties>
</file>