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0D" w:rsidRPr="00C7350D" w:rsidRDefault="00C7350D" w:rsidP="00C735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5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5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61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00"/>
        <w:gridCol w:w="1800"/>
        <w:gridCol w:w="3913"/>
      </w:tblGrid>
      <w:tr w:rsidR="00C7350D" w:rsidRPr="00C7350D" w:rsidTr="0049108F">
        <w:tc>
          <w:tcPr>
            <w:tcW w:w="3900" w:type="dxa"/>
          </w:tcPr>
          <w:p w:rsidR="00C7350D" w:rsidRPr="00C7350D" w:rsidRDefault="00C7350D" w:rsidP="00C7350D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C7350D" w:rsidRPr="00950FD8" w:rsidRDefault="00950FD8" w:rsidP="00C7350D">
            <w:pPr>
              <w:suppressAutoHyphens/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2024 =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апрел.н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25</w:t>
            </w:r>
            <w:r w:rsidR="00C7350D" w:rsidRPr="00C7350D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AE14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C7350D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C7350D" w:rsidRPr="00C7350D" w:rsidRDefault="00C7350D" w:rsidP="00C735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C73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F8AC6" wp14:editId="2BEB959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C7350D" w:rsidRPr="00C7350D" w:rsidRDefault="00C7350D" w:rsidP="00C7350D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7350D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C7350D" w:rsidRPr="00C7350D" w:rsidRDefault="00950FD8" w:rsidP="00C735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апреля </w:t>
            </w:r>
            <w:r w:rsidR="00C7350D" w:rsidRPr="00C73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E14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A36907" w:rsidRDefault="00A36907" w:rsidP="0015278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78A" w:rsidRPr="00950FD8" w:rsidRDefault="00AF371D" w:rsidP="001527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50FD8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A37DC3" w:rsidRPr="00950FD8">
        <w:rPr>
          <w:rFonts w:ascii="Times New Roman" w:eastAsia="Calibri" w:hAnsi="Times New Roman" w:cs="Times New Roman"/>
          <w:sz w:val="26"/>
          <w:szCs w:val="26"/>
        </w:rPr>
        <w:t xml:space="preserve">установке </w:t>
      </w:r>
      <w:r w:rsidR="0015278A" w:rsidRPr="00950FD8">
        <w:rPr>
          <w:rFonts w:ascii="Times New Roman" w:eastAsia="Calibri" w:hAnsi="Times New Roman" w:cs="Times New Roman"/>
          <w:sz w:val="26"/>
          <w:szCs w:val="26"/>
        </w:rPr>
        <w:t xml:space="preserve">бронзового </w:t>
      </w:r>
      <w:r w:rsidR="00A37DC3" w:rsidRPr="00950FD8">
        <w:rPr>
          <w:rFonts w:ascii="Times New Roman" w:eastAsia="Calibri" w:hAnsi="Times New Roman" w:cs="Times New Roman"/>
          <w:sz w:val="26"/>
          <w:szCs w:val="26"/>
        </w:rPr>
        <w:t xml:space="preserve">бюста </w:t>
      </w:r>
    </w:p>
    <w:p w:rsidR="0015278A" w:rsidRPr="00950FD8" w:rsidRDefault="0015278A" w:rsidP="001527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50FD8">
        <w:rPr>
          <w:rFonts w:ascii="Times New Roman" w:eastAsia="Calibri" w:hAnsi="Times New Roman" w:cs="Times New Roman"/>
          <w:sz w:val="26"/>
          <w:szCs w:val="26"/>
        </w:rPr>
        <w:t xml:space="preserve">Героя России Петрова Н.А.     </w:t>
      </w:r>
    </w:p>
    <w:p w:rsidR="00DE620F" w:rsidRPr="00950FD8" w:rsidRDefault="00DE620F" w:rsidP="00A37DC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0FD8" w:rsidRPr="00950FD8" w:rsidRDefault="007A69A9" w:rsidP="00950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>В соответствии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 с</w:t>
      </w:r>
      <w:r w:rsidR="00A36907" w:rsidRPr="00950FD8">
        <w:rPr>
          <w:sz w:val="26"/>
          <w:szCs w:val="26"/>
        </w:rPr>
        <w:t xml:space="preserve"> 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 от 19.11.2021 № 665 </w:t>
      </w:r>
      <w:r w:rsidR="00420E55" w:rsidRPr="00950FD8">
        <w:rPr>
          <w:rFonts w:ascii="Times New Roman" w:hAnsi="Times New Roman" w:cs="Times New Roman"/>
          <w:sz w:val="26"/>
          <w:szCs w:val="26"/>
        </w:rPr>
        <w:t xml:space="preserve"> «</w:t>
      </w:r>
      <w:r w:rsidR="00A36907" w:rsidRPr="00950FD8">
        <w:rPr>
          <w:rFonts w:ascii="Times New Roman" w:hAnsi="Times New Roman" w:cs="Times New Roman"/>
          <w:sz w:val="26"/>
          <w:szCs w:val="26"/>
        </w:rPr>
        <w:t>О некоторых мерах по совершенствованию государственной наградн</w:t>
      </w:r>
      <w:r w:rsidR="00420E55" w:rsidRPr="00950FD8">
        <w:rPr>
          <w:rFonts w:ascii="Times New Roman" w:hAnsi="Times New Roman" w:cs="Times New Roman"/>
          <w:sz w:val="26"/>
          <w:szCs w:val="26"/>
        </w:rPr>
        <w:t>ой системы Российской Федерации»,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420E55" w:rsidRPr="00950FD8">
        <w:rPr>
          <w:rFonts w:ascii="Times New Roman" w:hAnsi="Times New Roman" w:cs="Times New Roman"/>
          <w:sz w:val="26"/>
          <w:szCs w:val="26"/>
        </w:rPr>
        <w:t>руководствуясь</w:t>
      </w:r>
      <w:r w:rsidRPr="00950FD8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Яльчикского муниципального округа Чувашской Республики от 25.10.202</w:t>
      </w:r>
      <w:r w:rsidR="00A53108" w:rsidRPr="00950FD8">
        <w:rPr>
          <w:rFonts w:ascii="Times New Roman" w:hAnsi="Times New Roman" w:cs="Times New Roman"/>
          <w:sz w:val="26"/>
          <w:szCs w:val="26"/>
        </w:rPr>
        <w:t>3</w:t>
      </w:r>
      <w:r w:rsidRPr="00950FD8">
        <w:rPr>
          <w:rFonts w:ascii="Times New Roman" w:hAnsi="Times New Roman" w:cs="Times New Roman"/>
          <w:sz w:val="26"/>
          <w:szCs w:val="26"/>
        </w:rPr>
        <w:t xml:space="preserve"> № 7/4-с «Об утверждении Положения о порядке установки  на территории Яльчикского муниципального округа  Чувашской Республики памятников, мемориальных досок и памятных знаков, наименованию и переименованию улиц, в связи с  увековечиванием памяти известных людей, важнейших событий в истории Российской Федерации, Чувашской Республики, Яльчикского муниципального округа  Чувашской Республики», р</w:t>
      </w:r>
      <w:r w:rsidR="001E3EF9" w:rsidRPr="00950FD8">
        <w:rPr>
          <w:rFonts w:ascii="Times New Roman" w:hAnsi="Times New Roman" w:cs="Times New Roman"/>
          <w:sz w:val="26"/>
          <w:szCs w:val="26"/>
        </w:rPr>
        <w:t>ассмотрев ходатайство депутата Собрания депутатов Яльчикского муниципального округа Чувашской Республики Судакова Д. Н. от 05.04.2024</w:t>
      </w:r>
      <w:r w:rsidRPr="00950FD8">
        <w:rPr>
          <w:rFonts w:ascii="Times New Roman" w:hAnsi="Times New Roman" w:cs="Times New Roman"/>
          <w:sz w:val="26"/>
          <w:szCs w:val="26"/>
        </w:rPr>
        <w:t>,</w:t>
      </w:r>
      <w:r w:rsidR="001E3EF9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Pr="00950FD8">
        <w:rPr>
          <w:rFonts w:ascii="Times New Roman" w:hAnsi="Times New Roman" w:cs="Times New Roman"/>
          <w:sz w:val="26"/>
          <w:szCs w:val="26"/>
        </w:rPr>
        <w:t>протокольное решение</w:t>
      </w:r>
      <w:r w:rsidR="001E3EF9" w:rsidRPr="00950FD8">
        <w:rPr>
          <w:rFonts w:ascii="Times New Roman" w:hAnsi="Times New Roman" w:cs="Times New Roman"/>
          <w:sz w:val="26"/>
          <w:szCs w:val="26"/>
        </w:rPr>
        <w:t xml:space="preserve"> Координационного Совета при главе Яльчикского муниципального округа Чувашской Республики</w:t>
      </w:r>
      <w:r w:rsidRPr="00950FD8">
        <w:rPr>
          <w:rFonts w:ascii="Times New Roman" w:hAnsi="Times New Roman" w:cs="Times New Roman"/>
          <w:sz w:val="26"/>
          <w:szCs w:val="26"/>
        </w:rPr>
        <w:t xml:space="preserve"> от 09.04.2024</w:t>
      </w:r>
      <w:r w:rsidR="001E3EF9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Pr="00950FD8">
        <w:rPr>
          <w:rFonts w:ascii="Times New Roman" w:hAnsi="Times New Roman" w:cs="Times New Roman"/>
          <w:sz w:val="26"/>
          <w:szCs w:val="26"/>
        </w:rPr>
        <w:t xml:space="preserve"> №1</w:t>
      </w:r>
      <w:r w:rsidR="001E3EF9" w:rsidRPr="00950FD8">
        <w:rPr>
          <w:rFonts w:ascii="Times New Roman" w:hAnsi="Times New Roman" w:cs="Times New Roman"/>
          <w:sz w:val="26"/>
          <w:szCs w:val="26"/>
        </w:rPr>
        <w:t xml:space="preserve">, </w:t>
      </w:r>
      <w:r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1E3EF9" w:rsidRPr="00950FD8">
        <w:rPr>
          <w:rFonts w:ascii="Times New Roman" w:hAnsi="Times New Roman" w:cs="Times New Roman"/>
          <w:sz w:val="26"/>
          <w:szCs w:val="26"/>
        </w:rPr>
        <w:t>Собрание депутатов  Яльчикского муниципального округа Чувашской Республики  р е ш и л о:</w:t>
      </w:r>
    </w:p>
    <w:p w:rsidR="00E13209" w:rsidRPr="00950FD8" w:rsidRDefault="007A69A9" w:rsidP="00E13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 xml:space="preserve">1. 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E13209" w:rsidRPr="00950FD8">
        <w:rPr>
          <w:rFonts w:ascii="Times New Roman" w:hAnsi="Times New Roman" w:cs="Times New Roman"/>
          <w:sz w:val="26"/>
          <w:szCs w:val="26"/>
        </w:rPr>
        <w:t>Установить</w:t>
      </w:r>
      <w:r w:rsidR="00317671" w:rsidRPr="00950FD8">
        <w:rPr>
          <w:rFonts w:ascii="Times New Roman" w:hAnsi="Times New Roman" w:cs="Times New Roman"/>
          <w:sz w:val="26"/>
          <w:szCs w:val="26"/>
        </w:rPr>
        <w:t xml:space="preserve"> на 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Аллее Героев, расположенной на </w:t>
      </w:r>
      <w:r w:rsidR="00317671" w:rsidRPr="00950FD8">
        <w:rPr>
          <w:rFonts w:ascii="Times New Roman" w:hAnsi="Times New Roman" w:cs="Times New Roman"/>
          <w:sz w:val="26"/>
          <w:szCs w:val="26"/>
        </w:rPr>
        <w:t xml:space="preserve">центральной площади </w:t>
      </w:r>
      <w:r w:rsidR="00A36907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317671" w:rsidRPr="00950FD8">
        <w:rPr>
          <w:rFonts w:ascii="Times New Roman" w:hAnsi="Times New Roman" w:cs="Times New Roman"/>
          <w:sz w:val="26"/>
          <w:szCs w:val="26"/>
        </w:rPr>
        <w:t xml:space="preserve"> с. Яльчики Яльчикского района Чувашской Республики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 бронзовый бюст Героя России Петрова Николая Алексеевича</w:t>
      </w:r>
      <w:r w:rsidR="00317671" w:rsidRPr="00950FD8">
        <w:rPr>
          <w:rFonts w:ascii="Times New Roman" w:hAnsi="Times New Roman" w:cs="Times New Roman"/>
          <w:sz w:val="26"/>
          <w:szCs w:val="26"/>
        </w:rPr>
        <w:t>.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317671" w:rsidRPr="00950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209" w:rsidRPr="00950FD8" w:rsidRDefault="00A36907" w:rsidP="00E13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>2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. Изготовление и монтаж </w:t>
      </w:r>
      <w:r w:rsidR="00317671" w:rsidRPr="00950FD8">
        <w:rPr>
          <w:rFonts w:ascii="Times New Roman" w:hAnsi="Times New Roman" w:cs="Times New Roman"/>
          <w:sz w:val="26"/>
          <w:szCs w:val="26"/>
        </w:rPr>
        <w:t>бюста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66610C" w:rsidRPr="00950FD8">
        <w:rPr>
          <w:rFonts w:ascii="Times New Roman" w:hAnsi="Times New Roman" w:cs="Times New Roman"/>
          <w:sz w:val="26"/>
          <w:szCs w:val="26"/>
        </w:rPr>
        <w:t xml:space="preserve">Героя России Петрова Николая Алексеевича </w:t>
      </w:r>
      <w:r w:rsidR="00E13209" w:rsidRPr="00950FD8">
        <w:rPr>
          <w:rFonts w:ascii="Times New Roman" w:hAnsi="Times New Roman" w:cs="Times New Roman"/>
          <w:sz w:val="26"/>
          <w:szCs w:val="26"/>
        </w:rPr>
        <w:t>произвести за счет внебюджетных средств.</w:t>
      </w:r>
    </w:p>
    <w:p w:rsidR="00E13209" w:rsidRPr="00950FD8" w:rsidRDefault="00A36907" w:rsidP="00E13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>3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7C725A" w:rsidRPr="00950FD8">
        <w:rPr>
          <w:rFonts w:ascii="Times New Roman" w:hAnsi="Times New Roman" w:cs="Times New Roman"/>
          <w:sz w:val="26"/>
          <w:szCs w:val="26"/>
        </w:rPr>
        <w:t>после</w:t>
      </w:r>
      <w:r w:rsidR="00E13209" w:rsidRPr="00950FD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1E3EF9" w:rsidRPr="00950FD8" w:rsidRDefault="007C725A" w:rsidP="001E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F9" w:rsidRPr="00950FD8" w:rsidRDefault="001E3EF9" w:rsidP="001E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EF9" w:rsidRPr="00950FD8" w:rsidRDefault="001E3EF9" w:rsidP="001E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1E3EF9" w:rsidRPr="00950FD8" w:rsidRDefault="001E3EF9" w:rsidP="001E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 xml:space="preserve">Яльчикского муниципального </w:t>
      </w:r>
    </w:p>
    <w:p w:rsidR="006241FB" w:rsidRPr="00950FD8" w:rsidRDefault="001E3EF9" w:rsidP="00420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D8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</w:t>
      </w:r>
      <w:r w:rsidR="00420E55" w:rsidRPr="00950F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50FD8">
        <w:rPr>
          <w:rFonts w:ascii="Times New Roman" w:hAnsi="Times New Roman" w:cs="Times New Roman"/>
          <w:sz w:val="26"/>
          <w:szCs w:val="26"/>
        </w:rPr>
        <w:t xml:space="preserve">   В.В. </w:t>
      </w:r>
      <w:proofErr w:type="spellStart"/>
      <w:r w:rsidRPr="00950FD8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  <w:r w:rsidRPr="00950FD8">
        <w:rPr>
          <w:rFonts w:ascii="Times New Roman" w:hAnsi="Times New Roman" w:cs="Times New Roman"/>
          <w:sz w:val="26"/>
          <w:szCs w:val="26"/>
        </w:rPr>
        <w:t xml:space="preserve"> </w:t>
      </w:r>
      <w:r w:rsidR="007C725A" w:rsidRPr="00950FD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241FB" w:rsidRPr="00950FD8" w:rsidSect="00420E55">
      <w:pgSz w:w="11906" w:h="16838"/>
      <w:pgMar w:top="709" w:right="991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46AAC"/>
    <w:multiLevelType w:val="hybridMultilevel"/>
    <w:tmpl w:val="AD7C00F8"/>
    <w:lvl w:ilvl="0" w:tplc="A80A2E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4E"/>
    <w:rsid w:val="0009133C"/>
    <w:rsid w:val="001368B7"/>
    <w:rsid w:val="0015278A"/>
    <w:rsid w:val="001E3EF9"/>
    <w:rsid w:val="002638F5"/>
    <w:rsid w:val="00317671"/>
    <w:rsid w:val="0034731E"/>
    <w:rsid w:val="003F5644"/>
    <w:rsid w:val="00420E55"/>
    <w:rsid w:val="00523BC7"/>
    <w:rsid w:val="00620C63"/>
    <w:rsid w:val="006241FB"/>
    <w:rsid w:val="0066610C"/>
    <w:rsid w:val="007A69A9"/>
    <w:rsid w:val="007C725A"/>
    <w:rsid w:val="008A74C5"/>
    <w:rsid w:val="00950FD8"/>
    <w:rsid w:val="0097179E"/>
    <w:rsid w:val="00972F07"/>
    <w:rsid w:val="00A36907"/>
    <w:rsid w:val="00A37DC3"/>
    <w:rsid w:val="00A53108"/>
    <w:rsid w:val="00AE142C"/>
    <w:rsid w:val="00AF371D"/>
    <w:rsid w:val="00AF3EE4"/>
    <w:rsid w:val="00C7350D"/>
    <w:rsid w:val="00DE620F"/>
    <w:rsid w:val="00E03861"/>
    <w:rsid w:val="00E13209"/>
    <w:rsid w:val="00E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256"/>
  <w15:chartTrackingRefBased/>
  <w15:docId w15:val="{CCBC1206-32EA-4A2D-B5DB-A089312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2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11</cp:revision>
  <cp:lastPrinted>2024-04-25T04:44:00Z</cp:lastPrinted>
  <dcterms:created xsi:type="dcterms:W3CDTF">2024-04-05T07:23:00Z</dcterms:created>
  <dcterms:modified xsi:type="dcterms:W3CDTF">2024-04-25T04:44:00Z</dcterms:modified>
</cp:coreProperties>
</file>