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0A1A5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85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A1A5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85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510F5" w:rsidTr="00721603">
        <w:trPr>
          <w:trHeight w:val="9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70895" w:rsidRDefault="006A7FD8" w:rsidP="00451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2D">
              <w:rPr>
                <w:rFonts w:ascii="Times New Roman" w:hAnsi="Times New Roman"/>
                <w:sz w:val="24"/>
                <w:szCs w:val="24"/>
              </w:rPr>
              <w:t>О</w:t>
            </w:r>
            <w:r w:rsidR="00E70895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План мероприятий по противодействию коррупции в администрации </w:t>
            </w:r>
            <w:proofErr w:type="spellStart"/>
            <w:r w:rsidR="00E70895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="00E70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42D">
              <w:rPr>
                <w:rFonts w:ascii="Times New Roman" w:hAnsi="Times New Roman"/>
                <w:sz w:val="24"/>
                <w:szCs w:val="24"/>
              </w:rPr>
              <w:t>м</w:t>
            </w:r>
            <w:r w:rsidRPr="00E8542D">
              <w:rPr>
                <w:rFonts w:ascii="Times New Roman" w:hAnsi="Times New Roman"/>
                <w:sz w:val="24"/>
                <w:szCs w:val="24"/>
              </w:rPr>
              <w:t>униципального</w:t>
            </w:r>
            <w:r w:rsidR="00E70895">
              <w:rPr>
                <w:rFonts w:ascii="Times New Roman" w:hAnsi="Times New Roman"/>
                <w:sz w:val="24"/>
                <w:szCs w:val="24"/>
              </w:rPr>
              <w:t xml:space="preserve"> округа Чувашской Республики на 2022- 2024 годы</w:t>
            </w:r>
          </w:p>
          <w:p w:rsidR="00C47BB5" w:rsidRDefault="00E70895" w:rsidP="00451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10F5" w:rsidRDefault="00C47BB5" w:rsidP="00E708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9439F" w:rsidRPr="00637B00" w:rsidRDefault="0029439F" w:rsidP="0029439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37B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целях обеспечения защиты прав и законных интересов граждан и организаций, а также создания эффективных условий для недопущения коррупции в </w:t>
      </w:r>
      <w:proofErr w:type="spellStart"/>
      <w:r w:rsidRPr="00637B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Шумерлинском</w:t>
      </w:r>
      <w:proofErr w:type="spellEnd"/>
      <w:r w:rsidRPr="00637B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муниципальном округе Чувашской Республики, в соответствии с Указом Президента Российской Федерации от 16.08.2021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637B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478 "О Национальном плане противодействия коррупции на 2021 - 2024 годы", Федеральным законом от 25.12.2008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637B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273-ФЗ "О противодействии коррупции"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</w:p>
    <w:p w:rsidR="00E8542D" w:rsidRDefault="00E8542D" w:rsidP="004510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Default="00D77330" w:rsidP="00D7733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98385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983854"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E8542D" w:rsidRDefault="00E8542D" w:rsidP="004510F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9439F" w:rsidRDefault="0029439F" w:rsidP="002943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66B3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Внести изменение в </w:t>
      </w:r>
      <w:r w:rsidRPr="002C66B3">
        <w:rPr>
          <w:rFonts w:ascii="Times New Roman" w:hAnsi="Times New Roman"/>
          <w:bCs/>
          <w:sz w:val="24"/>
          <w:szCs w:val="24"/>
        </w:rPr>
        <w:t xml:space="preserve">План мероприятий по противодействию коррупции в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округа </w:t>
      </w:r>
      <w:r w:rsidRPr="002C66B3">
        <w:rPr>
          <w:rFonts w:ascii="Times New Roman" w:hAnsi="Times New Roman"/>
          <w:bCs/>
          <w:sz w:val="24"/>
          <w:szCs w:val="24"/>
        </w:rPr>
        <w:t>Чувашской Республики на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2C66B3">
        <w:rPr>
          <w:rFonts w:ascii="Times New Roman" w:hAnsi="Times New Roman"/>
          <w:bCs/>
          <w:sz w:val="24"/>
          <w:szCs w:val="24"/>
        </w:rPr>
        <w:t xml:space="preserve"> - 2024 годы</w:t>
      </w:r>
      <w:r>
        <w:rPr>
          <w:rFonts w:ascii="Times New Roman" w:hAnsi="Times New Roman"/>
          <w:bCs/>
          <w:sz w:val="24"/>
          <w:szCs w:val="24"/>
        </w:rPr>
        <w:t xml:space="preserve"> (далее - План), утвержденный постановлением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округа от 30.03.2022 № 202, изложив План в редакции согласно приложению к настоящему постановлению.</w:t>
      </w:r>
    </w:p>
    <w:p w:rsidR="0029439F" w:rsidRPr="006E7F84" w:rsidRDefault="0029439F" w:rsidP="002943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6E7F84">
        <w:rPr>
          <w:rFonts w:ascii="Times New Roman" w:hAnsi="Times New Roman"/>
          <w:bCs/>
          <w:sz w:val="24"/>
          <w:szCs w:val="24"/>
        </w:rPr>
        <w:t xml:space="preserve">. Настоящее постановление вступает в силу </w:t>
      </w:r>
      <w:r>
        <w:rPr>
          <w:rFonts w:ascii="Times New Roman" w:hAnsi="Times New Roman"/>
          <w:bCs/>
          <w:sz w:val="24"/>
          <w:szCs w:val="24"/>
        </w:rPr>
        <w:t>со дня</w:t>
      </w:r>
      <w:r w:rsidRPr="006E7F84">
        <w:rPr>
          <w:rFonts w:ascii="Times New Roman" w:hAnsi="Times New Roman"/>
          <w:bCs/>
          <w:sz w:val="24"/>
          <w:szCs w:val="24"/>
        </w:rPr>
        <w:t xml:space="preserve"> его </w:t>
      </w:r>
      <w:r>
        <w:rPr>
          <w:rFonts w:ascii="Times New Roman" w:hAnsi="Times New Roman"/>
          <w:bCs/>
          <w:sz w:val="24"/>
          <w:szCs w:val="24"/>
        </w:rPr>
        <w:t xml:space="preserve">подписания </w:t>
      </w:r>
      <w:r w:rsidRPr="006E7F84">
        <w:rPr>
          <w:rFonts w:ascii="Times New Roman" w:hAnsi="Times New Roman"/>
          <w:bCs/>
          <w:sz w:val="24"/>
          <w:szCs w:val="24"/>
        </w:rPr>
        <w:t xml:space="preserve">и подлежит размещению на официальном сайте </w:t>
      </w:r>
      <w:proofErr w:type="spellStart"/>
      <w:r w:rsidRPr="006E7F8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6E7F84">
        <w:rPr>
          <w:rFonts w:ascii="Times New Roman" w:hAnsi="Times New Roman"/>
          <w:bCs/>
          <w:sz w:val="24"/>
          <w:szCs w:val="24"/>
        </w:rPr>
        <w:t xml:space="preserve"> муниципального округа 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E7F84">
        <w:rPr>
          <w:rFonts w:ascii="Times New Roman" w:hAnsi="Times New Roman"/>
          <w:bCs/>
          <w:sz w:val="24"/>
          <w:szCs w:val="24"/>
        </w:rPr>
        <w:t>информационно-ком</w:t>
      </w:r>
      <w:r>
        <w:rPr>
          <w:rFonts w:ascii="Times New Roman" w:hAnsi="Times New Roman"/>
          <w:bCs/>
          <w:sz w:val="24"/>
          <w:szCs w:val="24"/>
        </w:rPr>
        <w:t>м</w:t>
      </w:r>
      <w:r w:rsidRPr="006E7F84">
        <w:rPr>
          <w:rFonts w:ascii="Times New Roman" w:hAnsi="Times New Roman"/>
          <w:bCs/>
          <w:sz w:val="24"/>
          <w:szCs w:val="24"/>
        </w:rPr>
        <w:t>уникационной сети «Интернет».</w:t>
      </w:r>
    </w:p>
    <w:p w:rsidR="00E8542D" w:rsidRDefault="00E8542D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42D" w:rsidRPr="004510F5" w:rsidRDefault="00E8542D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330" w:rsidRPr="00091545" w:rsidRDefault="00F1097C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D77330" w:rsidRPr="00091545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>а</w:t>
      </w:r>
      <w:r w:rsidR="00D77330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D77330"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D77330" w:rsidRPr="00091545">
        <w:rPr>
          <w:rFonts w:ascii="Times New Roman" w:hAnsi="Times New Roman"/>
          <w:sz w:val="24"/>
          <w:szCs w:val="26"/>
        </w:rPr>
        <w:t xml:space="preserve"> </w:t>
      </w:r>
    </w:p>
    <w:p w:rsidR="00D77330" w:rsidRPr="00091545" w:rsidRDefault="00D77330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D77330" w:rsidRPr="00091545" w:rsidRDefault="00D77330" w:rsidP="00D77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</w:t>
      </w:r>
      <w:r>
        <w:rPr>
          <w:rFonts w:ascii="Times New Roman" w:hAnsi="Times New Roman"/>
          <w:sz w:val="24"/>
          <w:szCs w:val="26"/>
        </w:rPr>
        <w:t xml:space="preserve">              </w:t>
      </w:r>
      <w:r w:rsidRPr="00091545">
        <w:rPr>
          <w:rFonts w:ascii="Times New Roman" w:hAnsi="Times New Roman"/>
          <w:sz w:val="24"/>
          <w:szCs w:val="26"/>
        </w:rPr>
        <w:t xml:space="preserve">                   </w:t>
      </w:r>
      <w:r>
        <w:rPr>
          <w:rFonts w:ascii="Times New Roman" w:hAnsi="Times New Roman"/>
          <w:sz w:val="24"/>
          <w:szCs w:val="26"/>
        </w:rPr>
        <w:t>Д.И. Головин</w:t>
      </w:r>
    </w:p>
    <w:p w:rsidR="00D77330" w:rsidRDefault="00D77330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F54" w:rsidRDefault="00697F54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F54" w:rsidRDefault="00697F54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F54" w:rsidRDefault="00697F54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7F54" w:rsidRDefault="00697F54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C32" w:rsidRDefault="007E5C32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C32" w:rsidRDefault="007E5C32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5C32" w:rsidRDefault="007E5C32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5D2" w:rsidRDefault="001535D2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39F" w:rsidRDefault="0029439F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439F" w:rsidRDefault="0029439F" w:rsidP="00D77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9439F" w:rsidSect="00B03A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55A4" w:rsidRPr="006E7F84" w:rsidRDefault="00BA55A4" w:rsidP="00BA5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BA55A4" w:rsidRPr="006E7F84" w:rsidRDefault="00BA55A4" w:rsidP="00BA5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8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F84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BA55A4" w:rsidRPr="006E7F84" w:rsidRDefault="00BA55A4" w:rsidP="00BA5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6E7F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5A4" w:rsidRDefault="00BA55A4" w:rsidP="00BA5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F8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A1A5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B109E0">
        <w:rPr>
          <w:rFonts w:ascii="Times New Roman" w:eastAsia="Times New Roman" w:hAnsi="Times New Roman"/>
          <w:sz w:val="24"/>
          <w:szCs w:val="24"/>
          <w:lang w:eastAsia="ru-RU"/>
        </w:rPr>
        <w:t>.03.202</w:t>
      </w:r>
      <w:r w:rsidR="000A1A59">
        <w:rPr>
          <w:rFonts w:ascii="Times New Roman" w:eastAsia="Times New Roman" w:hAnsi="Times New Roman"/>
          <w:sz w:val="24"/>
          <w:szCs w:val="24"/>
          <w:lang w:eastAsia="ru-RU"/>
        </w:rPr>
        <w:t>4  № 235</w:t>
      </w:r>
      <w:bookmarkStart w:id="0" w:name="_GoBack"/>
      <w:bookmarkEnd w:id="0"/>
    </w:p>
    <w:p w:rsidR="00BA55A4" w:rsidRDefault="00BA55A4" w:rsidP="00BA55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5A4" w:rsidRPr="006E7F84" w:rsidRDefault="00BA55A4" w:rsidP="00BA5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5A4" w:rsidRPr="006E7F84" w:rsidRDefault="00BA55A4" w:rsidP="00BA55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7F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BA55A4" w:rsidRPr="006E7F84" w:rsidRDefault="00BA55A4" w:rsidP="00BA55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7F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ПО ПРОТИВОДЕЙСТВИЮ КОРРУПЦИИ</w:t>
      </w:r>
    </w:p>
    <w:p w:rsidR="00BA55A4" w:rsidRPr="00C3531B" w:rsidRDefault="00BA55A4" w:rsidP="00BA55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7F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АДМИНИСТРАЦИИ </w:t>
      </w:r>
      <w:r w:rsidRPr="006E2A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ШУМЕРЛИНСКОГО  МУНИЦИПАЛЬНОГО ОКРУГА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A5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ЧУВАШСКОЙ РЕСПУБЛИКИ </w:t>
      </w:r>
    </w:p>
    <w:p w:rsidR="00BA55A4" w:rsidRPr="006E7F84" w:rsidRDefault="00BA55A4" w:rsidP="00BA55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2022-2024 ГОДЫ </w:t>
      </w:r>
    </w:p>
    <w:p w:rsidR="00BA55A4" w:rsidRPr="006E7F84" w:rsidRDefault="00BA55A4" w:rsidP="00BA55A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E7F8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518"/>
        <w:gridCol w:w="3544"/>
        <w:gridCol w:w="2126"/>
      </w:tblGrid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</w:t>
            </w:r>
          </w:p>
          <w:p w:rsidR="00BA55A4" w:rsidRPr="00AA2B7C" w:rsidRDefault="00BA55A4" w:rsidP="00E70335">
            <w:pPr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Срок исполнения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</w:tr>
      <w:tr w:rsidR="00BA55A4" w:rsidRPr="00AA2B7C" w:rsidTr="00E70335">
        <w:tc>
          <w:tcPr>
            <w:tcW w:w="14884" w:type="dxa"/>
            <w:gridSpan w:val="4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Организационные меры по созданию механизма реализации антикоррупционной политики в </w:t>
            </w:r>
            <w:proofErr w:type="spellStart"/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Шумерлинском</w:t>
            </w:r>
            <w:proofErr w:type="spellEnd"/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муниципальном округе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1.1 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Представление главе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информации о реализации мер по противодействию коррупции в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Шумерлинском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муниципальном округе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Структурные подразделения администрации</w:t>
            </w:r>
            <w:r w:rsidRPr="00AA2B7C">
              <w:rPr>
                <w:sz w:val="22"/>
                <w:szCs w:val="22"/>
              </w:rPr>
              <w:t xml:space="preserve">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BA55A4" w:rsidRPr="00AA2B7C" w:rsidTr="00E70335">
        <w:tc>
          <w:tcPr>
            <w:tcW w:w="14884" w:type="dxa"/>
            <w:gridSpan w:val="4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2. Нормативно – правовое обеспечение антикоррупционной деятельности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Обеспечение своевременного внесения в муниципальные правовые акты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в сфере противодействия коррупции изменений в целях их приведения в соответствие с изменениями федерального законодательства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 правового обеспечения и отдел организационно – 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Разработка муниципальных правовых актов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Финансовый отдел,  отдел правового обеспечения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BA55A4" w:rsidRPr="00AA2B7C" w:rsidTr="00E70335">
        <w:tc>
          <w:tcPr>
            <w:tcW w:w="14884" w:type="dxa"/>
            <w:gridSpan w:val="4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3. Антикоррупционная экспертиза нормативных правовых актов и их проектов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Проведение правовой экспертизы муниципальных правовых актов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округа, их проектов на предмет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коррупциогенности</w:t>
            </w:r>
            <w:proofErr w:type="spellEnd"/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правового обеспечения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Размещение проектов нормативных правовых актов на официальном сайте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в сети Интернет для проведения независимой антикоррупционной экспертизы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правового обеспечения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BA55A4" w:rsidRPr="00AA2B7C" w:rsidTr="00E70335">
        <w:tc>
          <w:tcPr>
            <w:tcW w:w="14884" w:type="dxa"/>
            <w:gridSpan w:val="4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4. Организация мониторинга </w:t>
            </w:r>
            <w:proofErr w:type="spellStart"/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коррупциогенных</w:t>
            </w:r>
            <w:proofErr w:type="spellEnd"/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факторов  и мер антикоррупционной политики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Лица, ответственные за предупреждение коррупционных правонарушений в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мере необходимости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Анализ результатов выделения земельных участков и предоставления имущества в аренду, находящегося в муниципальной собственности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экономики, земельных и имущественных отношений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Анализ обращений граждан на предмет наличия в них информации о фактах коррупции со стороны муниципальных служащих, принятие по результатам анализа организационных мер, направленных на предупреждение подобных фактов, организация проверки содержащейся в обращениях информации (при наличии таковой) о фактах коррупции.</w:t>
            </w:r>
          </w:p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</w:p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постоянно</w:t>
            </w:r>
          </w:p>
        </w:tc>
      </w:tr>
      <w:tr w:rsidR="00FC3992" w:rsidRPr="00AA2B7C" w:rsidTr="00E70335">
        <w:tc>
          <w:tcPr>
            <w:tcW w:w="696" w:type="dxa"/>
          </w:tcPr>
          <w:p w:rsidR="00FC3992" w:rsidRPr="00DE73AD" w:rsidRDefault="00DE73AD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.4.</w:t>
            </w:r>
          </w:p>
        </w:tc>
        <w:tc>
          <w:tcPr>
            <w:tcW w:w="8518" w:type="dxa"/>
          </w:tcPr>
          <w:p w:rsidR="00FC3992" w:rsidRPr="00FC3992" w:rsidRDefault="00FC3992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C3992">
              <w:rPr>
                <w:rFonts w:ascii="Times New Roman" w:hAnsi="Times New Roman"/>
                <w:sz w:val="22"/>
                <w:szCs w:val="22"/>
              </w:rPr>
              <w:t>Организация выездных проверок использования по назначению и сохранности муниципального имущества</w:t>
            </w:r>
          </w:p>
        </w:tc>
        <w:tc>
          <w:tcPr>
            <w:tcW w:w="3544" w:type="dxa"/>
          </w:tcPr>
          <w:p w:rsidR="00FC3992" w:rsidRPr="00AA2B7C" w:rsidRDefault="00DE73AD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экономики, земельных и имущественных отношений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муниципального округа</w:t>
            </w:r>
          </w:p>
        </w:tc>
        <w:tc>
          <w:tcPr>
            <w:tcW w:w="2126" w:type="dxa"/>
          </w:tcPr>
          <w:p w:rsidR="00FC3992" w:rsidRPr="00AA2B7C" w:rsidRDefault="00DE73AD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BA55A4" w:rsidRPr="00AA2B7C" w:rsidTr="00E70335">
        <w:tc>
          <w:tcPr>
            <w:tcW w:w="14884" w:type="dxa"/>
            <w:gridSpan w:val="4"/>
          </w:tcPr>
          <w:p w:rsidR="00BA55A4" w:rsidRPr="00AA2B7C" w:rsidRDefault="00BA55A4" w:rsidP="00E70335">
            <w:pPr>
              <w:tabs>
                <w:tab w:val="left" w:pos="547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коррупциогенность</w:t>
            </w:r>
            <w:proofErr w:type="spellEnd"/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экономики, земельных и имущественных отношений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Проведение сопоставительного анализа, мониторинг закупочных и среднерыночных цен на закупаемую  продукцию 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экономики, земельных и имущественных отношений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5.3</w:t>
            </w:r>
          </w:p>
        </w:tc>
        <w:tc>
          <w:tcPr>
            <w:tcW w:w="8518" w:type="dxa"/>
          </w:tcPr>
          <w:p w:rsidR="00BA55A4" w:rsidRPr="00AA2B7C" w:rsidRDefault="00BA55A4" w:rsidP="00351C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проведением закупок для муниципальных нужд</w:t>
            </w:r>
            <w:r w:rsidR="00351C59"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экономики, земельных и имущественных отношений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</w:p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351C59" w:rsidRPr="00AA2B7C" w:rsidTr="00E70335">
        <w:tc>
          <w:tcPr>
            <w:tcW w:w="696" w:type="dxa"/>
          </w:tcPr>
          <w:p w:rsidR="00351C59" w:rsidRPr="00AA2B7C" w:rsidRDefault="00DE73AD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8518" w:type="dxa"/>
          </w:tcPr>
          <w:p w:rsidR="00351C59" w:rsidRPr="00AA2B7C" w:rsidRDefault="00FC3992" w:rsidP="00DE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33FF7">
              <w:rPr>
                <w:sz w:val="22"/>
                <w:szCs w:val="22"/>
              </w:rPr>
              <w:t>Обеспечение эффективности бюджетных расходов при осуществлении зак</w:t>
            </w:r>
            <w:r w:rsidRPr="00A33FF7">
              <w:rPr>
                <w:sz w:val="22"/>
                <w:szCs w:val="22"/>
              </w:rPr>
              <w:t>у</w:t>
            </w:r>
            <w:r w:rsidRPr="00A33FF7">
              <w:rPr>
                <w:sz w:val="22"/>
                <w:szCs w:val="22"/>
              </w:rPr>
              <w:t xml:space="preserve">пок товаров, работ, услуг для обеспечения муниципальных нужд </w:t>
            </w:r>
            <w:r w:rsidR="00DE73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DE73AD" w:rsidRPr="00AA2B7C" w:rsidRDefault="00DE73AD" w:rsidP="00DE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Финансовый отдел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</w:p>
          <w:p w:rsidR="00351C59" w:rsidRPr="00AA2B7C" w:rsidRDefault="00DE73AD" w:rsidP="00DE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 муниципального округа</w:t>
            </w:r>
          </w:p>
        </w:tc>
        <w:tc>
          <w:tcPr>
            <w:tcW w:w="2126" w:type="dxa"/>
          </w:tcPr>
          <w:p w:rsidR="00351C59" w:rsidRPr="00AA2B7C" w:rsidRDefault="00DE73AD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постоянно</w:t>
            </w:r>
          </w:p>
        </w:tc>
      </w:tr>
      <w:tr w:rsidR="00BA55A4" w:rsidRPr="00AA2B7C" w:rsidTr="00E70335">
        <w:tc>
          <w:tcPr>
            <w:tcW w:w="14884" w:type="dxa"/>
            <w:gridSpan w:val="4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6. Внедрение антикоррупционных механизмов в рамках реализации кадровой политики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Организация повышения квалификации муниципальных служащих, в должностные обязанности которых входит участие в противодействии коррупции. Проведение аттестации в соответствии с законодательством. 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работы, отдел правового обеспечения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6.2.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Информирование и консультирование муниципальных служащих обратившихся по вопросам об изменениях антикоррупционного законодательства. Организация повышения квалификации муниципальных служащих по программам противодействия коррупции, в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т.ч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 должностных лиц,  ответственных за профилактику коррупционных и иных правонарушений.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работы, отдел правового обеспечения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6.3.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Включение в перечень вопросов, используемых при проведении аттестации муниципальных служащих, а также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6.4.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6.5.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течение всего периода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6.6.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Обеспечение функционирования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и урегулирования конфликта интересов, обеспечение участия в работе комиссии независимых экспертов 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6.7.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Прием уведомлений о получении муниципальными служащими, </w:t>
            </w:r>
            <w:proofErr w:type="gram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лицами</w:t>
            </w:r>
            <w:proofErr w:type="gram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замещающими муниципальные должности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 же выполнение иных процедур, связанных с получением подарков.</w:t>
            </w:r>
          </w:p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мере поступления уведомлений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6.8.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Проведение разъяснительной работы по формированию негативного отношения к дарению подарков лицам,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6.9.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муниципальных служащих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и урегулированию конфликта интересов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</w:p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мере поступления обращения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6.10.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Руководители структурных подразделений, отдел 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6.11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Проведение совещания с муниципальными служащими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по этическому просвещению для формирования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 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Организация о</w:t>
            </w:r>
            <w:r w:rsidRPr="00AA2B7C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обучение</w:t>
            </w:r>
            <w:proofErr w:type="gram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BA55A4" w:rsidRPr="00AA2B7C" w:rsidTr="00E70335">
        <w:tc>
          <w:tcPr>
            <w:tcW w:w="14884" w:type="dxa"/>
            <w:gridSpan w:val="4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7. Внедрение внутреннего контроля в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Мониторинг исполнения муниципальными служащими запретов, ограничений и требований, установленных антикоррупционным законодательством,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правонарушений.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Применение к нарушителям наказаний, в соответствии с корректировками по Указу Президента РФ от 16.08.2021 № 478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7.2.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Ознакомление муниципальных служащих, впервые поступивших на муниципальную службу, с нормативными правовыми актами в сфере противодействия коррупции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при поступлении на муниципальную службу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7.3.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представляемых, муниципальными служащими, руководителями муниципальных учреждений. Обеспечение </w:t>
            </w:r>
            <w:proofErr w:type="gram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своевременностью представления указанных сведений. Консультирование лиц, замещающих муниципальные должности, по порядку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7.4.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Проведение анализа представленных муниципальными служащими и гражданами, претендующими на замещение должности муниципальной службы, сведений о доходах, расходах, об имуществе и обязательствах имущественного характера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истечении срока, установленного для подачи указанных сведений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7.5.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Информирование муниципальных служащих, замещающих должности, включенные в соответствующий перечень должностей, о соблюдении ими ограничений (обязанностей) при заключении после увольнения с муниципальной службы трудового или гражданско-правового договора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7.6.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Размещение на официальном сайте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а также сведений о доходах, расходах, об имуществе и обязательствах имущественного характера их супругов и несовершеннолетних детей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7.7</w:t>
            </w:r>
            <w:r w:rsidRPr="00AA2B7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proofErr w:type="gramStart"/>
            <w:r w:rsidRPr="00AA2B7C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Обеспечение эффективности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организационно-контрольной и кадровой работы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постоянно</w:t>
            </w:r>
          </w:p>
        </w:tc>
      </w:tr>
      <w:tr w:rsidR="00BA55A4" w:rsidRPr="00AA2B7C" w:rsidTr="00E70335">
        <w:tc>
          <w:tcPr>
            <w:tcW w:w="14884" w:type="dxa"/>
            <w:gridSpan w:val="4"/>
          </w:tcPr>
          <w:p w:rsidR="00BA55A4" w:rsidRPr="00AA2B7C" w:rsidRDefault="00BA55A4" w:rsidP="005E77BE">
            <w:pPr>
              <w:tabs>
                <w:tab w:val="left" w:pos="473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ab/>
            </w:r>
            <w:r w:rsidRPr="00AA2B7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8. Организация антикоррупционной пропаганды и просвещения</w:t>
            </w:r>
            <w:r w:rsidR="005E77BE"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8.1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Поддержание в актуальном состоянии официального сайта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в части, касающейся антикоррупционной деятельности в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администрации</w:t>
            </w:r>
            <w:r w:rsidRPr="00AA2B7C">
              <w:rPr>
                <w:sz w:val="22"/>
                <w:szCs w:val="22"/>
              </w:rPr>
              <w:t xml:space="preserve">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округа, обеспечив при этом защиту информации ограниченного доступа.</w:t>
            </w:r>
          </w:p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Отдел информационного обеспечения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Шумерлинского</w:t>
            </w:r>
            <w:proofErr w:type="spellEnd"/>
            <w:r w:rsidRPr="00AA2B7C">
              <w:rPr>
                <w:sz w:val="22"/>
                <w:szCs w:val="22"/>
              </w:rPr>
              <w:t xml:space="preserve"> </w:t>
            </w: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муниципального округа 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постоянно</w:t>
            </w:r>
          </w:p>
        </w:tc>
      </w:tr>
      <w:tr w:rsidR="00BA55A4" w:rsidRPr="00AA2B7C" w:rsidTr="00E70335">
        <w:tc>
          <w:tcPr>
            <w:tcW w:w="696" w:type="dxa"/>
          </w:tcPr>
          <w:p w:rsidR="00BA55A4" w:rsidRPr="00AA2B7C" w:rsidRDefault="00BA55A4" w:rsidP="00E70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8.2.</w:t>
            </w:r>
          </w:p>
        </w:tc>
        <w:tc>
          <w:tcPr>
            <w:tcW w:w="8518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Обеспечение работы «горячей линии» на сайте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округа, «телефона доверия» для подачи и рассмотрения обращений граждан.</w:t>
            </w:r>
          </w:p>
        </w:tc>
        <w:tc>
          <w:tcPr>
            <w:tcW w:w="3544" w:type="dxa"/>
          </w:tcPr>
          <w:p w:rsidR="00BA55A4" w:rsidRPr="00AA2B7C" w:rsidRDefault="00BA55A4" w:rsidP="00E703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информационного и правового обеспечения администрации </w:t>
            </w:r>
            <w:proofErr w:type="spellStart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Шумерлинского</w:t>
            </w:r>
            <w:proofErr w:type="spellEnd"/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BA55A4" w:rsidRPr="00AA2B7C" w:rsidRDefault="00BA55A4" w:rsidP="00E70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AA2B7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течение всего периода</w:t>
            </w:r>
          </w:p>
        </w:tc>
      </w:tr>
    </w:tbl>
    <w:p w:rsidR="00BA55A4" w:rsidRPr="00D02E67" w:rsidRDefault="00BA55A4" w:rsidP="00BA55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4510F5" w:rsidRPr="004510F5" w:rsidRDefault="00BA55A4" w:rsidP="004510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633F" w:rsidRPr="00E55A12" w:rsidRDefault="005D24BB" w:rsidP="000F633F">
      <w:pPr>
        <w:widowControl w:val="0"/>
        <w:suppressAutoHyphens/>
        <w:autoSpaceDE w:val="0"/>
        <w:autoSpaceDN w:val="0"/>
        <w:adjustRightInd w:val="0"/>
        <w:spacing w:before="10" w:after="0" w:line="274" w:lineRule="exact"/>
        <w:ind w:left="5314"/>
        <w:jc w:val="right"/>
        <w:textAlignment w:val="center"/>
        <w:rPr>
          <w:rFonts w:ascii="TimesNewRomanPSMT" w:eastAsiaTheme="minorEastAsia" w:hAnsi="TimesNewRomanPSMT" w:cs="TimesNewRomanPSMT"/>
          <w:bCs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633F" w:rsidRPr="00E55A12">
        <w:rPr>
          <w:rFonts w:ascii="TimesNewRomanPSMT" w:eastAsiaTheme="minorEastAsia" w:hAnsi="TimesNewRomanPSMT" w:cs="TimesNewRomanPSMT"/>
          <w:bCs/>
          <w:color w:val="000000"/>
          <w:sz w:val="22"/>
          <w:szCs w:val="22"/>
          <w:lang w:eastAsia="ru-RU"/>
        </w:rPr>
        <w:t xml:space="preserve"> </w:t>
      </w:r>
    </w:p>
    <w:p w:rsidR="000F633F" w:rsidRPr="000F633F" w:rsidRDefault="000F633F" w:rsidP="000F6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Theme="minorEastAsia" w:hAnsi="Times New Roman"/>
          <w:sz w:val="24"/>
          <w:szCs w:val="20"/>
          <w:lang w:eastAsia="ru-RU"/>
        </w:rPr>
      </w:pPr>
    </w:p>
    <w:p w:rsidR="000F633F" w:rsidRPr="000F633F" w:rsidRDefault="000F633F" w:rsidP="000F6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Theme="minorEastAsia" w:hAnsi="Times New Roman"/>
          <w:sz w:val="24"/>
          <w:szCs w:val="20"/>
          <w:lang w:eastAsia="ru-RU"/>
        </w:rPr>
      </w:pPr>
    </w:p>
    <w:p w:rsidR="000F633F" w:rsidRPr="000F633F" w:rsidRDefault="000F633F" w:rsidP="000F6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Theme="minorEastAsia" w:hAnsi="Times New Roman"/>
          <w:sz w:val="24"/>
          <w:szCs w:val="20"/>
          <w:lang w:eastAsia="ru-RU"/>
        </w:rPr>
      </w:pPr>
    </w:p>
    <w:p w:rsidR="000F633F" w:rsidRPr="000F633F" w:rsidRDefault="000F633F" w:rsidP="000F6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Theme="minorEastAsia" w:hAnsi="Times New Roman"/>
          <w:sz w:val="24"/>
          <w:szCs w:val="20"/>
          <w:lang w:eastAsia="ru-RU"/>
        </w:rPr>
      </w:pPr>
    </w:p>
    <w:p w:rsidR="000F633F" w:rsidRPr="000F633F" w:rsidRDefault="000F633F" w:rsidP="000F6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Theme="minorEastAsia" w:hAnsi="Times New Roman"/>
          <w:sz w:val="24"/>
          <w:szCs w:val="20"/>
          <w:lang w:eastAsia="ru-RU"/>
        </w:rPr>
      </w:pPr>
    </w:p>
    <w:p w:rsidR="000F633F" w:rsidRPr="000F633F" w:rsidRDefault="000F633F" w:rsidP="000F6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Theme="minorEastAsia" w:hAnsi="Times New Roman"/>
          <w:sz w:val="24"/>
          <w:szCs w:val="20"/>
          <w:lang w:eastAsia="ru-RU"/>
        </w:rPr>
      </w:pPr>
    </w:p>
    <w:p w:rsidR="000F633F" w:rsidRPr="000F633F" w:rsidRDefault="000F633F" w:rsidP="000F6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Theme="minorEastAsia" w:hAnsi="Times New Roman"/>
          <w:sz w:val="24"/>
          <w:szCs w:val="20"/>
          <w:lang w:eastAsia="ru-RU"/>
        </w:rPr>
      </w:pPr>
    </w:p>
    <w:p w:rsidR="000F633F" w:rsidRPr="000F633F" w:rsidRDefault="000F633F" w:rsidP="000F6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Theme="minorEastAsia" w:hAnsi="Times New Roman"/>
          <w:sz w:val="24"/>
          <w:szCs w:val="20"/>
          <w:lang w:eastAsia="ru-RU"/>
        </w:rPr>
      </w:pPr>
    </w:p>
    <w:p w:rsidR="000F633F" w:rsidRPr="000F633F" w:rsidRDefault="000F633F" w:rsidP="000F6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Theme="minorEastAsia" w:hAnsi="Times New Roman"/>
          <w:sz w:val="24"/>
          <w:szCs w:val="20"/>
          <w:lang w:eastAsia="ru-RU"/>
        </w:rPr>
      </w:pPr>
    </w:p>
    <w:p w:rsidR="000F633F" w:rsidRPr="000F633F" w:rsidRDefault="000F633F" w:rsidP="000F6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Theme="minorEastAsia" w:hAnsi="Times New Roman"/>
          <w:sz w:val="24"/>
          <w:szCs w:val="20"/>
          <w:lang w:eastAsia="ru-RU"/>
        </w:rPr>
      </w:pPr>
    </w:p>
    <w:p w:rsidR="000F633F" w:rsidRPr="000F633F" w:rsidRDefault="000F633F" w:rsidP="000F6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Theme="minorEastAsia" w:hAnsi="Times New Roman"/>
          <w:sz w:val="24"/>
          <w:szCs w:val="20"/>
          <w:lang w:eastAsia="ru-RU"/>
        </w:rPr>
      </w:pPr>
    </w:p>
    <w:p w:rsidR="000F633F" w:rsidRPr="000F633F" w:rsidRDefault="000F633F" w:rsidP="000F6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Theme="minorEastAsia" w:hAnsi="Times New Roman"/>
          <w:sz w:val="24"/>
          <w:szCs w:val="20"/>
          <w:lang w:eastAsia="ru-RU"/>
        </w:rPr>
      </w:pPr>
    </w:p>
    <w:p w:rsidR="000F633F" w:rsidRPr="000F633F" w:rsidRDefault="000F633F" w:rsidP="000F6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Theme="minorEastAsia" w:hAnsi="Times New Roman"/>
          <w:sz w:val="24"/>
          <w:szCs w:val="20"/>
          <w:lang w:eastAsia="ru-RU"/>
        </w:rPr>
      </w:pPr>
    </w:p>
    <w:p w:rsidR="00B132D9" w:rsidRDefault="0029439F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 xml:space="preserve"> </w:t>
      </w:r>
    </w:p>
    <w:p w:rsidR="00B132D9" w:rsidRDefault="00B132D9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B132D9" w:rsidRDefault="00B132D9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B132D9" w:rsidRDefault="00B132D9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B132D9" w:rsidRDefault="00B132D9" w:rsidP="00285F78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285F78" w:rsidRPr="00285F78" w:rsidRDefault="0029439F" w:rsidP="00285F78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="00285F78" w:rsidRPr="00285F78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sectPr w:rsidR="00285F78" w:rsidRPr="00285F78" w:rsidSect="002943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AE" w:rsidRDefault="00B528AE">
      <w:pPr>
        <w:spacing w:after="0" w:line="240" w:lineRule="auto"/>
      </w:pPr>
      <w:r>
        <w:separator/>
      </w:r>
    </w:p>
  </w:endnote>
  <w:endnote w:type="continuationSeparator" w:id="0">
    <w:p w:rsidR="00B528AE" w:rsidRDefault="00B5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AE" w:rsidRDefault="00B528AE">
      <w:pPr>
        <w:spacing w:after="0" w:line="240" w:lineRule="auto"/>
      </w:pPr>
      <w:r>
        <w:separator/>
      </w:r>
    </w:p>
  </w:footnote>
  <w:footnote w:type="continuationSeparator" w:id="0">
    <w:p w:rsidR="00B528AE" w:rsidRDefault="00B5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1A"/>
    <w:multiLevelType w:val="multilevel"/>
    <w:tmpl w:val="202A334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84A1E"/>
    <w:multiLevelType w:val="multilevel"/>
    <w:tmpl w:val="58F88A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A174E"/>
    <w:multiLevelType w:val="multilevel"/>
    <w:tmpl w:val="5F6638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37D54"/>
    <w:multiLevelType w:val="multilevel"/>
    <w:tmpl w:val="8110A0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B6A67"/>
    <w:multiLevelType w:val="multilevel"/>
    <w:tmpl w:val="61F2EC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76112CA"/>
    <w:multiLevelType w:val="hybridMultilevel"/>
    <w:tmpl w:val="17D8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34C52"/>
    <w:multiLevelType w:val="multilevel"/>
    <w:tmpl w:val="78DABA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94FDD"/>
    <w:multiLevelType w:val="multilevel"/>
    <w:tmpl w:val="40765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673FC4"/>
    <w:multiLevelType w:val="multilevel"/>
    <w:tmpl w:val="2182FC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2A3D"/>
    <w:rsid w:val="0002266A"/>
    <w:rsid w:val="000244E6"/>
    <w:rsid w:val="000263A4"/>
    <w:rsid w:val="0004768C"/>
    <w:rsid w:val="00091545"/>
    <w:rsid w:val="000A1A59"/>
    <w:rsid w:val="000D03EE"/>
    <w:rsid w:val="000F633F"/>
    <w:rsid w:val="000F7ACB"/>
    <w:rsid w:val="00123C6D"/>
    <w:rsid w:val="00130F9A"/>
    <w:rsid w:val="00131FCC"/>
    <w:rsid w:val="00134A6A"/>
    <w:rsid w:val="00136CCA"/>
    <w:rsid w:val="001535D2"/>
    <w:rsid w:val="00172923"/>
    <w:rsid w:val="00182A3A"/>
    <w:rsid w:val="00192DE3"/>
    <w:rsid w:val="002202EB"/>
    <w:rsid w:val="00247C7D"/>
    <w:rsid w:val="00263BF4"/>
    <w:rsid w:val="00285F78"/>
    <w:rsid w:val="0029439F"/>
    <w:rsid w:val="002D44BD"/>
    <w:rsid w:val="00325D17"/>
    <w:rsid w:val="0033034A"/>
    <w:rsid w:val="00343AB1"/>
    <w:rsid w:val="00351C59"/>
    <w:rsid w:val="00386E9F"/>
    <w:rsid w:val="003A42FD"/>
    <w:rsid w:val="003B1BA4"/>
    <w:rsid w:val="003B3B4C"/>
    <w:rsid w:val="00431056"/>
    <w:rsid w:val="00441EA5"/>
    <w:rsid w:val="004510F5"/>
    <w:rsid w:val="00470B28"/>
    <w:rsid w:val="004F6183"/>
    <w:rsid w:val="00521649"/>
    <w:rsid w:val="005310D1"/>
    <w:rsid w:val="00540741"/>
    <w:rsid w:val="005445A4"/>
    <w:rsid w:val="00547247"/>
    <w:rsid w:val="0056185E"/>
    <w:rsid w:val="00561DD4"/>
    <w:rsid w:val="005A0616"/>
    <w:rsid w:val="005A76E6"/>
    <w:rsid w:val="005D24BB"/>
    <w:rsid w:val="005E77BE"/>
    <w:rsid w:val="005F2C40"/>
    <w:rsid w:val="00623F0B"/>
    <w:rsid w:val="006375E0"/>
    <w:rsid w:val="00656370"/>
    <w:rsid w:val="006831FA"/>
    <w:rsid w:val="00683305"/>
    <w:rsid w:val="00697F54"/>
    <w:rsid w:val="006A1D18"/>
    <w:rsid w:val="006A7FD8"/>
    <w:rsid w:val="00721603"/>
    <w:rsid w:val="00735092"/>
    <w:rsid w:val="007812BD"/>
    <w:rsid w:val="00793667"/>
    <w:rsid w:val="007E5C32"/>
    <w:rsid w:val="007F2E5D"/>
    <w:rsid w:val="007F4367"/>
    <w:rsid w:val="0083662A"/>
    <w:rsid w:val="00851F57"/>
    <w:rsid w:val="008776E3"/>
    <w:rsid w:val="00887551"/>
    <w:rsid w:val="008976DD"/>
    <w:rsid w:val="008B0396"/>
    <w:rsid w:val="008B4471"/>
    <w:rsid w:val="008C1A55"/>
    <w:rsid w:val="00965E4B"/>
    <w:rsid w:val="0096602C"/>
    <w:rsid w:val="009803BA"/>
    <w:rsid w:val="00985EF1"/>
    <w:rsid w:val="009A6A13"/>
    <w:rsid w:val="009B304B"/>
    <w:rsid w:val="009C4B2A"/>
    <w:rsid w:val="009D4529"/>
    <w:rsid w:val="00A0128C"/>
    <w:rsid w:val="00A04C2B"/>
    <w:rsid w:val="00A45ECF"/>
    <w:rsid w:val="00AB1C4F"/>
    <w:rsid w:val="00AF08BB"/>
    <w:rsid w:val="00AF3387"/>
    <w:rsid w:val="00B03AE3"/>
    <w:rsid w:val="00B132D9"/>
    <w:rsid w:val="00B4308E"/>
    <w:rsid w:val="00B44002"/>
    <w:rsid w:val="00B528AE"/>
    <w:rsid w:val="00BA55A4"/>
    <w:rsid w:val="00BA5DF3"/>
    <w:rsid w:val="00BC401A"/>
    <w:rsid w:val="00BC4569"/>
    <w:rsid w:val="00BE7CEF"/>
    <w:rsid w:val="00BF3B45"/>
    <w:rsid w:val="00C073C2"/>
    <w:rsid w:val="00C159EA"/>
    <w:rsid w:val="00C47BB5"/>
    <w:rsid w:val="00C6132B"/>
    <w:rsid w:val="00C6673D"/>
    <w:rsid w:val="00C74486"/>
    <w:rsid w:val="00CF1C8B"/>
    <w:rsid w:val="00D267B0"/>
    <w:rsid w:val="00D4567A"/>
    <w:rsid w:val="00D57F63"/>
    <w:rsid w:val="00D77330"/>
    <w:rsid w:val="00DD3498"/>
    <w:rsid w:val="00DE73AD"/>
    <w:rsid w:val="00E37DC3"/>
    <w:rsid w:val="00E53756"/>
    <w:rsid w:val="00E55A12"/>
    <w:rsid w:val="00E70895"/>
    <w:rsid w:val="00E8542D"/>
    <w:rsid w:val="00F03C98"/>
    <w:rsid w:val="00F1097C"/>
    <w:rsid w:val="00F159C1"/>
    <w:rsid w:val="00F409DA"/>
    <w:rsid w:val="00F51555"/>
    <w:rsid w:val="00F849E9"/>
    <w:rsid w:val="00FB3770"/>
    <w:rsid w:val="00FC3992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4510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rmal (Web)"/>
    <w:basedOn w:val="a"/>
    <w:uiPriority w:val="99"/>
    <w:unhideWhenUsed/>
    <w:rsid w:val="009D4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159C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customStyle="1" w:styleId="Standard">
    <w:name w:val="Standard"/>
    <w:uiPriority w:val="99"/>
    <w:rsid w:val="005D24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4510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rmal (Web)"/>
    <w:basedOn w:val="a"/>
    <w:uiPriority w:val="99"/>
    <w:unhideWhenUsed/>
    <w:rsid w:val="009D4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159C1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customStyle="1" w:styleId="Standard">
    <w:name w:val="Standard"/>
    <w:uiPriority w:val="99"/>
    <w:rsid w:val="005D24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4D85-7577-4598-A4B4-B1251691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34</cp:revision>
  <cp:lastPrinted>2024-03-14T10:10:00Z</cp:lastPrinted>
  <dcterms:created xsi:type="dcterms:W3CDTF">2023-12-21T10:29:00Z</dcterms:created>
  <dcterms:modified xsi:type="dcterms:W3CDTF">2024-03-14T10:10:00Z</dcterms:modified>
</cp:coreProperties>
</file>