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37" w:rsidRDefault="00287537">
      <w:pPr>
        <w:pStyle w:val="Textbody"/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7"/>
        <w:gridCol w:w="1464"/>
        <w:gridCol w:w="4113"/>
      </w:tblGrid>
      <w:tr w:rsidR="0028753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3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37" w:rsidRDefault="00D15569">
            <w:pPr>
              <w:pStyle w:val="Standard"/>
              <w:jc w:val="center"/>
            </w:pPr>
            <w:r>
              <w:rPr>
                <w:b/>
                <w:caps/>
              </w:rPr>
              <w:t>ЧĂваш Республики</w:t>
            </w:r>
          </w:p>
          <w:p w:rsidR="00287537" w:rsidRDefault="00D15569">
            <w:pPr>
              <w:pStyle w:val="Standard"/>
              <w:jc w:val="center"/>
            </w:pPr>
            <w:r>
              <w:rPr>
                <w:b/>
                <w:caps/>
              </w:rPr>
              <w:t>Куславкка МУНИЦИПАЛЛĂ</w:t>
            </w:r>
          </w:p>
          <w:p w:rsidR="00287537" w:rsidRDefault="00D15569">
            <w:pPr>
              <w:pStyle w:val="Standard"/>
              <w:jc w:val="center"/>
            </w:pPr>
            <w:r>
              <w:rPr>
                <w:b/>
                <w:caps/>
              </w:rPr>
              <w:t>ОКРУГĔН</w:t>
            </w:r>
          </w:p>
          <w:p w:rsidR="00287537" w:rsidRDefault="00D15569">
            <w:pPr>
              <w:pStyle w:val="Standard"/>
              <w:jc w:val="center"/>
            </w:pPr>
            <w:r>
              <w:rPr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287537" w:rsidRDefault="00287537">
            <w:pPr>
              <w:pStyle w:val="Standard"/>
              <w:jc w:val="both"/>
              <w:rPr>
                <w:b/>
              </w:rPr>
            </w:pPr>
          </w:p>
          <w:p w:rsidR="00287537" w:rsidRDefault="00D15569">
            <w:pPr>
              <w:pStyle w:val="Standard"/>
              <w:jc w:val="center"/>
            </w:pPr>
            <w:r>
              <w:rPr>
                <w:b/>
              </w:rPr>
              <w:t>ЙЫШĂНУ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37" w:rsidRDefault="00D15569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79E3BF" wp14:editId="7422E402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50165</wp:posOffset>
                  </wp:positionV>
                  <wp:extent cx="619125" cy="7810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37" w:rsidRDefault="00D15569">
            <w:pPr>
              <w:pStyle w:val="Standard"/>
              <w:jc w:val="center"/>
            </w:pPr>
            <w:r>
              <w:rPr>
                <w:b/>
                <w:caps/>
              </w:rPr>
              <w:t>Чувашская республика</w:t>
            </w:r>
          </w:p>
          <w:p w:rsidR="00287537" w:rsidRDefault="00D15569">
            <w:pPr>
              <w:pStyle w:val="Standard"/>
              <w:jc w:val="center"/>
            </w:pPr>
            <w:r>
              <w:rPr>
                <w:b/>
                <w:caps/>
              </w:rPr>
              <w:t>АДМИНИСТРАЦИЯ</w:t>
            </w:r>
          </w:p>
          <w:p w:rsidR="00287537" w:rsidRDefault="00D15569">
            <w:pPr>
              <w:pStyle w:val="Standard"/>
              <w:jc w:val="center"/>
            </w:pPr>
            <w:r>
              <w:rPr>
                <w:b/>
                <w:caps/>
              </w:rPr>
              <w:t>Козловского муниципального округа</w:t>
            </w:r>
          </w:p>
          <w:p w:rsidR="00287537" w:rsidRDefault="00287537">
            <w:pPr>
              <w:pStyle w:val="Standard"/>
              <w:jc w:val="center"/>
              <w:rPr>
                <w:b/>
              </w:rPr>
            </w:pPr>
          </w:p>
          <w:p w:rsidR="00287537" w:rsidRDefault="00D15569">
            <w:pPr>
              <w:pStyle w:val="Standard"/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28753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37" w:rsidRDefault="00287537">
            <w:pPr>
              <w:pStyle w:val="Standard"/>
              <w:jc w:val="center"/>
            </w:pPr>
          </w:p>
          <w:p w:rsidR="00287537" w:rsidRDefault="00D15569">
            <w:pPr>
              <w:pStyle w:val="Standard"/>
              <w:jc w:val="center"/>
            </w:pPr>
            <w:r>
              <w:t>22.04.2024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Cs/>
              </w:rPr>
              <w:t>№343</w:t>
            </w:r>
          </w:p>
          <w:p w:rsidR="00287537" w:rsidRDefault="00287537">
            <w:pPr>
              <w:pStyle w:val="Standard"/>
              <w:jc w:val="both"/>
            </w:pP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37" w:rsidRDefault="00287537">
            <w:pPr>
              <w:pStyle w:val="Standard"/>
              <w:rPr>
                <w:rFonts w:ascii="Journal Chv" w:hAnsi="Journal Chv"/>
                <w:sz w:val="26"/>
                <w:szCs w:val="26"/>
              </w:rPr>
            </w:pPr>
          </w:p>
          <w:p w:rsidR="00287537" w:rsidRDefault="00287537">
            <w:pPr>
              <w:pStyle w:val="Standard"/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37" w:rsidRDefault="00287537">
            <w:pPr>
              <w:pStyle w:val="Standard"/>
              <w:jc w:val="center"/>
            </w:pPr>
          </w:p>
          <w:p w:rsidR="00287537" w:rsidRDefault="00D15569" w:rsidP="00D15569">
            <w:pPr>
              <w:pStyle w:val="Standard"/>
              <w:jc w:val="center"/>
            </w:pPr>
            <w:r>
              <w:t xml:space="preserve">22.04.2024 </w:t>
            </w:r>
            <w:r>
              <w:t>№343</w:t>
            </w:r>
          </w:p>
        </w:tc>
      </w:tr>
      <w:tr w:rsidR="0028753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37" w:rsidRDefault="00D15569">
            <w:pPr>
              <w:pStyle w:val="Standard"/>
              <w:jc w:val="center"/>
            </w:pPr>
            <w:r>
              <w:t>Куславкка хули</w:t>
            </w:r>
          </w:p>
        </w:tc>
        <w:tc>
          <w:tcPr>
            <w:tcW w:w="1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37" w:rsidRDefault="00287537">
            <w:pPr>
              <w:pStyle w:val="Standard"/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37" w:rsidRDefault="00D15569">
            <w:pPr>
              <w:pStyle w:val="Standard"/>
              <w:jc w:val="center"/>
            </w:pPr>
            <w:r>
              <w:t>г. Козловка</w:t>
            </w:r>
          </w:p>
        </w:tc>
      </w:tr>
    </w:tbl>
    <w:p w:rsidR="00287537" w:rsidRDefault="00287537">
      <w:pPr>
        <w:pStyle w:val="centr"/>
        <w:spacing w:before="0" w:after="0"/>
        <w:rPr>
          <w:sz w:val="26"/>
          <w:szCs w:val="26"/>
        </w:rPr>
      </w:pPr>
    </w:p>
    <w:p w:rsidR="00287537" w:rsidRDefault="00287537">
      <w:pPr>
        <w:pStyle w:val="Standard"/>
        <w:ind w:right="4677"/>
        <w:jc w:val="both"/>
      </w:pPr>
    </w:p>
    <w:p w:rsidR="00287537" w:rsidRDefault="00D15569">
      <w:pPr>
        <w:pStyle w:val="Standard"/>
        <w:tabs>
          <w:tab w:val="left" w:pos="5529"/>
          <w:tab w:val="left" w:pos="5954"/>
          <w:tab w:val="left" w:pos="6379"/>
        </w:tabs>
        <w:ind w:right="3826"/>
        <w:jc w:val="both"/>
      </w:pPr>
      <w:r>
        <w:t xml:space="preserve"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</w:t>
      </w:r>
      <w:r>
        <w:t>образовательных учреждениях Козловского муниципального округа Чувашской Республики</w:t>
      </w:r>
    </w:p>
    <w:p w:rsidR="00287537" w:rsidRDefault="00287537">
      <w:pPr>
        <w:pStyle w:val="Standard"/>
        <w:ind w:right="4677"/>
        <w:jc w:val="both"/>
      </w:pPr>
    </w:p>
    <w:p w:rsidR="00287537" w:rsidRDefault="00287537">
      <w:pPr>
        <w:pStyle w:val="Standard"/>
        <w:ind w:right="-2"/>
        <w:jc w:val="both"/>
        <w:rPr>
          <w:color w:val="000000"/>
        </w:rPr>
      </w:pPr>
    </w:p>
    <w:p w:rsidR="00287537" w:rsidRDefault="00D15569" w:rsidP="00D15569">
      <w:pPr>
        <w:pStyle w:val="Standard"/>
        <w:spacing w:before="100"/>
        <w:ind w:firstLine="708"/>
        <w:jc w:val="both"/>
      </w:pPr>
      <w:r>
        <w:rPr>
          <w:color w:val="000000"/>
        </w:rPr>
        <w:t>В соответствии с  Федеральным законом от 29.12.2012 №273-ФЗ «Об образовании в Российской Федерации», </w:t>
      </w:r>
      <w:hyperlink r:id="rId8" w:history="1">
        <w:r>
          <w:rPr>
            <w:color w:val="000000"/>
          </w:rPr>
          <w:t>Законом</w:t>
        </w:r>
      </w:hyperlink>
      <w:r>
        <w:rPr>
          <w:color w:val="000000"/>
        </w:rPr>
        <w:t> Чувашской Республ</w:t>
      </w:r>
      <w:r>
        <w:rPr>
          <w:color w:val="000000"/>
        </w:rPr>
        <w:t>ики от 30.07.2013 №50 «Об образовании в Чувашской Республике», со </w:t>
      </w:r>
      <w:hyperlink r:id="rId9" w:history="1">
        <w:r>
          <w:rPr>
            <w:color w:val="000000"/>
          </w:rPr>
          <w:t>статьей 6</w:t>
        </w:r>
      </w:hyperlink>
      <w:r>
        <w:rPr>
          <w:color w:val="000000"/>
        </w:rPr>
        <w:t> Закона Чувашской Республики от 18.10.2004 №19 «Об организации местного самоуправления в Чувашской Республике», </w:t>
      </w:r>
      <w:hyperlink r:id="rId10" w:history="1">
        <w:r>
          <w:rPr>
            <w:color w:val="000000"/>
          </w:rPr>
          <w:t>Постановлением</w:t>
        </w:r>
      </w:hyperlink>
      <w:r>
        <w:rPr>
          <w:color w:val="000000"/>
        </w:rPr>
        <w:t> Кабинета Министров Чувашской Республики от 28 марта 2018 г. № 86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</w:t>
      </w:r>
      <w:r>
        <w:rPr>
          <w:color w:val="000000"/>
        </w:rPr>
        <w:t>мы дошкольного образования в государственных образовательных организациях Чувашской Республики в муниципальных образовательных организациях, находящихся на территории Чувашской Республики», администрация Козловского муниципального округа Чувашской Республи</w:t>
      </w:r>
      <w:r>
        <w:rPr>
          <w:color w:val="000000"/>
        </w:rPr>
        <w:t>ки постановляет:</w:t>
      </w:r>
    </w:p>
    <w:p w:rsidR="00287537" w:rsidRDefault="00D15569" w:rsidP="00D1556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1. Установить размер платы, взимаемой с родителей (законных представителей) за присмотр и уход за детьми в образовательных учреждениях, реализующих образовательную программу дошкольного образования за один день посещения в разрезе режимов </w:t>
      </w:r>
      <w:r>
        <w:rPr>
          <w:color w:val="000000"/>
        </w:rPr>
        <w:t>работы учреждений (групп):</w:t>
      </w:r>
    </w:p>
    <w:p w:rsidR="00287537" w:rsidRDefault="00D15569" w:rsidP="00D1556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1.1. С режимом работы от 3 до 5 часов- 80 (восемьдесят) рублей с 1 января 2024 года;</w:t>
      </w:r>
    </w:p>
    <w:p w:rsidR="00287537" w:rsidRDefault="00D15569" w:rsidP="00D1556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1.2. С режимом работы 12 часов - 145 (сто сорок пять) рублей с 1 сентября 2024 года;</w:t>
      </w:r>
    </w:p>
    <w:p w:rsidR="00287537" w:rsidRDefault="00D15569" w:rsidP="00D1556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1.3. С режимом работы 10 часов - 125 (сто двадцать пять) </w:t>
      </w:r>
      <w:r>
        <w:rPr>
          <w:color w:val="000000"/>
        </w:rPr>
        <w:t>рублей с 1 сентября 2024 года.</w:t>
      </w:r>
    </w:p>
    <w:p w:rsidR="00287537" w:rsidRDefault="00D15569" w:rsidP="00D15569">
      <w:pPr>
        <w:pStyle w:val="Standard"/>
        <w:ind w:firstLine="708"/>
        <w:jc w:val="both"/>
      </w:pPr>
      <w:r>
        <w:rPr>
          <w:color w:val="000000"/>
        </w:rPr>
        <w:t>2. Взимать с родителей (законных представителей), имеющих трех и более детей несовершеннолетнего возраста, посещающих одновременно детский сад, плату за содержание ребенка в размере 50% от установленного размера платы за соде</w:t>
      </w:r>
      <w:r>
        <w:rPr>
          <w:color w:val="000000"/>
        </w:rPr>
        <w:t>ржание каждого ребенка согласно </w:t>
      </w:r>
      <w:hyperlink r:id="rId11" w:history="1">
        <w:r>
          <w:rPr>
            <w:color w:val="000000"/>
          </w:rPr>
          <w:t>п. 1</w:t>
        </w:r>
      </w:hyperlink>
      <w:r>
        <w:rPr>
          <w:color w:val="000000"/>
        </w:rPr>
        <w:t> настоящего Постановления.</w:t>
      </w:r>
    </w:p>
    <w:p w:rsidR="00287537" w:rsidRDefault="00D15569" w:rsidP="00D15569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 xml:space="preserve">3. Руководителям образовательных учреждений обеспечить ежемесячный учет фактических затрат на содержание одного ребенка и принять необходимые меры </w:t>
      </w:r>
      <w:r>
        <w:rPr>
          <w:color w:val="000000"/>
        </w:rPr>
        <w:t>по эффективному расходованию в пределах предусмотренных средств.</w:t>
      </w:r>
    </w:p>
    <w:p w:rsidR="00287537" w:rsidRDefault="00D15569" w:rsidP="00D15569">
      <w:pPr>
        <w:pStyle w:val="Standard"/>
        <w:ind w:firstLine="708"/>
        <w:jc w:val="both"/>
      </w:pPr>
      <w:r>
        <w:rPr>
          <w:color w:val="000000"/>
        </w:rPr>
        <w:t>4. Признать утратившим силу п</w:t>
      </w:r>
      <w:hyperlink r:id="rId12" w:history="1">
        <w:r>
          <w:rPr>
            <w:color w:val="000000"/>
          </w:rPr>
          <w:t>остановление</w:t>
        </w:r>
      </w:hyperlink>
      <w:r>
        <w:rPr>
          <w:color w:val="000000"/>
        </w:rPr>
        <w:t xml:space="preserve"> администрации Козловского района Чувашской Республики от 22.04.2022 №216 «Об установлении размера платы</w:t>
      </w:r>
      <w:r>
        <w:rPr>
          <w:color w:val="000000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Козловского района Чувашской Республики».</w:t>
      </w:r>
    </w:p>
    <w:p w:rsidR="00287537" w:rsidRDefault="00D15569" w:rsidP="00D15569">
      <w:pPr>
        <w:pStyle w:val="Standard"/>
        <w:ind w:firstLine="708"/>
        <w:jc w:val="both"/>
      </w:pPr>
      <w:r>
        <w:rPr>
          <w:color w:val="000000"/>
        </w:rPr>
        <w:lastRenderedPageBreak/>
        <w:t>5. Настоящее пос</w:t>
      </w:r>
      <w:r>
        <w:rPr>
          <w:color w:val="000000"/>
        </w:rPr>
        <w:t>тановление вступает в силу после его </w:t>
      </w:r>
      <w:hyperlink r:id="rId13" w:history="1">
        <w:r>
          <w:rPr>
            <w:color w:val="000000"/>
          </w:rPr>
          <w:t>официального опубликования</w:t>
        </w:r>
      </w:hyperlink>
      <w:r>
        <w:rPr>
          <w:color w:val="000000"/>
        </w:rPr>
        <w:t>.</w:t>
      </w:r>
    </w:p>
    <w:p w:rsidR="00287537" w:rsidRDefault="00D15569" w:rsidP="00D15569">
      <w:pPr>
        <w:pStyle w:val="Standard"/>
        <w:ind w:firstLine="708"/>
        <w:jc w:val="both"/>
      </w:pPr>
      <w:r>
        <w:rPr>
          <w:color w:val="000000"/>
        </w:rPr>
        <w:t xml:space="preserve">6. </w:t>
      </w:r>
      <w:r>
        <w:rPr>
          <w:kern w:val="0"/>
        </w:rPr>
        <w:t>Контроль за выполнением настоящего постановления возложить на заместителя главы администрации МО по социальным вопросам начальника отдела обра</w:t>
      </w:r>
      <w:r>
        <w:rPr>
          <w:kern w:val="0"/>
        </w:rPr>
        <w:t>зования и молодежной политики администрации Козловского муниципального округа</w:t>
      </w:r>
      <w:r>
        <w:rPr>
          <w:kern w:val="0"/>
        </w:rPr>
        <w:br/>
      </w:r>
      <w:r>
        <w:rPr>
          <w:kern w:val="0"/>
        </w:rPr>
        <w:t>Лукинову Н.В.</w:t>
      </w:r>
    </w:p>
    <w:p w:rsidR="00287537" w:rsidRDefault="00287537" w:rsidP="00D15569">
      <w:pPr>
        <w:pStyle w:val="a6"/>
        <w:tabs>
          <w:tab w:val="left" w:pos="1134"/>
        </w:tabs>
        <w:ind w:left="0" w:firstLine="708"/>
        <w:jc w:val="both"/>
      </w:pPr>
    </w:p>
    <w:p w:rsidR="00287537" w:rsidRDefault="00287537">
      <w:pPr>
        <w:pStyle w:val="Standard"/>
        <w:jc w:val="both"/>
      </w:pPr>
    </w:p>
    <w:p w:rsidR="00287537" w:rsidRDefault="00D15569">
      <w:pPr>
        <w:pStyle w:val="Standard"/>
        <w:tabs>
          <w:tab w:val="left" w:pos="9070"/>
        </w:tabs>
        <w:ind w:right="-2"/>
        <w:jc w:val="both"/>
      </w:pPr>
      <w:r>
        <w:t>Глава</w:t>
      </w:r>
    </w:p>
    <w:p w:rsidR="00287537" w:rsidRDefault="00D15569">
      <w:pPr>
        <w:pStyle w:val="Standard"/>
        <w:tabs>
          <w:tab w:val="left" w:pos="9070"/>
        </w:tabs>
        <w:ind w:right="-2"/>
        <w:jc w:val="both"/>
      </w:pPr>
      <w:r>
        <w:t>Козловского муниципального округа</w:t>
      </w:r>
    </w:p>
    <w:p w:rsidR="00287537" w:rsidRDefault="00D15569">
      <w:pPr>
        <w:pStyle w:val="Standard"/>
        <w:tabs>
          <w:tab w:val="left" w:pos="9070"/>
        </w:tabs>
        <w:ind w:right="-2"/>
        <w:jc w:val="both"/>
      </w:pPr>
      <w:r>
        <w:t xml:space="preserve">Чувашской Республики                                                                                             А.Н. </w:t>
      </w:r>
      <w:r>
        <w:t>Людков</w:t>
      </w: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</w:p>
    <w:p w:rsidR="00287537" w:rsidRDefault="00287537">
      <w:pPr>
        <w:pStyle w:val="Standard"/>
        <w:tabs>
          <w:tab w:val="left" w:pos="9070"/>
        </w:tabs>
        <w:ind w:right="-2"/>
        <w:jc w:val="both"/>
      </w:pPr>
      <w:bookmarkStart w:id="0" w:name="_GoBack"/>
      <w:bookmarkEnd w:id="0"/>
    </w:p>
    <w:sectPr w:rsidR="00287537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5569">
      <w:pPr>
        <w:spacing w:after="0" w:line="240" w:lineRule="auto"/>
      </w:pPr>
      <w:r>
        <w:separator/>
      </w:r>
    </w:p>
  </w:endnote>
  <w:endnote w:type="continuationSeparator" w:id="0">
    <w:p w:rsidR="00000000" w:rsidRDefault="00D1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55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1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F3BAD"/>
    <w:multiLevelType w:val="multilevel"/>
    <w:tmpl w:val="568E0CD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7537"/>
    <w:rsid w:val="00287537"/>
    <w:rsid w:val="00D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E1645B-B656-4580-99E6-598013F7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entr">
    <w:name w:val="centr"/>
    <w:basedOn w:val="Standard"/>
    <w:pPr>
      <w:spacing w:before="100" w:after="100"/>
    </w:pPr>
  </w:style>
  <w:style w:type="paragraph" w:styleId="a5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/document/26589688/entry/0" TargetMode="External"/><Relationship Id="rId13" Type="http://schemas.openxmlformats.org/officeDocument/2006/relationships/hyperlink" Target="#/document/404540735/entry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#/document/403264178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/document/404540734/entry/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#/document/48750420/entry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/document/17603980/entry/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nachalnik_UO</dc:creator>
  <cp:lastModifiedBy>PetrovaMP</cp:lastModifiedBy>
  <cp:revision>2</cp:revision>
  <cp:lastPrinted>2024-04-25T12:17:00Z</cp:lastPrinted>
  <dcterms:created xsi:type="dcterms:W3CDTF">2024-04-26T08:43:00Z</dcterms:created>
  <dcterms:modified xsi:type="dcterms:W3CDTF">2024-04-26T08:43:00Z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