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7C" w:rsidRDefault="0042127C">
      <w:pPr>
        <w:pStyle w:val="ConsPlusTitle"/>
        <w:jc w:val="center"/>
      </w:pPr>
      <w: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DD3A72" w:rsidRPr="00DD3A72" w:rsidTr="002964B4">
        <w:tc>
          <w:tcPr>
            <w:tcW w:w="3794" w:type="dxa"/>
          </w:tcPr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DD3A72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DD3A72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DD3A72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2023 =? </w:t>
            </w:r>
            <w:proofErr w:type="spellStart"/>
            <w:proofErr w:type="gramStart"/>
            <w:r w:rsidR="001B1134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октябр</w:t>
            </w: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.</w:t>
            </w:r>
            <w:r w:rsidRPr="00DD3A7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н</w:t>
            </w:r>
            <w:proofErr w:type="spellEnd"/>
            <w:proofErr w:type="gramEnd"/>
            <w:r w:rsidRPr="00DD3A7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="000932F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 03</w:t>
            </w:r>
            <w:r w:rsidRPr="00DD3A7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-м.ш. №</w:t>
            </w:r>
            <w:r w:rsidR="000932F2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6/14</w:t>
            </w:r>
            <w:r w:rsidR="000932F2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-с</w:t>
            </w:r>
            <w:r w:rsidRPr="00DD3A72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DD3A72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DD3A72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984" w:type="dxa"/>
          </w:tcPr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DD3A7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0AC5C1" wp14:editId="78515587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DD3A72" w:rsidRPr="00DD3A72" w:rsidRDefault="000932F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</w:t>
            </w:r>
            <w:proofErr w:type="gramStart"/>
            <w:r w:rsidR="00DD3A72" w:rsidRPr="00DD3A72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DD3A72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DD3A72" w:rsidRPr="00DD3A72" w:rsidRDefault="00DD3A72" w:rsidP="00DD3A72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/>
              </w:rPr>
            </w:pPr>
            <w:r w:rsidRPr="00DD3A72"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eastAsia="ru-RU"/>
              </w:rPr>
              <w:t>РЕШЕНИЕ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</w:t>
            </w:r>
            <w:proofErr w:type="gramStart"/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r w:rsidR="001B113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0932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</w:t>
            </w:r>
            <w:proofErr w:type="gramEnd"/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»  </w:t>
            </w:r>
            <w:r w:rsidR="001B113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октября</w:t>
            </w:r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2023 г. №   </w:t>
            </w:r>
            <w:r w:rsidR="000932F2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6/14</w:t>
            </w:r>
            <w:r w:rsidR="000932F2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-с</w:t>
            </w:r>
            <w:r w:rsidRPr="00DD3A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DD3A72" w:rsidRPr="00DD3A72" w:rsidRDefault="00DD3A72" w:rsidP="00DD3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3A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42127C" w:rsidRDefault="0042127C">
      <w:pPr>
        <w:pStyle w:val="ConsPlusTitle"/>
        <w:jc w:val="both"/>
      </w:pPr>
    </w:p>
    <w:p w:rsidR="0042127C" w:rsidRPr="0042127C" w:rsidRDefault="00DD3A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27C" w:rsidRDefault="00F1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</w:t>
      </w:r>
      <w:r w:rsidR="0042127C">
        <w:rPr>
          <w:rFonts w:ascii="Times New Roman" w:hAnsi="Times New Roman" w:cs="Times New Roman"/>
          <w:sz w:val="26"/>
          <w:szCs w:val="26"/>
        </w:rPr>
        <w:t>жения о порядке назначения</w:t>
      </w:r>
    </w:p>
    <w:p w:rsidR="0042127C" w:rsidRDefault="00DD3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2127C">
        <w:rPr>
          <w:rFonts w:ascii="Times New Roman" w:hAnsi="Times New Roman" w:cs="Times New Roman"/>
          <w:sz w:val="26"/>
          <w:szCs w:val="26"/>
        </w:rPr>
        <w:t xml:space="preserve"> проведения Собраний граждан и </w:t>
      </w:r>
      <w:r>
        <w:rPr>
          <w:rFonts w:ascii="Times New Roman" w:hAnsi="Times New Roman" w:cs="Times New Roman"/>
          <w:sz w:val="26"/>
          <w:szCs w:val="26"/>
        </w:rPr>
        <w:t>конференций граждан</w:t>
      </w:r>
    </w:p>
    <w:p w:rsidR="00DD3A72" w:rsidRDefault="00DD3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(собраний делегатов) на территории Яльчикского</w:t>
      </w:r>
    </w:p>
    <w:p w:rsidR="00DD3A72" w:rsidRDefault="00DD3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</w:p>
    <w:p w:rsidR="00DD3A72" w:rsidRPr="0042127C" w:rsidRDefault="00DD3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DD3A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10465">
        <w:rPr>
          <w:rFonts w:ascii="Times New Roman" w:hAnsi="Times New Roman" w:cs="Times New Roman"/>
          <w:sz w:val="26"/>
          <w:szCs w:val="26"/>
        </w:rPr>
        <w:t>№</w:t>
      </w:r>
      <w:r w:rsidRPr="0042127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7">
        <w:r w:rsidRPr="00DD3A7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в целях создания условий для реализации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инициативных проектов Собрание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решило: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63">
        <w:r w:rsidRPr="00DD3A7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о порядке назначения и проведения собраний граждан и конференций граждан (собраний делегатов)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42127C" w:rsidRPr="00B37BA7" w:rsidRDefault="004C1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>
        <w:r w:rsidR="0042127C" w:rsidRPr="00B37BA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42127C" w:rsidRPr="00B37BA7">
        <w:rPr>
          <w:rFonts w:ascii="Times New Roman" w:hAnsi="Times New Roman" w:cs="Times New Roman"/>
          <w:sz w:val="26"/>
          <w:szCs w:val="26"/>
        </w:rPr>
        <w:t xml:space="preserve"> Собрания депутатов Яльчикского района Чувашской Республики от</w:t>
      </w:r>
      <w:r w:rsidR="00B37BA7" w:rsidRPr="00B37BA7">
        <w:rPr>
          <w:rFonts w:ascii="Times New Roman" w:hAnsi="Times New Roman" w:cs="Times New Roman"/>
          <w:sz w:val="26"/>
          <w:szCs w:val="26"/>
        </w:rPr>
        <w:t xml:space="preserve"> 29.09.2006 г. № 7/2-с</w:t>
      </w:r>
      <w:r w:rsidR="0042127C" w:rsidRPr="00B37BA7">
        <w:rPr>
          <w:rFonts w:ascii="Times New Roman" w:hAnsi="Times New Roman" w:cs="Times New Roman"/>
          <w:sz w:val="26"/>
          <w:szCs w:val="26"/>
        </w:rPr>
        <w:t xml:space="preserve"> </w:t>
      </w:r>
      <w:r w:rsidR="00DD3A72" w:rsidRPr="00B37BA7">
        <w:rPr>
          <w:rFonts w:ascii="Times New Roman" w:hAnsi="Times New Roman" w:cs="Times New Roman"/>
          <w:sz w:val="26"/>
          <w:szCs w:val="26"/>
        </w:rPr>
        <w:t xml:space="preserve"> </w:t>
      </w:r>
      <w:r w:rsidR="0042127C" w:rsidRPr="00B37BA7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назначения и проведения собрания граждан </w:t>
      </w:r>
      <w:r w:rsidR="00B37BA7" w:rsidRPr="00B37BA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37BA7" w:rsidRPr="00B37BA7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B37BA7" w:rsidRPr="00B37BA7">
        <w:rPr>
          <w:rFonts w:ascii="Times New Roman" w:hAnsi="Times New Roman" w:cs="Times New Roman"/>
          <w:sz w:val="26"/>
          <w:szCs w:val="26"/>
        </w:rPr>
        <w:t xml:space="preserve"> районе".</w:t>
      </w:r>
    </w:p>
    <w:p w:rsidR="0042127C" w:rsidRPr="0042127C" w:rsidRDefault="00B37BA7" w:rsidP="00B37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42127C" w:rsidRPr="0042127C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опубликования в периодическом печатном издании "Вестник </w:t>
      </w:r>
      <w:r w:rsidR="0042127C">
        <w:rPr>
          <w:rFonts w:ascii="Times New Roman" w:hAnsi="Times New Roman" w:cs="Times New Roman"/>
          <w:sz w:val="26"/>
          <w:szCs w:val="26"/>
        </w:rPr>
        <w:t>Яльчикского</w:t>
      </w:r>
      <w:r w:rsidR="0042127C"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округа" и подлежит размещению на официальном сайте </w:t>
      </w:r>
      <w:r w:rsidR="0042127C">
        <w:rPr>
          <w:rFonts w:ascii="Times New Roman" w:hAnsi="Times New Roman" w:cs="Times New Roman"/>
          <w:sz w:val="26"/>
          <w:szCs w:val="26"/>
        </w:rPr>
        <w:t>Яльчикского</w:t>
      </w:r>
      <w:r w:rsidR="0042127C"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DD3A72" w:rsidP="00DD3A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2127C" w:rsidRPr="0042127C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42127C" w:rsidRPr="0042127C" w:rsidRDefault="0042127C" w:rsidP="00DD3A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42127C" w:rsidRPr="0042127C" w:rsidRDefault="0042127C" w:rsidP="00DD3A7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DD3A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 w:rsidR="00DD3A72">
        <w:rPr>
          <w:rFonts w:ascii="Times New Roman" w:hAnsi="Times New Roman" w:cs="Times New Roman"/>
          <w:sz w:val="26"/>
          <w:szCs w:val="26"/>
        </w:rPr>
        <w:t>В.В.Сядуков</w:t>
      </w:r>
      <w:proofErr w:type="spellEnd"/>
    </w:p>
    <w:p w:rsidR="0042127C" w:rsidRPr="0042127C" w:rsidRDefault="00DD3A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3A72" w:rsidRDefault="0042127C" w:rsidP="00DD3A7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2127C" w:rsidRPr="0042127C" w:rsidRDefault="00DD3A72" w:rsidP="00DD3A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2127C" w:rsidRPr="0042127C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127C" w:rsidRPr="0042127C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Л.В.Левый</w:t>
      </w:r>
      <w:proofErr w:type="spellEnd"/>
    </w:p>
    <w:p w:rsidR="0042127C" w:rsidRPr="0042127C" w:rsidRDefault="00DD3A72" w:rsidP="00DD3A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7BA7" w:rsidRDefault="00B37BA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127C" w:rsidRPr="0042127C" w:rsidRDefault="0042127C" w:rsidP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27C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42127C" w:rsidRPr="0042127C" w:rsidRDefault="0042127C" w:rsidP="000932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2127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2F2">
        <w:rPr>
          <w:rFonts w:ascii="Times New Roman" w:hAnsi="Times New Roman" w:cs="Times New Roman"/>
          <w:sz w:val="26"/>
          <w:szCs w:val="26"/>
        </w:rPr>
        <w:t>03</w:t>
      </w:r>
      <w:proofErr w:type="gramEnd"/>
      <w:r w:rsidR="000932F2">
        <w:rPr>
          <w:rFonts w:ascii="Times New Roman" w:hAnsi="Times New Roman" w:cs="Times New Roman"/>
          <w:sz w:val="26"/>
          <w:szCs w:val="26"/>
        </w:rPr>
        <w:t xml:space="preserve"> октября 2023 г. № 6/14-с</w:t>
      </w:r>
      <w:r w:rsidR="008B72F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2127C" w:rsidRPr="0042127C" w:rsidRDefault="004212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27C" w:rsidRPr="00F10465" w:rsidRDefault="0042127C" w:rsidP="004212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46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2127C" w:rsidRPr="00F10465" w:rsidRDefault="0042127C" w:rsidP="004212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465">
        <w:rPr>
          <w:rFonts w:ascii="Times New Roman" w:hAnsi="Times New Roman" w:cs="Times New Roman"/>
          <w:b/>
          <w:sz w:val="26"/>
          <w:szCs w:val="26"/>
        </w:rPr>
        <w:t>о порядке назначения и проведения Собраний граждан и конференций граждан (собрания делегатов) на территории Яльчикского муниципального округа Чувашской Республики</w:t>
      </w:r>
    </w:p>
    <w:p w:rsidR="0042127C" w:rsidRPr="0042127C" w:rsidRDefault="0042127C" w:rsidP="004212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назначения и проведения, а также полномочия собраний граждан и конференций граждан (собраний делегатов)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</w:t>
      </w:r>
      <w:r>
        <w:rPr>
          <w:rFonts w:ascii="Times New Roman" w:hAnsi="Times New Roman" w:cs="Times New Roman"/>
          <w:sz w:val="26"/>
          <w:szCs w:val="26"/>
        </w:rPr>
        <w:t>Яльчикский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муниципальный округ) или его части и разработано в соответствии с </w:t>
      </w:r>
      <w:hyperlink r:id="rId9">
        <w:r w:rsidRPr="0042127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>
        <w:r w:rsidRPr="004212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10465">
        <w:rPr>
          <w:rFonts w:ascii="Times New Roman" w:hAnsi="Times New Roman" w:cs="Times New Roman"/>
          <w:sz w:val="26"/>
          <w:szCs w:val="26"/>
        </w:rPr>
        <w:t>№</w:t>
      </w:r>
      <w:r w:rsidRPr="0042127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1">
        <w:r w:rsidRPr="0042127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1.2. Собрания граждан и конференции граждан (собрания делегатов) проводятся с целью: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1) обсуждения вопросов местного значения;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2127C">
        <w:rPr>
          <w:rFonts w:ascii="Times New Roman" w:hAnsi="Times New Roman" w:cs="Times New Roman"/>
          <w:sz w:val="26"/>
          <w:szCs w:val="26"/>
        </w:rPr>
        <w:t xml:space="preserve">информирования населения о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 должностных лиц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3)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4) обсуждения вопросов внесения инициативных проектов и их рассмотрения.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1.3. Порядок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для их реализации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определяется 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1.4. Собрания и конференции граждан, проводимые по вопросам, связанным с созданием и осуществлением территориального общественного самоуправления, проводятся в соответствии с Федеральным </w:t>
      </w:r>
      <w:hyperlink r:id="rId12">
        <w:r w:rsidRPr="004212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F10465">
        <w:rPr>
          <w:rFonts w:ascii="Times New Roman" w:hAnsi="Times New Roman" w:cs="Times New Roman"/>
          <w:sz w:val="26"/>
          <w:szCs w:val="26"/>
        </w:rPr>
        <w:t>№</w:t>
      </w:r>
      <w:r w:rsidRPr="0042127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3">
        <w:r w:rsidRPr="0042127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 уставами территориального общественного самоуправления.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1.5. Собрания граждан и конференции граждан (собрания делегатов) одна из форм участия местного населения в осуществлении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>Яльчикском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муниципальном округе.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1.6. Участвовать в собрании граждан и конференции граждан (собрании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имеют право жители соответствующей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достигшие шестнадцатилетнего возраста (далее - граждане, обладающие правом на участие в собрании (конференции).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1.7. Для целей настоящего Положения применяются следующие понятия: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собрание граждан (далее - собрание) - форма участия населения в осуществлении местного самоуправления, решению </w:t>
      </w:r>
      <w:proofErr w:type="gramStart"/>
      <w:r w:rsidRPr="0042127C">
        <w:rPr>
          <w:rFonts w:ascii="Times New Roman" w:hAnsi="Times New Roman" w:cs="Times New Roman"/>
          <w:sz w:val="26"/>
          <w:szCs w:val="26"/>
        </w:rPr>
        <w:t>вопросов</w:t>
      </w:r>
      <w:proofErr w:type="gramEnd"/>
      <w:r w:rsidRPr="0042127C">
        <w:rPr>
          <w:rFonts w:ascii="Times New Roman" w:hAnsi="Times New Roman" w:cs="Times New Roman"/>
          <w:sz w:val="26"/>
          <w:szCs w:val="26"/>
        </w:rPr>
        <w:t xml:space="preserve"> относящихся к ведению местного самоуправления, непосредственного их решения и (или) выражения мнения по ним;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конференция граждан (собрание делегатов) (далее - конференция) - форма участия населения в осуществлении местного самоуправления, представляющая собой совместное заседание представителей (делегатов), избранных в установленном настоящим Положением порядке гражданами по месту жительства, для осуществления полномочий собрания, </w:t>
      </w:r>
      <w:proofErr w:type="gramStart"/>
      <w:r w:rsidRPr="0042127C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42127C">
        <w:rPr>
          <w:rFonts w:ascii="Times New Roman" w:hAnsi="Times New Roman" w:cs="Times New Roman"/>
          <w:sz w:val="26"/>
          <w:szCs w:val="26"/>
        </w:rPr>
        <w:t xml:space="preserve"> предусмотренных настоящим Положением;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инициативная группа - группа граждан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</w:t>
      </w:r>
      <w:hyperlink r:id="rId14">
        <w:r w:rsidRPr="0042127C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10465">
        <w:rPr>
          <w:rFonts w:ascii="Times New Roman" w:hAnsi="Times New Roman" w:cs="Times New Roman"/>
          <w:sz w:val="26"/>
          <w:szCs w:val="26"/>
        </w:rPr>
        <w:t>№</w:t>
      </w:r>
      <w:r w:rsidRPr="0042127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1.8. Граждане участвуют в собрании граждан и конференции добровольно и свободно, на равных основаниях. Каждый гражданин имеет один голос.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Право на участие в собрании граждан осуществляется гражданином лично и не может быть передано другим лицам, голосование за других лиц не допускается.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1.9. Собрания граждан и конференция проводятся на части территории муниципального округа (в многоквартирном жилом доме, на территории группы жилых домов, жилого квартала, жилого микрорайона, сельского населенного пункта, иной территории проживания граждан).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2. Инициатива проведения собраний и конференций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2.1. Собрание граждан и конференция проводится по инициативе населения,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главы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в случаях, предусмотренных уставом территориального общественного самоуправления.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Собрание граждан и конференция, проводимые по инициативе Собрания </w:t>
      </w:r>
      <w:r w:rsidRPr="0042127C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или главы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назначаются соответственно Собранием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или главой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Собрание граждан и конференция, проводимые по инициативе населения, назначаются Собранием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2.2. Для назначения собрания граждан, конференции инициативная группа обращается в Собрание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с уведомлением о планируемом собрании граждан, конференции, подписанным руководителем инициативной группы (организатор собрания граждан).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2.3. В уведомлении указываются: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вопросы, выносимые на обсуждение собрания граждан или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дата, время и место проведения собрания граждан или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127C">
        <w:rPr>
          <w:rFonts w:ascii="Times New Roman" w:hAnsi="Times New Roman" w:cs="Times New Roman"/>
          <w:sz w:val="26"/>
          <w:szCs w:val="26"/>
        </w:rPr>
        <w:t>предполагаемая численность граждан, обладающих правом на участие в собрании граждан или количество делегатов на конференцию;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фамилии, имена, отчества (последнее - при наличии), сведения о месте жительства или пребывания и номера телефонов организаторов собрания граждан, которые от имени инициатора проекта вправе осуществлять действия, необходимые для подготовки и проведения собрания граждан или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формы и методы обеспечения организаторами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К уведомлению прилагается подписной лист с подписями граждан, собранными в поддержку инициативы проведения собрания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2.4. В случае проведения конференции в письменном обращении также указывается: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42127C">
        <w:rPr>
          <w:rFonts w:ascii="Times New Roman" w:hAnsi="Times New Roman" w:cs="Times New Roman"/>
          <w:sz w:val="26"/>
          <w:szCs w:val="26"/>
        </w:rPr>
        <w:t>дата, время и место проведения собрания по выборам делегатов на конференцию;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2) норма представительства при избрании делегатов на конференцию;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42127C">
        <w:rPr>
          <w:rFonts w:ascii="Times New Roman" w:hAnsi="Times New Roman" w:cs="Times New Roman"/>
          <w:sz w:val="26"/>
          <w:szCs w:val="26"/>
        </w:rPr>
        <w:t>территории, от которых избираются делегаты, предположительная численность проживающих на таких территориях граждан, обладающих правом на участие в собрании (конференции).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3. Порядок назначения собраний граждан и конференций</w:t>
      </w:r>
    </w:p>
    <w:p w:rsidR="0042127C" w:rsidRPr="0042127C" w:rsidRDefault="004212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и оповещения граждан о собраниях, конференциях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3.1. Вопрос о назначении собрания граждан, конференции, инициируемых населением, рассматривается на заседании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</w:t>
      </w:r>
      <w:r w:rsidRPr="0042127C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не позднее 30 дней с момента получения уведомления.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3.2. Собрание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вправе провести консультации с инициаторами проекта о целесообразности проведения собрания граждан, конференции по соответствующему вопросу (вопросам), направить организаторам собрания граждан свои замечания, предложения или мотивированные возражения.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3.3. Собрание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после рассмотрения уведомления, а в случае необходимости после проведения консультаций с инициаторами проекта о целесообразности проведения собрания граждан, конференции по соответствующему вопросу (вопросам), принимает одно из следующих решений: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о назначении собрания граждан, конференции граждан (собрание делегатов);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об отклонении инициативы граждан о проведении собрания граждан, конференции граждан (собрание делегатов).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О принятом решении организаторам собрания граждан должно быть сообщено в письменной форме в течение трех дней со дня принятия решения.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3.4. Основанием для отклонении инициативы граждан о проведении собрания граждан, конференции может быть нарушение инициатором проекта федеральных законов, законов Чувашской Республики, </w:t>
      </w:r>
      <w:hyperlink r:id="rId15">
        <w:r w:rsidRPr="0042127C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1)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2)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3) нарушения инициативной группой установленных настоящим Положением порядка представления документов, необходимых для принятия решения о назначении собрания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3.5. Подготовку и проведение собраний граждан, конференции осуществляют: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инициируемые населением - организатор собрания граждан;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инициируемые Собранием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- депутаты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указанные в решении о назначении проведения собрания граждан,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инициируемые главой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F10465">
        <w:rPr>
          <w:rFonts w:ascii="Times New Roman" w:hAnsi="Times New Roman" w:cs="Times New Roman"/>
          <w:sz w:val="26"/>
          <w:szCs w:val="26"/>
        </w:rPr>
        <w:t xml:space="preserve">- </w:t>
      </w:r>
      <w:r w:rsidRPr="0042127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lastRenderedPageBreak/>
        <w:t xml:space="preserve">3.6. В решении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постановлении главы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о назначении проведения собрания граждан, конференции указываются: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инициатор проведения собрания граждан,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дата, место и время проведения собрания,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повестка собрания граждан, конференции;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127C">
        <w:rPr>
          <w:rFonts w:ascii="Times New Roman" w:hAnsi="Times New Roman" w:cs="Times New Roman"/>
          <w:sz w:val="26"/>
          <w:szCs w:val="26"/>
        </w:rPr>
        <w:t>предполагаемая численность граждан, обладающих правом на участие в собрании граждан или норма представительства делегатов на конференцию;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дата, время, место проведения собраний по избранию делегатов для участия в конференции, территория, в пределах которой предполагается провести указанные собрания;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- количество делегатов от каждой территории;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127C">
        <w:rPr>
          <w:rFonts w:ascii="Times New Roman" w:hAnsi="Times New Roman" w:cs="Times New Roman"/>
          <w:sz w:val="26"/>
          <w:szCs w:val="26"/>
        </w:rPr>
        <w:t>лица, ответственные за подготовку и проведение собраний граждан, конференций.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3.7. 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постановление главы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о назначении проведения собрания граждан, конференции граждан (собрания делегатов) подлежит официальному опубликованию в периодическом печатном издании "Вестник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округа"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не позднее чем за семь дней до проведения собрания,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3.8. Организатор собрания граждан, конференции самостоятельно, с учетом местных условий, определяет способ оповещения граждан о месте, дате и времени проведения собрания граждан, конференции, выносимом на рассмотрение вопросе (вопросах), а также об инициаторе проекта.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465" w:rsidRDefault="00F104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4. Основания проведения конференции,</w:t>
      </w:r>
    </w:p>
    <w:p w:rsidR="0042127C" w:rsidRPr="0042127C" w:rsidRDefault="004212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норма представительства, порядок избрания делегатов</w:t>
      </w:r>
    </w:p>
    <w:p w:rsidR="0042127C" w:rsidRPr="0042127C" w:rsidRDefault="004212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для участия в конференции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4.1. При вынесении на рассмотрение вопросов, непосредственно затрагивающего(-их) интересы более 100 граждан, имеющих право на участие в собрании граждан, организатором собрания граждан проводится конференция. При этом организатор собрания граждан собрания считается организатором собрания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4.2. Норма представительства делегатов на конференцию устанавливается организатором собрания граждан с учетом численности граждан, обладающих правом на участие в собрании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lastRenderedPageBreak/>
        <w:t>4.3. Выборы делегатов на конференцию проводятся от группы квартир, подъездов, дома или группы домов, улицы или группы улиц, жилого квартала, жилого микрорайона, сельского населенного пункта, иной территории проживания граждан.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4.4. Выдвижение и выборы делегатов проходят в форме сбора подписей граждан </w:t>
      </w:r>
      <w:proofErr w:type="gramStart"/>
      <w:r w:rsidRPr="0042127C">
        <w:rPr>
          <w:rFonts w:ascii="Times New Roman" w:hAnsi="Times New Roman" w:cs="Times New Roman"/>
          <w:sz w:val="26"/>
          <w:szCs w:val="26"/>
        </w:rPr>
        <w:t>под подписными листам</w:t>
      </w:r>
      <w:proofErr w:type="gramEnd"/>
      <w:r w:rsidRPr="0042127C">
        <w:rPr>
          <w:rFonts w:ascii="Times New Roman" w:hAnsi="Times New Roman" w:cs="Times New Roman"/>
          <w:sz w:val="26"/>
          <w:szCs w:val="26"/>
        </w:rPr>
        <w:t xml:space="preserve"> в поддержку того или иного кандидата в делегаты.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Форма подписного </w:t>
      </w:r>
      <w:hyperlink w:anchor="P179">
        <w:r w:rsidRPr="0042127C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42127C">
        <w:rPr>
          <w:rFonts w:ascii="Times New Roman" w:hAnsi="Times New Roman" w:cs="Times New Roman"/>
          <w:sz w:val="26"/>
          <w:szCs w:val="26"/>
        </w:rPr>
        <w:t xml:space="preserve"> избрания делегата конференции устанавливается в Приложении к настоящему Положению.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4.5. Проведение избрания делегатов заканчивается не позднее чем за три календарных дня до даты проведения конференции граждан (собрания делегатов).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4.6.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 Кандидат в делегаты считается избранным, если в его поддержку собрано подписей в количестве более половины численности граждан, обладающих правом на участие в собрании, конференции и проживающих на территории, от которой избирается делегат. Если выдвинуто несколько кандидатов в делегаты, считается избранным кандидат, собравший наибольшее число подписей при условии, что в сборе подписей принимало участие более половины численности граждан, обладающих правом на участие в собрании (конференции) и проживающих на территории, от которой избирается делегат.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4.7. Полномочия делегатов начинаются с момента их избрания и заканчиваются в момент вступления в силу решений конференции, для участия в которой они были избраны.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5. Порядок проведения собраний граждан, конференций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5.1. Собрание граждан проводится, если общее число граждан, имеющих право на участие в собрании, не превышает 100 человек.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5.2. Собрание граждан считается правомочным, если в нем принимает участие не менее одной трети граждан, обладающих правом на участие в собрании.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Конференция считается правомочной, если в ней принимают участие не менее двух третей избранных для участия в конференции делегатов, представляющих не менее одной трети граждан, обладающих правом на участие в собрании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5.4. До начала собрания граждан, конференции граждан (собрании делегатов) проводится регистрация участников собрания граждан, конференции граждан (собрании делегатов).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5.5. После оглашения итогов регистрации представитель инициатора открывает собрание граждан, конференцию и проводит избрание председателя и секретаря собрания граждан, конференции путем открытого голосования большинством голосов.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lastRenderedPageBreak/>
        <w:t>5.6. Участники собрания граждан, конференции утверждают повестку дня и регламент собрания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5.7. По вопросам повестки дня председатель собрания граждан, конференции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 граждан, конференции принимают решение,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граждан, конференции.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5.8. Секретарь собрания граждан, конференции ведет запись желающих выступить, регистрирует вопросы и заявления, организует сбор и передачу председателю собрания (конференции) письменных вопросов к докладчикам, ведет и оформляет протокол собрания (конференции), следит за соблюдением порядка, оказывает организационную помощь председателю.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5.9. Решения на собрании граждан, конференции принимаются открытым голосованием большинством голосов от числа граждан, зарегистрированных в качестве участников собрания (конференции).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5.10. Решение, принятые на собрании граждан, </w:t>
      </w:r>
      <w:proofErr w:type="gramStart"/>
      <w:r w:rsidRPr="0042127C">
        <w:rPr>
          <w:rFonts w:ascii="Times New Roman" w:hAnsi="Times New Roman" w:cs="Times New Roman"/>
          <w:sz w:val="26"/>
          <w:szCs w:val="26"/>
        </w:rPr>
        <w:t>конференции</w:t>
      </w:r>
      <w:proofErr w:type="gramEnd"/>
      <w:r w:rsidRPr="0042127C">
        <w:rPr>
          <w:rFonts w:ascii="Times New Roman" w:hAnsi="Times New Roman" w:cs="Times New Roman"/>
          <w:sz w:val="26"/>
          <w:szCs w:val="26"/>
        </w:rPr>
        <w:t xml:space="preserve"> а также протокол собрания граждан, конференции в течение пяти дней направляется органам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5.11. Администрация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обеспечивает официальное опубликование итогов собрания граждан, конференции в периодическом печатном издании "Вестник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округа"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не позднее чем через семь дней со дня получения документов, указанных в пункте 5.10 настоящего Положения.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465" w:rsidRDefault="00F104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10465" w:rsidRDefault="00F104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2127C" w:rsidRPr="0042127C" w:rsidRDefault="004212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27C">
        <w:rPr>
          <w:rFonts w:ascii="Times New Roman" w:hAnsi="Times New Roman" w:cs="Times New Roman"/>
          <w:b w:val="0"/>
          <w:sz w:val="26"/>
          <w:szCs w:val="26"/>
        </w:rPr>
        <w:t>6. Заключительные положения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6.1. Решения, принятые собранием граждан, конференцией подлежат обязательному рассмотрению органами местного самоуправления и должностными лицами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42127C">
        <w:rPr>
          <w:rFonts w:ascii="Times New Roman" w:hAnsi="Times New Roman" w:cs="Times New Roman"/>
          <w:sz w:val="26"/>
          <w:szCs w:val="26"/>
        </w:rPr>
        <w:t xml:space="preserve"> муниципального округа, к компетенции которых отнесено решение содержащихся в обращениях вопросов, с направлением письменного ответа организаторам собрания граждан в порядке и сроки, которые установлены действующим законодательством.</w:t>
      </w:r>
    </w:p>
    <w:p w:rsidR="0042127C" w:rsidRPr="0042127C" w:rsidRDefault="00421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6.2. Решение собрания граждан, конференции граждан носит рекомендательный характер.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Приложение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к Положению о порядке назначения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и проведения собраний и конференций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граждан (собраний делегатов)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2127C" w:rsidRPr="0042127C" w:rsidRDefault="004212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9"/>
      <w:bookmarkEnd w:id="2"/>
      <w:r w:rsidRPr="0042127C">
        <w:rPr>
          <w:rFonts w:ascii="Times New Roman" w:hAnsi="Times New Roman" w:cs="Times New Roman"/>
          <w:sz w:val="26"/>
          <w:szCs w:val="26"/>
        </w:rPr>
        <w:t xml:space="preserve">              Подписной лист избрания делегата на конференцию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           (территория, от которой избирается делегат)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Мы, нижеподписавшиеся, поддерживаем кандидатуру делегата конференции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(фамилия, имя, отчество (последнее - при наличии), дата рождения,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          адрес места жительства выдвигаемого делегата)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для участия в конференции, проводимой по вопросу (вопросам):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D3A7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                (формулировка вопроса (вопросов)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91"/>
        <w:gridCol w:w="1134"/>
        <w:gridCol w:w="1395"/>
        <w:gridCol w:w="1928"/>
        <w:gridCol w:w="1587"/>
        <w:gridCol w:w="1134"/>
      </w:tblGrid>
      <w:tr w:rsidR="0042127C" w:rsidRPr="0042127C">
        <w:tc>
          <w:tcPr>
            <w:tcW w:w="45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391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395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928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 или документа его заменяющего</w:t>
            </w:r>
          </w:p>
        </w:tc>
        <w:tc>
          <w:tcPr>
            <w:tcW w:w="1587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Согласие на сбор и обработку персональных данных</w:t>
            </w: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Личная подпись и дата внесения подписи</w:t>
            </w:r>
          </w:p>
        </w:tc>
      </w:tr>
      <w:tr w:rsidR="0042127C" w:rsidRPr="0042127C">
        <w:tc>
          <w:tcPr>
            <w:tcW w:w="45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91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27C" w:rsidRPr="0042127C">
        <w:tc>
          <w:tcPr>
            <w:tcW w:w="45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91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27C" w:rsidRPr="0042127C">
        <w:tc>
          <w:tcPr>
            <w:tcW w:w="45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91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27C" w:rsidRPr="0042127C">
        <w:tc>
          <w:tcPr>
            <w:tcW w:w="454" w:type="dxa"/>
          </w:tcPr>
          <w:p w:rsidR="0042127C" w:rsidRPr="0042127C" w:rsidRDefault="004212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2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91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127C" w:rsidRPr="0042127C" w:rsidRDefault="00421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Подписной лист удостоверяю: ___________________________________________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(фамилия, имя, отчество (последнее - при наличии), дата рождения,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         серия, номер паспорта или заменяющего его документа,</w:t>
      </w:r>
    </w:p>
    <w:p w:rsidR="0042127C" w:rsidRPr="0042127C" w:rsidRDefault="0042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27C">
        <w:rPr>
          <w:rFonts w:ascii="Times New Roman" w:hAnsi="Times New Roman" w:cs="Times New Roman"/>
          <w:sz w:val="26"/>
          <w:szCs w:val="26"/>
        </w:rPr>
        <w:t xml:space="preserve">  адрес места жительства лица - инициатора) (подпись и дата ее внесения)</w:t>
      </w: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27C" w:rsidRPr="0042127C" w:rsidRDefault="004212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0096E" w:rsidRPr="0042127C" w:rsidRDefault="0000096E">
      <w:pPr>
        <w:rPr>
          <w:rFonts w:ascii="Times New Roman" w:hAnsi="Times New Roman" w:cs="Times New Roman"/>
          <w:sz w:val="26"/>
          <w:szCs w:val="26"/>
        </w:rPr>
      </w:pPr>
    </w:p>
    <w:sectPr w:rsidR="0000096E" w:rsidRPr="0042127C" w:rsidSect="00DF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7C"/>
    <w:rsid w:val="0000096E"/>
    <w:rsid w:val="000932F2"/>
    <w:rsid w:val="001B1134"/>
    <w:rsid w:val="00241DA4"/>
    <w:rsid w:val="0042127C"/>
    <w:rsid w:val="004C16B9"/>
    <w:rsid w:val="008B72F5"/>
    <w:rsid w:val="00B37BA7"/>
    <w:rsid w:val="00D25EBB"/>
    <w:rsid w:val="00DD3A72"/>
    <w:rsid w:val="00F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ED8"/>
  <w15:chartTrackingRefBased/>
  <w15:docId w15:val="{639242C3-32B7-4426-B226-3CC5711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2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2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2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2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93A13E65065447720990BDBC708623B83C112D01AB85195DE3E6C131C018440F96FB85F63EE05Ag3F5M" TargetMode="External"/><Relationship Id="rId13" Type="http://schemas.openxmlformats.org/officeDocument/2006/relationships/hyperlink" Target="consultantplus://offline/ref=780D9B4BAEF53FE3CFA193A13E65065447720990BDBB7C8921BA3C112D01AB85195DE3E6C131C018440F96FB85F63EE05Ag3F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93A13E65065447720990BDBB7C8921BA3C112D01AB85195DE3E6C131C018440F96FB85F63EE05Ag3F5M" TargetMode="External"/><Relationship Id="rId12" Type="http://schemas.openxmlformats.org/officeDocument/2006/relationships/hyperlink" Target="consultantplus://offline/ref=780D9B4BAEF53FE3CFA18DAC280958504B7D5F9CB5B872D778ED3A467251ADD04B1DBDBF91718B1543158AFB81gEF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9B4BAEF53FE3CFA18DAC280958504B7D5F9CB5B872D778ED3A467251ADD04B1DBDBF91718B1543158AFB81gEFBM" TargetMode="External"/><Relationship Id="rId11" Type="http://schemas.openxmlformats.org/officeDocument/2006/relationships/hyperlink" Target="consultantplus://offline/ref=780D9B4BAEF53FE3CFA193A13E65065447720990BDBB7C8921BA3C112D01AB85195DE3E6C131C018440F96FB85F63EE05Ag3F5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80D9B4BAEF53FE3CFA193A13E65065447720990BDBB7C8921BA3C112D01AB85195DE3E6C131C018440F96FB85F63EE05Ag3F5M" TargetMode="External"/><Relationship Id="rId10" Type="http://schemas.openxmlformats.org/officeDocument/2006/relationships/hyperlink" Target="consultantplus://offline/ref=780D9B4BAEF53FE3CFA18DAC280958504B7D5F9CB5B872D778ED3A467251ADD04B1DBDBF91718B1543158AFB81gE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D715098B7E925D529B834437A01F7C04F54E9B68E75930B470B8AgFF8M" TargetMode="External"/><Relationship Id="rId14" Type="http://schemas.openxmlformats.org/officeDocument/2006/relationships/hyperlink" Target="consultantplus://offline/ref=780D9B4BAEF53FE3CFA18DAC280958504B7D5F9CB5B872D778ED3A467251ADD04B1DBDBF91718B1543158AFB81gE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7</cp:revision>
  <cp:lastPrinted>2023-10-03T07:00:00Z</cp:lastPrinted>
  <dcterms:created xsi:type="dcterms:W3CDTF">2023-06-14T12:05:00Z</dcterms:created>
  <dcterms:modified xsi:type="dcterms:W3CDTF">2023-10-03T07:22:00Z</dcterms:modified>
</cp:coreProperties>
</file>