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E7D91">
                              <w:rPr>
                                <w:rFonts w:ascii="Times New Roman" w:eastAsia="Times New Roman" w:hAnsi="Times New Roman" w:cs="Times New Roman"/>
                                <w:sz w:val="24"/>
                                <w:szCs w:val="20"/>
                                <w:u w:val="single"/>
                                <w:lang w:eastAsia="ru-RU"/>
                              </w:rPr>
                              <w:t>10</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E7D91">
                        <w:rPr>
                          <w:rFonts w:ascii="Times New Roman" w:eastAsia="Times New Roman" w:hAnsi="Times New Roman" w:cs="Times New Roman"/>
                          <w:sz w:val="24"/>
                          <w:szCs w:val="20"/>
                          <w:u w:val="single"/>
                          <w:lang w:eastAsia="ru-RU"/>
                        </w:rPr>
                        <w:t>10</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8E7D91">
                              <w:rPr>
                                <w:rFonts w:ascii="Times New Roman" w:eastAsia="Times New Roman" w:hAnsi="Times New Roman" w:cs="Times New Roman"/>
                                <w:sz w:val="24"/>
                                <w:szCs w:val="24"/>
                                <w:u w:val="single"/>
                                <w:lang w:eastAsia="ru-RU"/>
                              </w:rPr>
                              <w:t>10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8E7D91">
                        <w:rPr>
                          <w:rFonts w:ascii="Times New Roman" w:eastAsia="Times New Roman" w:hAnsi="Times New Roman" w:cs="Times New Roman"/>
                          <w:sz w:val="24"/>
                          <w:szCs w:val="24"/>
                          <w:u w:val="single"/>
                          <w:lang w:eastAsia="ru-RU"/>
                        </w:rPr>
                        <w:t>10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8E7D91" w:rsidRPr="0088487F" w:rsidRDefault="008E7D91" w:rsidP="0088487F">
      <w:pPr>
        <w:widowControl w:val="0"/>
        <w:tabs>
          <w:tab w:val="left" w:pos="765"/>
          <w:tab w:val="center" w:pos="4677"/>
        </w:tabs>
        <w:spacing w:after="0" w:line="240" w:lineRule="auto"/>
        <w:ind w:right="4818"/>
        <w:jc w:val="both"/>
        <w:rPr>
          <w:rFonts w:ascii="Times New Roman" w:hAnsi="Times New Roman" w:cs="Times New Roman"/>
          <w:sz w:val="24"/>
          <w:szCs w:val="24"/>
        </w:rPr>
      </w:pPr>
      <w:r w:rsidRPr="0088487F">
        <w:rPr>
          <w:rFonts w:ascii="Times New Roman" w:hAnsi="Times New Roman" w:cs="Times New Roman"/>
          <w:sz w:val="24"/>
          <w:szCs w:val="24"/>
        </w:rPr>
        <w:t>Об утверждении Порядка предоставления</w:t>
      </w:r>
      <w:r w:rsidR="0088487F">
        <w:rPr>
          <w:rFonts w:ascii="Times New Roman" w:hAnsi="Times New Roman" w:cs="Times New Roman"/>
          <w:sz w:val="24"/>
          <w:szCs w:val="24"/>
        </w:rPr>
        <w:t xml:space="preserve"> </w:t>
      </w:r>
      <w:r w:rsidRPr="0088487F">
        <w:rPr>
          <w:rFonts w:ascii="Times New Roman" w:hAnsi="Times New Roman" w:cs="Times New Roman"/>
          <w:sz w:val="24"/>
          <w:szCs w:val="24"/>
        </w:rPr>
        <w:t>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w:t>
      </w:r>
    </w:p>
    <w:p w:rsidR="008E7D91" w:rsidRPr="0088487F" w:rsidRDefault="008E7D91" w:rsidP="0088487F">
      <w:pPr>
        <w:widowControl w:val="0"/>
        <w:tabs>
          <w:tab w:val="left" w:pos="765"/>
          <w:tab w:val="center" w:pos="4677"/>
        </w:tabs>
        <w:spacing w:after="0" w:line="240" w:lineRule="auto"/>
        <w:jc w:val="both"/>
        <w:rPr>
          <w:rFonts w:ascii="Times New Roman" w:hAnsi="Times New Roman" w:cs="Times New Roman"/>
          <w:b/>
          <w:sz w:val="24"/>
          <w:szCs w:val="24"/>
        </w:rPr>
      </w:pPr>
    </w:p>
    <w:p w:rsidR="0088487F" w:rsidRDefault="0088487F" w:rsidP="0088487F">
      <w:pPr>
        <w:spacing w:after="0" w:line="240" w:lineRule="auto"/>
        <w:ind w:right="62" w:firstLine="709"/>
        <w:jc w:val="both"/>
        <w:rPr>
          <w:rFonts w:ascii="Times New Roman" w:hAnsi="Times New Roman" w:cs="Times New Roman"/>
          <w:sz w:val="24"/>
          <w:szCs w:val="24"/>
        </w:rPr>
      </w:pPr>
    </w:p>
    <w:p w:rsidR="008E7D91" w:rsidRPr="0088487F" w:rsidRDefault="008E7D91" w:rsidP="0088487F">
      <w:pPr>
        <w:spacing w:after="0" w:line="240" w:lineRule="auto"/>
        <w:ind w:right="62" w:firstLine="709"/>
        <w:jc w:val="both"/>
        <w:rPr>
          <w:rFonts w:ascii="Times New Roman" w:hAnsi="Times New Roman" w:cs="Times New Roman"/>
          <w:sz w:val="24"/>
          <w:szCs w:val="24"/>
        </w:rPr>
      </w:pPr>
      <w:bookmarkStart w:id="0" w:name="_GoBack"/>
      <w:r w:rsidRPr="0088487F">
        <w:rPr>
          <w:rFonts w:ascii="Times New Roman" w:hAnsi="Times New Roman" w:cs="Times New Roman"/>
          <w:sz w:val="24"/>
          <w:szCs w:val="24"/>
        </w:rPr>
        <w:t xml:space="preserve">В соответствии с частью 2 статьи 22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Pr="0088487F">
        <w:rPr>
          <w:rFonts w:ascii="Times New Roman" w:hAnsi="Times New Roman" w:cs="Times New Roman"/>
          <w:sz w:val="24"/>
          <w:szCs w:val="24"/>
        </w:rPr>
        <w:br/>
        <w:t>частью 2 статьи 78.4 Бюджетного кодекса Российской Федерации</w:t>
      </w:r>
      <w:r w:rsidRPr="0088487F">
        <w:rPr>
          <w:rFonts w:ascii="Times New Roman" w:hAnsi="Times New Roman" w:cs="Times New Roman"/>
          <w:color w:val="000000"/>
          <w:sz w:val="24"/>
          <w:szCs w:val="24"/>
        </w:rPr>
        <w:t xml:space="preserve">  администрация </w:t>
      </w:r>
      <w:r w:rsidRPr="0088487F">
        <w:rPr>
          <w:rFonts w:ascii="Times New Roman" w:hAnsi="Times New Roman" w:cs="Times New Roman"/>
          <w:sz w:val="24"/>
          <w:szCs w:val="24"/>
        </w:rPr>
        <w:t xml:space="preserve">Урмарского муниципального округа </w:t>
      </w:r>
      <w:proofErr w:type="gramStart"/>
      <w:r w:rsidRPr="0088487F">
        <w:rPr>
          <w:rFonts w:ascii="Times New Roman" w:hAnsi="Times New Roman" w:cs="Times New Roman"/>
          <w:color w:val="000000"/>
          <w:sz w:val="24"/>
          <w:szCs w:val="24"/>
        </w:rPr>
        <w:t>п</w:t>
      </w:r>
      <w:proofErr w:type="gramEnd"/>
      <w:r w:rsidRPr="0088487F">
        <w:rPr>
          <w:rFonts w:ascii="Times New Roman" w:hAnsi="Times New Roman" w:cs="Times New Roman"/>
          <w:color w:val="000000"/>
          <w:sz w:val="24"/>
          <w:szCs w:val="24"/>
        </w:rPr>
        <w:t xml:space="preserve"> о с т а н о в л я е т</w:t>
      </w:r>
      <w:r w:rsidRPr="0088487F">
        <w:rPr>
          <w:rFonts w:ascii="Times New Roman" w:hAnsi="Times New Roman" w:cs="Times New Roman"/>
          <w:sz w:val="24"/>
          <w:szCs w:val="24"/>
        </w:rPr>
        <w:t>:</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1. Утвердить прилагаемый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w:t>
      </w:r>
    </w:p>
    <w:p w:rsidR="00FA4F93" w:rsidRDefault="008E7D91" w:rsidP="0088487F">
      <w:pPr>
        <w:tabs>
          <w:tab w:val="left" w:pos="851"/>
        </w:tabs>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 xml:space="preserve">2. </w:t>
      </w:r>
      <w:r w:rsidRPr="0088487F">
        <w:rPr>
          <w:rFonts w:ascii="Times New Roman" w:hAnsi="Times New Roman" w:cs="Times New Roman"/>
          <w:sz w:val="24"/>
          <w:szCs w:val="24"/>
        </w:rPr>
        <w:t>Сектору цифрового развития и информационного обесп</w:t>
      </w:r>
      <w:r w:rsidR="00FA4F93">
        <w:rPr>
          <w:rFonts w:ascii="Times New Roman" w:hAnsi="Times New Roman" w:cs="Times New Roman"/>
          <w:sz w:val="24"/>
          <w:szCs w:val="24"/>
        </w:rPr>
        <w:t xml:space="preserve">ечения администрации Урмарского муниципального округа </w:t>
      </w:r>
      <w:proofErr w:type="gramStart"/>
      <w:r w:rsidRPr="0088487F">
        <w:rPr>
          <w:rFonts w:ascii="Times New Roman" w:hAnsi="Times New Roman" w:cs="Times New Roman"/>
          <w:color w:val="000000"/>
          <w:sz w:val="24"/>
          <w:szCs w:val="24"/>
        </w:rPr>
        <w:t>разместить</w:t>
      </w:r>
      <w:proofErr w:type="gramEnd"/>
      <w:r w:rsidR="00FA4F93">
        <w:rPr>
          <w:rFonts w:ascii="Times New Roman" w:hAnsi="Times New Roman" w:cs="Times New Roman"/>
          <w:i/>
          <w:sz w:val="24"/>
          <w:szCs w:val="24"/>
        </w:rPr>
        <w:t xml:space="preserve"> </w:t>
      </w:r>
      <w:r w:rsidRPr="0088487F">
        <w:rPr>
          <w:rFonts w:ascii="Times New Roman" w:hAnsi="Times New Roman" w:cs="Times New Roman"/>
          <w:color w:val="000000"/>
          <w:sz w:val="24"/>
          <w:szCs w:val="24"/>
        </w:rPr>
        <w:t>настоящее постановление в информационно-коммуникационной сети Интернет.</w:t>
      </w:r>
    </w:p>
    <w:p w:rsidR="008E7D91" w:rsidRPr="0088487F" w:rsidRDefault="008E7D91" w:rsidP="0088487F">
      <w:pPr>
        <w:tabs>
          <w:tab w:val="left" w:pos="851"/>
        </w:tabs>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sz w:val="24"/>
          <w:szCs w:val="24"/>
        </w:rPr>
        <w:tab/>
      </w:r>
      <w:r w:rsidRPr="0088487F">
        <w:rPr>
          <w:rFonts w:ascii="Times New Roman" w:hAnsi="Times New Roman" w:cs="Times New Roman"/>
          <w:color w:val="000000"/>
          <w:sz w:val="24"/>
          <w:szCs w:val="24"/>
        </w:rPr>
        <w:t xml:space="preserve">3. Контроль за исполнением настоящего постановления возложить на </w:t>
      </w:r>
      <w:proofErr w:type="spellStart"/>
      <w:r w:rsidRPr="0088487F">
        <w:rPr>
          <w:rFonts w:ascii="Times New Roman" w:hAnsi="Times New Roman" w:cs="Times New Roman"/>
          <w:sz w:val="24"/>
          <w:szCs w:val="24"/>
          <w:highlight w:val="white"/>
        </w:rPr>
        <w:t>и.о</w:t>
      </w:r>
      <w:proofErr w:type="spellEnd"/>
      <w:r w:rsidRPr="0088487F">
        <w:rPr>
          <w:rFonts w:ascii="Times New Roman" w:hAnsi="Times New Roman" w:cs="Times New Roman"/>
          <w:sz w:val="24"/>
          <w:szCs w:val="24"/>
          <w:highlight w:val="white"/>
        </w:rPr>
        <w:t>. заместителя главы администрации Урмарского муниципального округа по социальным вопросам - начальника отдела образования и молодежной политики</w:t>
      </w:r>
      <w:r w:rsidRPr="0088487F">
        <w:rPr>
          <w:rFonts w:ascii="Times New Roman" w:hAnsi="Times New Roman" w:cs="Times New Roman"/>
          <w:sz w:val="24"/>
          <w:szCs w:val="24"/>
        </w:rPr>
        <w:t xml:space="preserve"> администрации Урмарского  муниципального  округа  Павлова В.В.</w:t>
      </w:r>
    </w:p>
    <w:p w:rsidR="008E7D91" w:rsidRPr="0088487F" w:rsidRDefault="008E7D91" w:rsidP="0088487F">
      <w:pPr>
        <w:tabs>
          <w:tab w:val="left" w:pos="426"/>
        </w:tabs>
        <w:spacing w:after="0" w:line="240" w:lineRule="auto"/>
        <w:jc w:val="both"/>
        <w:rPr>
          <w:rFonts w:ascii="Times New Roman" w:hAnsi="Times New Roman" w:cs="Times New Roman"/>
          <w:sz w:val="24"/>
          <w:szCs w:val="24"/>
        </w:rPr>
      </w:pPr>
    </w:p>
    <w:p w:rsidR="00FA4F93" w:rsidRDefault="00FA4F93" w:rsidP="0088487F">
      <w:pPr>
        <w:spacing w:after="0" w:line="240" w:lineRule="auto"/>
        <w:rPr>
          <w:rFonts w:ascii="Times New Roman" w:hAnsi="Times New Roman" w:cs="Times New Roman"/>
          <w:color w:val="000000"/>
          <w:sz w:val="24"/>
          <w:szCs w:val="24"/>
        </w:rPr>
      </w:pPr>
    </w:p>
    <w:p w:rsidR="00FA4F93" w:rsidRDefault="00FA4F93" w:rsidP="0088487F">
      <w:pPr>
        <w:spacing w:after="0" w:line="240" w:lineRule="auto"/>
        <w:rPr>
          <w:rFonts w:ascii="Times New Roman" w:hAnsi="Times New Roman" w:cs="Times New Roman"/>
          <w:color w:val="000000"/>
          <w:sz w:val="24"/>
          <w:szCs w:val="24"/>
        </w:rPr>
      </w:pPr>
    </w:p>
    <w:p w:rsidR="008E7D91" w:rsidRPr="0088487F" w:rsidRDefault="008E7D91" w:rsidP="0088487F">
      <w:pPr>
        <w:spacing w:after="0" w:line="240" w:lineRule="auto"/>
        <w:rPr>
          <w:rFonts w:ascii="Times New Roman" w:hAnsi="Times New Roman" w:cs="Times New Roman"/>
          <w:sz w:val="24"/>
          <w:szCs w:val="24"/>
        </w:rPr>
      </w:pPr>
      <w:r w:rsidRPr="0088487F">
        <w:rPr>
          <w:rFonts w:ascii="Times New Roman" w:hAnsi="Times New Roman" w:cs="Times New Roman"/>
          <w:color w:val="000000"/>
          <w:sz w:val="24"/>
          <w:szCs w:val="24"/>
        </w:rPr>
        <w:t xml:space="preserve">Глава </w:t>
      </w:r>
      <w:r w:rsidRPr="0088487F">
        <w:rPr>
          <w:rFonts w:ascii="Times New Roman" w:hAnsi="Times New Roman" w:cs="Times New Roman"/>
          <w:sz w:val="24"/>
          <w:szCs w:val="24"/>
        </w:rPr>
        <w:t xml:space="preserve">Урмарского  </w:t>
      </w:r>
    </w:p>
    <w:p w:rsidR="008E7D91" w:rsidRDefault="008E7D91" w:rsidP="0088487F">
      <w:pPr>
        <w:spacing w:after="0" w:line="240" w:lineRule="auto"/>
        <w:rPr>
          <w:rFonts w:ascii="Times New Roman" w:hAnsi="Times New Roman" w:cs="Times New Roman"/>
          <w:sz w:val="24"/>
          <w:szCs w:val="24"/>
        </w:rPr>
      </w:pPr>
      <w:r w:rsidRPr="0088487F">
        <w:rPr>
          <w:rFonts w:ascii="Times New Roman" w:hAnsi="Times New Roman" w:cs="Times New Roman"/>
          <w:sz w:val="24"/>
          <w:szCs w:val="24"/>
        </w:rPr>
        <w:t xml:space="preserve">муниципального округа                                                              </w:t>
      </w:r>
      <w:r w:rsidR="00FA4F93">
        <w:rPr>
          <w:rFonts w:ascii="Times New Roman" w:hAnsi="Times New Roman" w:cs="Times New Roman"/>
          <w:sz w:val="24"/>
          <w:szCs w:val="24"/>
        </w:rPr>
        <w:t xml:space="preserve">                  </w:t>
      </w:r>
      <w:r w:rsidRPr="0088487F">
        <w:rPr>
          <w:rFonts w:ascii="Times New Roman" w:hAnsi="Times New Roman" w:cs="Times New Roman"/>
          <w:sz w:val="24"/>
          <w:szCs w:val="24"/>
        </w:rPr>
        <w:t xml:space="preserve">    В.В.</w:t>
      </w:r>
      <w:r w:rsidR="00FA4F93">
        <w:rPr>
          <w:rFonts w:ascii="Times New Roman" w:hAnsi="Times New Roman" w:cs="Times New Roman"/>
          <w:sz w:val="24"/>
          <w:szCs w:val="24"/>
        </w:rPr>
        <w:t xml:space="preserve"> </w:t>
      </w:r>
      <w:r w:rsidRPr="0088487F">
        <w:rPr>
          <w:rFonts w:ascii="Times New Roman" w:hAnsi="Times New Roman" w:cs="Times New Roman"/>
          <w:sz w:val="24"/>
          <w:szCs w:val="24"/>
        </w:rPr>
        <w:t xml:space="preserve">Шигильдеев  </w:t>
      </w:r>
    </w:p>
    <w:p w:rsidR="00FA4F93" w:rsidRDefault="00FA4F93" w:rsidP="0088487F">
      <w:pPr>
        <w:spacing w:after="0" w:line="240" w:lineRule="auto"/>
        <w:rPr>
          <w:rFonts w:ascii="Times New Roman" w:hAnsi="Times New Roman" w:cs="Times New Roman"/>
          <w:sz w:val="24"/>
          <w:szCs w:val="24"/>
        </w:rPr>
      </w:pPr>
    </w:p>
    <w:bookmarkEnd w:id="0"/>
    <w:p w:rsidR="00FA4F93" w:rsidRDefault="00FA4F93" w:rsidP="0088487F">
      <w:pPr>
        <w:spacing w:after="0" w:line="240" w:lineRule="auto"/>
        <w:rPr>
          <w:rFonts w:ascii="Times New Roman" w:hAnsi="Times New Roman" w:cs="Times New Roman"/>
          <w:sz w:val="24"/>
          <w:szCs w:val="24"/>
        </w:rPr>
      </w:pPr>
    </w:p>
    <w:p w:rsidR="00FA4F93" w:rsidRDefault="00FA4F93" w:rsidP="0088487F">
      <w:pPr>
        <w:spacing w:after="0" w:line="240" w:lineRule="auto"/>
        <w:rPr>
          <w:rFonts w:ascii="Times New Roman" w:hAnsi="Times New Roman" w:cs="Times New Roman"/>
          <w:sz w:val="24"/>
          <w:szCs w:val="24"/>
        </w:rPr>
      </w:pPr>
    </w:p>
    <w:p w:rsidR="00FA4F93" w:rsidRDefault="00FA4F93" w:rsidP="0088487F">
      <w:pPr>
        <w:spacing w:after="0" w:line="240" w:lineRule="auto"/>
        <w:rPr>
          <w:rFonts w:ascii="Times New Roman" w:hAnsi="Times New Roman" w:cs="Times New Roman"/>
          <w:sz w:val="24"/>
          <w:szCs w:val="24"/>
        </w:rPr>
      </w:pPr>
    </w:p>
    <w:p w:rsidR="00FA4F93" w:rsidRDefault="00FA4F93" w:rsidP="0088487F">
      <w:pPr>
        <w:spacing w:after="0" w:line="240" w:lineRule="auto"/>
        <w:rPr>
          <w:rFonts w:ascii="Times New Roman" w:hAnsi="Times New Roman" w:cs="Times New Roman"/>
          <w:sz w:val="24"/>
          <w:szCs w:val="24"/>
        </w:rPr>
      </w:pPr>
    </w:p>
    <w:p w:rsidR="00FA4F93" w:rsidRDefault="00FA4F93" w:rsidP="0088487F">
      <w:pPr>
        <w:spacing w:after="0" w:line="240" w:lineRule="auto"/>
        <w:rPr>
          <w:rFonts w:ascii="Times New Roman" w:hAnsi="Times New Roman" w:cs="Times New Roman"/>
          <w:sz w:val="24"/>
          <w:szCs w:val="24"/>
        </w:rPr>
      </w:pPr>
    </w:p>
    <w:p w:rsidR="00FA4F93" w:rsidRDefault="00FA4F93" w:rsidP="00FA4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Павлов Виктор Вениаминович</w:t>
      </w:r>
    </w:p>
    <w:p w:rsidR="00FA4F93" w:rsidRDefault="00FA4F93" w:rsidP="00FA4F93">
      <w:pPr>
        <w:spacing w:after="0" w:line="240" w:lineRule="auto"/>
        <w:jc w:val="both"/>
      </w:pPr>
      <w:r>
        <w:rPr>
          <w:rFonts w:ascii="Times New Roman" w:eastAsia="Calibri" w:hAnsi="Times New Roman" w:cs="Times New Roman"/>
          <w:sz w:val="20"/>
          <w:szCs w:val="20"/>
        </w:rPr>
        <w:t>8(835-44) 2-15-41</w:t>
      </w:r>
    </w:p>
    <w:p w:rsidR="00FA4F93" w:rsidRPr="0088487F" w:rsidRDefault="00FA4F93" w:rsidP="0088487F">
      <w:pPr>
        <w:spacing w:after="0" w:line="240" w:lineRule="auto"/>
        <w:rPr>
          <w:rFonts w:ascii="Times New Roman" w:hAnsi="Times New Roman" w:cs="Times New Roman"/>
          <w:color w:val="000000"/>
          <w:sz w:val="24"/>
          <w:szCs w:val="24"/>
        </w:rPr>
        <w:sectPr w:rsidR="00FA4F93" w:rsidRPr="0088487F" w:rsidSect="0088487F">
          <w:headerReference w:type="even" r:id="rId11"/>
          <w:headerReference w:type="default" r:id="rId12"/>
          <w:pgSz w:w="11906" w:h="16838"/>
          <w:pgMar w:top="1134" w:right="851" w:bottom="1134" w:left="1701" w:header="709" w:footer="709" w:gutter="0"/>
          <w:pgNumType w:start="1"/>
          <w:cols w:space="720"/>
          <w:titlePg/>
        </w:sectPr>
      </w:pPr>
    </w:p>
    <w:p w:rsidR="0088487F" w:rsidRPr="00923298" w:rsidRDefault="0088487F" w:rsidP="0088487F">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88487F" w:rsidRPr="00923298" w:rsidRDefault="0088487F" w:rsidP="0088487F">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8487F" w:rsidRDefault="0088487F" w:rsidP="0088487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8487F" w:rsidRPr="00923298" w:rsidRDefault="0088487F" w:rsidP="0088487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8487F" w:rsidRPr="00923298" w:rsidRDefault="0088487F" w:rsidP="0088487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09.06.2023</w:t>
      </w:r>
      <w:r w:rsidRPr="00923298">
        <w:rPr>
          <w:rFonts w:ascii="Times New Roman" w:hAnsi="Times New Roman"/>
          <w:sz w:val="24"/>
          <w:szCs w:val="24"/>
        </w:rPr>
        <w:t xml:space="preserve"> № </w:t>
      </w:r>
      <w:r>
        <w:rPr>
          <w:rFonts w:ascii="Times New Roman" w:hAnsi="Times New Roman"/>
          <w:sz w:val="24"/>
          <w:szCs w:val="24"/>
        </w:rPr>
        <w:t>710</w:t>
      </w:r>
    </w:p>
    <w:p w:rsidR="008E7D91" w:rsidRPr="0088487F" w:rsidRDefault="008E7D91" w:rsidP="0088487F">
      <w:pPr>
        <w:widowControl w:val="0"/>
        <w:spacing w:after="0" w:line="240" w:lineRule="auto"/>
        <w:ind w:left="5670"/>
        <w:jc w:val="center"/>
        <w:rPr>
          <w:rFonts w:ascii="Times New Roman" w:hAnsi="Times New Roman" w:cs="Times New Roman"/>
          <w:color w:val="000000"/>
          <w:sz w:val="24"/>
          <w:szCs w:val="24"/>
        </w:rPr>
      </w:pPr>
    </w:p>
    <w:p w:rsidR="008E7D91" w:rsidRPr="0088487F" w:rsidRDefault="008E7D91" w:rsidP="0088487F">
      <w:pPr>
        <w:widowControl w:val="0"/>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8E7D91" w:rsidRPr="0088487F" w:rsidRDefault="008E7D91" w:rsidP="0088487F">
      <w:pPr>
        <w:widowControl w:val="0"/>
        <w:pBdr>
          <w:top w:val="nil"/>
          <w:left w:val="nil"/>
          <w:bottom w:val="nil"/>
          <w:right w:val="nil"/>
          <w:between w:val="nil"/>
        </w:pBdr>
        <w:spacing w:after="0" w:line="240" w:lineRule="auto"/>
        <w:jc w:val="center"/>
        <w:rPr>
          <w:rFonts w:ascii="Times New Roman" w:hAnsi="Times New Roman" w:cs="Times New Roman"/>
          <w:b/>
          <w:smallCaps/>
          <w:color w:val="000000"/>
          <w:sz w:val="24"/>
          <w:szCs w:val="24"/>
        </w:rPr>
      </w:pPr>
      <w:r w:rsidRPr="0088487F">
        <w:rPr>
          <w:rFonts w:ascii="Times New Roman" w:hAnsi="Times New Roman" w:cs="Times New Roman"/>
          <w:b/>
          <w:smallCaps/>
          <w:color w:val="000000"/>
          <w:sz w:val="24"/>
          <w:szCs w:val="24"/>
        </w:rPr>
        <w:t>ПОРЯДОК</w:t>
      </w:r>
    </w:p>
    <w:p w:rsidR="008E7D91" w:rsidRPr="0088487F" w:rsidRDefault="008E7D91" w:rsidP="0088487F">
      <w:pPr>
        <w:widowControl w:val="0"/>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88487F">
        <w:rPr>
          <w:rFonts w:ascii="Times New Roman" w:hAnsi="Times New Roman" w:cs="Times New Roman"/>
          <w:b/>
          <w:color w:val="000000"/>
          <w:sz w:val="24"/>
          <w:szCs w:val="24"/>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w:t>
      </w:r>
      <w:r w:rsidRPr="0088487F">
        <w:rPr>
          <w:rFonts w:ascii="Times New Roman" w:hAnsi="Times New Roman" w:cs="Times New Roman"/>
          <w:b/>
          <w:color w:val="000000"/>
          <w:sz w:val="24"/>
          <w:szCs w:val="24"/>
        </w:rPr>
        <w:br/>
        <w:t xml:space="preserve">с оказанием государственных услуг в социальной сфере в соответствии </w:t>
      </w:r>
      <w:r w:rsidRPr="0088487F">
        <w:rPr>
          <w:rFonts w:ascii="Times New Roman" w:hAnsi="Times New Roman" w:cs="Times New Roman"/>
          <w:b/>
          <w:color w:val="000000"/>
          <w:sz w:val="24"/>
          <w:szCs w:val="24"/>
        </w:rPr>
        <w:br/>
        <w:t xml:space="preserve">с социальным сертификатом </w:t>
      </w:r>
    </w:p>
    <w:p w:rsidR="008E7D91" w:rsidRPr="0088487F" w:rsidRDefault="008E7D91" w:rsidP="0088487F">
      <w:pPr>
        <w:spacing w:after="0" w:line="240" w:lineRule="auto"/>
        <w:rPr>
          <w:rFonts w:ascii="Times New Roman" w:hAnsi="Times New Roman" w:cs="Times New Roman"/>
          <w:sz w:val="24"/>
          <w:szCs w:val="24"/>
        </w:rPr>
      </w:pPr>
    </w:p>
    <w:p w:rsidR="008E7D91" w:rsidRPr="0088487F" w:rsidRDefault="008E7D91" w:rsidP="0088487F">
      <w:pPr>
        <w:widowControl w:val="0"/>
        <w:pBdr>
          <w:top w:val="nil"/>
          <w:left w:val="nil"/>
          <w:bottom w:val="nil"/>
          <w:right w:val="nil"/>
          <w:between w:val="nil"/>
        </w:pBdr>
        <w:spacing w:after="0" w:line="240" w:lineRule="auto"/>
        <w:ind w:firstLine="567"/>
        <w:jc w:val="both"/>
        <w:rPr>
          <w:rFonts w:ascii="Times New Roman" w:hAnsi="Times New Roman" w:cs="Times New Roman"/>
          <w:i/>
          <w:color w:val="000000"/>
          <w:sz w:val="24"/>
          <w:szCs w:val="24"/>
        </w:rPr>
      </w:pPr>
      <w:r w:rsidRPr="0088487F">
        <w:rPr>
          <w:rFonts w:ascii="Times New Roman" w:hAnsi="Times New Roman" w:cs="Times New Roman"/>
          <w:color w:val="000000"/>
          <w:sz w:val="24"/>
          <w:szCs w:val="24"/>
        </w:rPr>
        <w:t>1. </w:t>
      </w:r>
      <w:proofErr w:type="gramStart"/>
      <w:r w:rsidRPr="0088487F">
        <w:rPr>
          <w:rFonts w:ascii="Times New Roman" w:hAnsi="Times New Roman" w:cs="Times New Roman"/>
          <w:color w:val="000000"/>
          <w:sz w:val="24"/>
          <w:szCs w:val="24"/>
        </w:rPr>
        <w:t>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88487F">
        <w:rPr>
          <w:rFonts w:ascii="Times New Roman" w:hAnsi="Times New Roman" w:cs="Times New Roman"/>
          <w:color w:val="000000"/>
          <w:sz w:val="24"/>
          <w:szCs w:val="24"/>
          <w:vertAlign w:val="superscript"/>
        </w:rPr>
        <w:t>4</w:t>
      </w:r>
      <w:r w:rsidRPr="0088487F">
        <w:rPr>
          <w:rFonts w:ascii="Times New Roman" w:hAnsi="Times New Roman" w:cs="Times New Roman"/>
          <w:color w:val="000000"/>
          <w:sz w:val="24"/>
          <w:szCs w:val="24"/>
        </w:rPr>
        <w:t xml:space="preserve"> Бюджетного кодекса Российской Федерации, частью 2 статьи 22 Федерального закона</w:t>
      </w:r>
      <w:proofErr w:type="gramEnd"/>
      <w:r w:rsidRPr="0088487F">
        <w:rPr>
          <w:rFonts w:ascii="Times New Roman" w:hAnsi="Times New Roman" w:cs="Times New Roman"/>
          <w:color w:val="000000"/>
          <w:sz w:val="24"/>
          <w:szCs w:val="24"/>
        </w:rPr>
        <w:t xml:space="preserve">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8E7D91" w:rsidRPr="0088487F" w:rsidRDefault="008E7D91" w:rsidP="0088487F">
      <w:pPr>
        <w:spacing w:after="0" w:line="240" w:lineRule="auto"/>
        <w:jc w:val="both"/>
        <w:rPr>
          <w:rFonts w:ascii="Times New Roman" w:hAnsi="Times New Roman" w:cs="Times New Roman"/>
          <w:sz w:val="24"/>
          <w:szCs w:val="24"/>
        </w:rPr>
      </w:pPr>
      <w:r w:rsidRPr="0088487F">
        <w:rPr>
          <w:rFonts w:ascii="Times New Roman" w:hAnsi="Times New Roman" w:cs="Times New Roman"/>
          <w:b/>
          <w:sz w:val="24"/>
          <w:szCs w:val="24"/>
        </w:rPr>
        <w:tab/>
      </w:r>
      <w:r w:rsidRPr="0088487F">
        <w:rPr>
          <w:rFonts w:ascii="Times New Roman" w:hAnsi="Times New Roman" w:cs="Times New Roman"/>
          <w:sz w:val="24"/>
          <w:szCs w:val="24"/>
        </w:rPr>
        <w:t>2.</w:t>
      </w:r>
      <w:r w:rsidR="00FA4F93">
        <w:rPr>
          <w:rFonts w:ascii="Times New Roman" w:hAnsi="Times New Roman" w:cs="Times New Roman"/>
          <w:sz w:val="24"/>
          <w:szCs w:val="24"/>
        </w:rPr>
        <w:t xml:space="preserve"> </w:t>
      </w:r>
      <w:r w:rsidRPr="0088487F">
        <w:rPr>
          <w:rFonts w:ascii="Times New Roman" w:hAnsi="Times New Roman" w:cs="Times New Roman"/>
          <w:sz w:val="24"/>
          <w:szCs w:val="24"/>
        </w:rPr>
        <w:t xml:space="preserve">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в социальной сфере «Реализация дополнительных общеразвивающих программ» (далее – муниципальная услуга)  в соответствии с социальным сертификатом. </w:t>
      </w:r>
    </w:p>
    <w:p w:rsidR="008E7D91" w:rsidRPr="0088487F" w:rsidRDefault="008E7D91" w:rsidP="0088487F">
      <w:pPr>
        <w:spacing w:after="0" w:line="240" w:lineRule="auto"/>
        <w:jc w:val="both"/>
        <w:rPr>
          <w:rFonts w:ascii="Times New Roman" w:hAnsi="Times New Roman" w:cs="Times New Roman"/>
          <w:sz w:val="24"/>
          <w:szCs w:val="24"/>
        </w:rPr>
      </w:pPr>
      <w:r w:rsidRPr="0088487F">
        <w:rPr>
          <w:rFonts w:ascii="Times New Roman" w:hAnsi="Times New Roman" w:cs="Times New Roman"/>
          <w:sz w:val="24"/>
          <w:szCs w:val="24"/>
        </w:rPr>
        <w:tab/>
        <w:t>3.</w:t>
      </w:r>
      <w:r w:rsidR="00FA4F93">
        <w:rPr>
          <w:rFonts w:ascii="Times New Roman" w:hAnsi="Times New Roman" w:cs="Times New Roman"/>
          <w:sz w:val="24"/>
          <w:szCs w:val="24"/>
        </w:rPr>
        <w:t xml:space="preserve"> </w:t>
      </w:r>
      <w:r w:rsidRPr="0088487F">
        <w:rPr>
          <w:rFonts w:ascii="Times New Roman" w:hAnsi="Times New Roman" w:cs="Times New Roman"/>
          <w:sz w:val="24"/>
          <w:szCs w:val="24"/>
        </w:rPr>
        <w:t>Предоставление субсидии осуществляется в пределах бюджетных ассигнований, предусмотренных в бюджете Урмарского муниципального округа</w:t>
      </w:r>
      <w:r w:rsidRPr="0088487F">
        <w:rPr>
          <w:rFonts w:ascii="Times New Roman" w:hAnsi="Times New Roman" w:cs="Times New Roman"/>
          <w:color w:val="000000"/>
          <w:sz w:val="24"/>
          <w:szCs w:val="24"/>
        </w:rPr>
        <w:t xml:space="preserve"> на текущий финансовый год и плановый период</w:t>
      </w:r>
      <w:r w:rsidRPr="0088487F">
        <w:rPr>
          <w:rFonts w:ascii="Times New Roman" w:hAnsi="Times New Roman" w:cs="Times New Roman"/>
          <w:sz w:val="24"/>
          <w:szCs w:val="24"/>
        </w:rPr>
        <w:t xml:space="preserve"> и доведенных на цели, указанные в пункте 2 настоящего Порядка, отделу образования и молодежной политики администрации Урмарского муниципального округа</w:t>
      </w:r>
      <w:r w:rsidRPr="0088487F">
        <w:rPr>
          <w:rFonts w:ascii="Times New Roman" w:hAnsi="Times New Roman" w:cs="Times New Roman"/>
          <w:i/>
          <w:color w:val="000000"/>
          <w:sz w:val="24"/>
          <w:szCs w:val="24"/>
        </w:rPr>
        <w:t xml:space="preserve"> </w:t>
      </w:r>
      <w:r w:rsidRPr="0088487F">
        <w:rPr>
          <w:rFonts w:ascii="Times New Roman" w:hAnsi="Times New Roman" w:cs="Times New Roman"/>
          <w:sz w:val="24"/>
          <w:szCs w:val="24"/>
        </w:rPr>
        <w:t>(далее – уполномоченный орган) лимитов бюджетных обязательств.</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4.</w:t>
      </w:r>
      <w:r w:rsidR="00FA4F93">
        <w:rPr>
          <w:rFonts w:ascii="Times New Roman" w:hAnsi="Times New Roman" w:cs="Times New Roman"/>
          <w:sz w:val="24"/>
          <w:szCs w:val="24"/>
        </w:rPr>
        <w:t xml:space="preserve"> </w:t>
      </w:r>
      <w:r w:rsidRPr="0088487F">
        <w:rPr>
          <w:rFonts w:ascii="Times New Roman" w:hAnsi="Times New Roman" w:cs="Times New Roman"/>
          <w:sz w:val="24"/>
          <w:szCs w:val="24"/>
        </w:rPr>
        <w:t xml:space="preserve">Результатом предоставления субсидии является оказание </w:t>
      </w:r>
      <w:r w:rsidRPr="0088487F">
        <w:rPr>
          <w:rFonts w:ascii="Times New Roman" w:hAnsi="Times New Roman" w:cs="Times New Roman"/>
          <w:sz w:val="24"/>
          <w:szCs w:val="24"/>
        </w:rPr>
        <w:br/>
        <w:t>в соответствии с Требованиями к условиям и порядку оказания муниципальной услуги «Реализация дополнительных общеразвивающих программ», утвержденными приказом уполномоченного органа (далее – Требования к условиям и порядку).</w:t>
      </w:r>
    </w:p>
    <w:p w:rsidR="008E7D91" w:rsidRPr="0088487F" w:rsidRDefault="008E7D91" w:rsidP="0088487F">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5. Размер субсидии, предоставляемый i-</w:t>
      </w:r>
      <w:proofErr w:type="spellStart"/>
      <w:r w:rsidRPr="0088487F">
        <w:rPr>
          <w:rFonts w:ascii="Times New Roman" w:hAnsi="Times New Roman" w:cs="Times New Roman"/>
          <w:color w:val="000000"/>
          <w:sz w:val="24"/>
          <w:szCs w:val="24"/>
        </w:rPr>
        <w:t>му</w:t>
      </w:r>
      <w:proofErr w:type="spellEnd"/>
      <w:r w:rsidRPr="0088487F">
        <w:rPr>
          <w:rFonts w:ascii="Times New Roman" w:hAnsi="Times New Roman" w:cs="Times New Roman"/>
          <w:color w:val="000000"/>
          <w:sz w:val="24"/>
          <w:szCs w:val="24"/>
        </w:rPr>
        <w:t xml:space="preserve"> получателю субсидии </w:t>
      </w:r>
      <w:r w:rsidRPr="0088487F">
        <w:rPr>
          <w:rFonts w:ascii="Times New Roman" w:hAnsi="Times New Roman" w:cs="Times New Roman"/>
          <w:i/>
          <w:color w:val="000000"/>
          <w:sz w:val="24"/>
          <w:szCs w:val="24"/>
        </w:rPr>
        <w:t>(</w:t>
      </w:r>
      <w:proofErr w:type="spellStart"/>
      <w:r w:rsidRPr="0088487F">
        <w:rPr>
          <w:rFonts w:ascii="Times New Roman" w:hAnsi="Times New Roman" w:cs="Times New Roman"/>
          <w:i/>
          <w:color w:val="000000"/>
          <w:sz w:val="24"/>
          <w:szCs w:val="24"/>
        </w:rPr>
        <w:t>Vi</w:t>
      </w:r>
      <w:proofErr w:type="spellEnd"/>
      <w:r w:rsidRPr="0088487F">
        <w:rPr>
          <w:rFonts w:ascii="Times New Roman" w:hAnsi="Times New Roman" w:cs="Times New Roman"/>
          <w:i/>
          <w:color w:val="000000"/>
          <w:sz w:val="24"/>
          <w:szCs w:val="24"/>
        </w:rPr>
        <w:t xml:space="preserve">) </w:t>
      </w:r>
      <w:r w:rsidRPr="0088487F">
        <w:rPr>
          <w:rFonts w:ascii="Times New Roman" w:hAnsi="Times New Roman" w:cs="Times New Roman"/>
          <w:color w:val="000000"/>
          <w:sz w:val="24"/>
          <w:szCs w:val="24"/>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8E7D91" w:rsidRPr="0088487F" w:rsidRDefault="008E7D91" w:rsidP="0088487F">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
    <w:p w:rsidR="008E7D91" w:rsidRPr="0088487F" w:rsidRDefault="00BB001F" w:rsidP="0088487F">
      <w:pPr>
        <w:widowControl w:val="0"/>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i</m:t>
            </m:r>
          </m:sub>
        </m:sSub>
        <m:r>
          <w:rPr>
            <w:rFonts w:ascii="Cambria Math" w:eastAsia="Cambria Math" w:hAnsi="Cambria Math" w:cs="Times New Roman"/>
            <w:color w:val="000000"/>
            <w:sz w:val="24"/>
            <w:szCs w:val="24"/>
          </w:rPr>
          <m:t>=</m:t>
        </m:r>
        <m:nary>
          <m:naryPr>
            <m:chr m:val="∑"/>
            <m:ctrlPr>
              <w:rPr>
                <w:rFonts w:ascii="Cambria Math" w:eastAsia="Cambria Math" w:hAnsi="Cambria Math" w:cs="Times New Roman"/>
                <w:color w:val="000000"/>
                <w:sz w:val="24"/>
                <w:szCs w:val="24"/>
              </w:rPr>
            </m:ctrlPr>
          </m:naryPr>
          <m:sub>
            <m:r>
              <w:rPr>
                <w:rFonts w:ascii="Cambria Math" w:eastAsia="Cambria Math" w:hAnsi="Cambria Math" w:cs="Times New Roman"/>
                <w:color w:val="000000"/>
                <w:sz w:val="24"/>
                <w:szCs w:val="24"/>
              </w:rPr>
              <m:t>j=1</m:t>
            </m:r>
          </m:sub>
          <m:sup>
            <m:r>
              <w:rPr>
                <w:rFonts w:ascii="Cambria Math" w:eastAsia="Cambria Math" w:hAnsi="Cambria Math" w:cs="Times New Roman"/>
                <w:color w:val="000000"/>
                <w:sz w:val="24"/>
                <w:szCs w:val="24"/>
              </w:rPr>
              <m:t>n</m:t>
            </m:r>
          </m:sup>
          <m:e/>
        </m:nary>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Q</m:t>
            </m:r>
          </m:e>
          <m:sub>
            <m:r>
              <w:rPr>
                <w:rFonts w:ascii="Cambria Math" w:eastAsia="Cambria Math" w:hAnsi="Cambria Math" w:cs="Times New Roman"/>
                <w:color w:val="000000"/>
                <w:sz w:val="24"/>
                <w:szCs w:val="24"/>
              </w:rPr>
              <m:t>j</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P</m:t>
            </m:r>
          </m:e>
          <m:sub>
            <m:r>
              <w:rPr>
                <w:rFonts w:ascii="Cambria Math" w:eastAsia="Cambria Math" w:hAnsi="Cambria Math" w:cs="Times New Roman"/>
                <w:color w:val="000000"/>
                <w:sz w:val="24"/>
                <w:szCs w:val="24"/>
              </w:rPr>
              <m:t>j</m:t>
            </m:r>
          </m:sub>
        </m:sSub>
        <m:r>
          <w:rPr>
            <w:rFonts w:ascii="Cambria Math" w:eastAsia="Cambria Math" w:hAnsi="Cambria Math" w:cs="Times New Roman"/>
            <w:color w:val="000000"/>
            <w:sz w:val="24"/>
            <w:szCs w:val="24"/>
          </w:rPr>
          <m:t xml:space="preserve">, </m:t>
        </m:r>
      </m:oMath>
      <w:r w:rsidR="008E7D91" w:rsidRPr="0088487F">
        <w:rPr>
          <w:rFonts w:ascii="Times New Roman" w:hAnsi="Times New Roman" w:cs="Times New Roman"/>
          <w:color w:val="000000"/>
          <w:sz w:val="24"/>
          <w:szCs w:val="24"/>
        </w:rPr>
        <w:t>где:</w:t>
      </w:r>
    </w:p>
    <w:p w:rsidR="008E7D91" w:rsidRPr="0088487F" w:rsidRDefault="008E7D91" w:rsidP="0088487F">
      <w:pPr>
        <w:tabs>
          <w:tab w:val="left" w:pos="993"/>
        </w:tabs>
        <w:spacing w:after="0" w:line="240" w:lineRule="auto"/>
        <w:ind w:firstLine="709"/>
        <w:jc w:val="both"/>
        <w:rPr>
          <w:rFonts w:ascii="Times New Roman" w:hAnsi="Times New Roman" w:cs="Times New Roman"/>
          <w:sz w:val="24"/>
          <w:szCs w:val="24"/>
        </w:rPr>
      </w:pPr>
    </w:p>
    <w:p w:rsidR="008E7D91" w:rsidRPr="0088487F" w:rsidRDefault="008E7D91" w:rsidP="0088487F">
      <w:pPr>
        <w:tabs>
          <w:tab w:val="left" w:pos="993"/>
        </w:tabs>
        <w:spacing w:after="0" w:line="240" w:lineRule="auto"/>
        <w:ind w:firstLine="709"/>
        <w:jc w:val="both"/>
        <w:rPr>
          <w:rFonts w:ascii="Times New Roman" w:hAnsi="Times New Roman" w:cs="Times New Roman"/>
          <w:sz w:val="24"/>
          <w:szCs w:val="24"/>
        </w:rPr>
      </w:pPr>
      <w:proofErr w:type="spellStart"/>
      <w:r w:rsidRPr="0088487F">
        <w:rPr>
          <w:rFonts w:ascii="Times New Roman" w:hAnsi="Times New Roman" w:cs="Times New Roman"/>
          <w:sz w:val="24"/>
          <w:szCs w:val="24"/>
        </w:rPr>
        <w:t>Q</w:t>
      </w:r>
      <w:r w:rsidRPr="0088487F">
        <w:rPr>
          <w:rFonts w:ascii="Times New Roman" w:hAnsi="Times New Roman" w:cs="Times New Roman"/>
          <w:sz w:val="24"/>
          <w:szCs w:val="24"/>
          <w:vertAlign w:val="subscript"/>
        </w:rPr>
        <w:t>j</w:t>
      </w:r>
      <w:proofErr w:type="spellEnd"/>
      <w:r w:rsidRPr="0088487F">
        <w:rPr>
          <w:rFonts w:ascii="Times New Roman" w:hAnsi="Times New Roman" w:cs="Times New Roman"/>
          <w:sz w:val="24"/>
          <w:szCs w:val="24"/>
        </w:rPr>
        <w:t xml:space="preserve"> – объем муниципальной услуги, оказываемой в соответствии с социальным сертификатом </w:t>
      </w:r>
      <w:r w:rsidRPr="0088487F">
        <w:rPr>
          <w:rFonts w:ascii="Times New Roman" w:hAnsi="Times New Roman" w:cs="Times New Roman"/>
          <w:i/>
          <w:sz w:val="24"/>
          <w:szCs w:val="24"/>
        </w:rPr>
        <w:t>j</w:t>
      </w:r>
      <w:r w:rsidRPr="0088487F">
        <w:rPr>
          <w:rFonts w:ascii="Times New Roman" w:hAnsi="Times New Roman" w:cs="Times New Roman"/>
          <w:sz w:val="24"/>
          <w:szCs w:val="24"/>
        </w:rPr>
        <w:t>-</w:t>
      </w:r>
      <w:proofErr w:type="spellStart"/>
      <w:r w:rsidRPr="0088487F">
        <w:rPr>
          <w:rFonts w:ascii="Times New Roman" w:hAnsi="Times New Roman" w:cs="Times New Roman"/>
          <w:sz w:val="24"/>
          <w:szCs w:val="24"/>
        </w:rPr>
        <w:t>му</w:t>
      </w:r>
      <w:proofErr w:type="spellEnd"/>
      <w:r w:rsidRPr="0088487F">
        <w:rPr>
          <w:rFonts w:ascii="Times New Roman" w:hAnsi="Times New Roman" w:cs="Times New Roman"/>
          <w:sz w:val="24"/>
          <w:szCs w:val="24"/>
        </w:rPr>
        <w:t xml:space="preserve"> потребителю услуги;</w:t>
      </w:r>
    </w:p>
    <w:p w:rsidR="008E7D91" w:rsidRPr="0088487F" w:rsidRDefault="008E7D91" w:rsidP="0088487F">
      <w:pPr>
        <w:tabs>
          <w:tab w:val="left" w:pos="993"/>
        </w:tabs>
        <w:spacing w:after="0" w:line="240" w:lineRule="auto"/>
        <w:ind w:firstLine="709"/>
        <w:jc w:val="both"/>
        <w:rPr>
          <w:rFonts w:ascii="Times New Roman" w:hAnsi="Times New Roman" w:cs="Times New Roman"/>
          <w:sz w:val="24"/>
          <w:szCs w:val="24"/>
        </w:rPr>
      </w:pPr>
      <w:bookmarkStart w:id="1" w:name="_gjdgxs" w:colFirst="0" w:colLast="0"/>
      <w:bookmarkEnd w:id="1"/>
      <w:proofErr w:type="spellStart"/>
      <w:r w:rsidRPr="0088487F">
        <w:rPr>
          <w:rFonts w:ascii="Times New Roman" w:hAnsi="Times New Roman" w:cs="Times New Roman"/>
          <w:sz w:val="24"/>
          <w:szCs w:val="24"/>
        </w:rPr>
        <w:t>P</w:t>
      </w:r>
      <w:r w:rsidRPr="0088487F">
        <w:rPr>
          <w:rFonts w:ascii="Times New Roman" w:hAnsi="Times New Roman" w:cs="Times New Roman"/>
          <w:sz w:val="24"/>
          <w:szCs w:val="24"/>
          <w:vertAlign w:val="subscript"/>
        </w:rPr>
        <w:t>j</w:t>
      </w:r>
      <w:proofErr w:type="spellEnd"/>
      <w:r w:rsidRPr="0088487F">
        <w:rPr>
          <w:rFonts w:ascii="Times New Roman" w:hAnsi="Times New Roman" w:cs="Times New Roman"/>
          <w:sz w:val="24"/>
          <w:szCs w:val="24"/>
        </w:rPr>
        <w:t>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Уполномоченным органом;</w:t>
      </w:r>
    </w:p>
    <w:p w:rsidR="008E7D91" w:rsidRPr="0088487F" w:rsidRDefault="008E7D91" w:rsidP="0088487F">
      <w:pPr>
        <w:tabs>
          <w:tab w:val="left" w:pos="993"/>
        </w:tabs>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lastRenderedPageBreak/>
        <w:t xml:space="preserve">n – число потребителей, которым </w:t>
      </w:r>
      <w:r w:rsidRPr="0088487F">
        <w:rPr>
          <w:rFonts w:ascii="Times New Roman" w:hAnsi="Times New Roman" w:cs="Times New Roman"/>
          <w:sz w:val="24"/>
          <w:szCs w:val="24"/>
        </w:rPr>
        <w:t xml:space="preserve">муниципальная </w:t>
      </w:r>
      <w:r w:rsidRPr="0088487F">
        <w:rPr>
          <w:rFonts w:ascii="Times New Roman" w:hAnsi="Times New Roman" w:cs="Times New Roman"/>
          <w:color w:val="000000"/>
          <w:sz w:val="24"/>
          <w:szCs w:val="24"/>
        </w:rPr>
        <w:t xml:space="preserve">услуга в соответствии с социальным сертификатом оказывается </w:t>
      </w:r>
      <w:r w:rsidRPr="0088487F">
        <w:rPr>
          <w:rFonts w:ascii="Times New Roman" w:hAnsi="Times New Roman" w:cs="Times New Roman"/>
          <w:i/>
          <w:color w:val="000000"/>
          <w:sz w:val="24"/>
          <w:szCs w:val="24"/>
        </w:rPr>
        <w:t>i</w:t>
      </w:r>
      <w:r w:rsidRPr="0088487F">
        <w:rPr>
          <w:rFonts w:ascii="Times New Roman" w:hAnsi="Times New Roman" w:cs="Times New Roman"/>
          <w:color w:val="000000"/>
          <w:sz w:val="24"/>
          <w:szCs w:val="24"/>
        </w:rPr>
        <w:t>-м получателем субсидии.</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 xml:space="preserve">Размер субсидий, предоставляемых в соответствии с соглашениями, </w:t>
      </w:r>
      <w:r w:rsidRPr="0088487F">
        <w:rPr>
          <w:rFonts w:ascii="Times New Roman" w:hAnsi="Times New Roman" w:cs="Times New Roman"/>
          <w:sz w:val="24"/>
          <w:szCs w:val="24"/>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6. 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 xml:space="preserve">Перечисление субсидии получателю субсидии в соответствии </w:t>
      </w:r>
      <w:r w:rsidRPr="0088487F">
        <w:rPr>
          <w:rFonts w:ascii="Times New Roman" w:hAnsi="Times New Roman" w:cs="Times New Roman"/>
          <w:color w:val="000000"/>
          <w:sz w:val="24"/>
          <w:szCs w:val="24"/>
        </w:rPr>
        <w:br/>
        <w:t xml:space="preserve">с заключенным соглашением, осуществляется на счета, определенные </w:t>
      </w:r>
      <w:r w:rsidRPr="0088487F">
        <w:rPr>
          <w:rFonts w:ascii="Times New Roman" w:hAnsi="Times New Roman" w:cs="Times New Roman"/>
          <w:color w:val="000000"/>
          <w:sz w:val="24"/>
          <w:szCs w:val="24"/>
        </w:rPr>
        <w:br/>
        <w:t>с учетом положений, установленных бюджетным законодательством Российской Федерации.</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Перечисление субсидии в течение IV квартала осуществляется:</w:t>
      </w:r>
    </w:p>
    <w:p w:rsidR="008E7D91" w:rsidRPr="0088487F" w:rsidRDefault="008E7D91" w:rsidP="0088487F">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 xml:space="preserve">1) в октябре - ноябре - в сроки, установленные планом-графиком, </w:t>
      </w:r>
      <w:r w:rsidRPr="0088487F">
        <w:rPr>
          <w:rFonts w:ascii="Times New Roman" w:hAnsi="Times New Roman" w:cs="Times New Roman"/>
          <w:color w:val="000000"/>
          <w:sz w:val="24"/>
          <w:szCs w:val="24"/>
        </w:rPr>
        <w:br/>
        <w:t>в размере не более 2/3 остатка годового размера субсидии;</w:t>
      </w:r>
    </w:p>
    <w:p w:rsidR="008E7D91" w:rsidRPr="0088487F" w:rsidRDefault="008E7D91" w:rsidP="0088487F">
      <w:pPr>
        <w:spacing w:after="0" w:line="240" w:lineRule="auto"/>
        <w:ind w:firstLine="540"/>
        <w:jc w:val="both"/>
        <w:rPr>
          <w:rFonts w:ascii="Times New Roman" w:hAnsi="Times New Roman" w:cs="Times New Roman"/>
          <w:sz w:val="24"/>
          <w:szCs w:val="24"/>
        </w:rPr>
      </w:pPr>
      <w:r w:rsidRPr="0088487F">
        <w:rPr>
          <w:rFonts w:ascii="Times New Roman" w:hAnsi="Times New Roman" w:cs="Times New Roman"/>
          <w:sz w:val="24"/>
          <w:szCs w:val="24"/>
        </w:rPr>
        <w:t xml:space="preserve">2) за декабрь - после предоставления получателем субсидии уполномоченному органу отчета за 11 месяцев (предварительного за год) </w:t>
      </w:r>
      <w:r w:rsidRPr="0088487F">
        <w:rPr>
          <w:rFonts w:ascii="Times New Roman" w:hAnsi="Times New Roman" w:cs="Times New Roman"/>
          <w:sz w:val="24"/>
          <w:szCs w:val="24"/>
        </w:rPr>
        <w:br/>
        <w:t>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8E7D91" w:rsidRPr="0088487F" w:rsidRDefault="008E7D91" w:rsidP="0088487F">
      <w:pPr>
        <w:spacing w:after="0" w:line="240" w:lineRule="auto"/>
        <w:ind w:firstLine="567"/>
        <w:jc w:val="both"/>
        <w:rPr>
          <w:rFonts w:ascii="Times New Roman" w:hAnsi="Times New Roman" w:cs="Times New Roman"/>
          <w:sz w:val="24"/>
          <w:szCs w:val="24"/>
        </w:rPr>
      </w:pPr>
      <w:r w:rsidRPr="0088487F">
        <w:rPr>
          <w:rFonts w:ascii="Times New Roman" w:hAnsi="Times New Roman" w:cs="Times New Roman"/>
          <w:sz w:val="24"/>
          <w:szCs w:val="24"/>
        </w:rPr>
        <w:t xml:space="preserve">7. Получатель субсидии ежеквартально не позднее 10 рабочих дней,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 </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8. Уполномоченный орган в течение 5 рабочих дней после представления получателем субсидии отчета осуществляет проверку отчета</w:t>
      </w:r>
      <w:r w:rsidRPr="0088487F">
        <w:rPr>
          <w:rFonts w:ascii="Times New Roman" w:hAnsi="Times New Roman" w:cs="Times New Roman"/>
          <w:sz w:val="24"/>
          <w:szCs w:val="24"/>
        </w:rPr>
        <w:br/>
        <w:t>и наличия требуемых документов.</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88487F">
        <w:rPr>
          <w:rFonts w:ascii="Times New Roman" w:hAnsi="Times New Roman" w:cs="Times New Roman"/>
          <w:sz w:val="24"/>
          <w:szCs w:val="24"/>
        </w:rPr>
        <w:t>а(</w:t>
      </w:r>
      <w:proofErr w:type="spellStart"/>
      <w:proofErr w:type="gramEnd"/>
      <w:r w:rsidRPr="0088487F">
        <w:rPr>
          <w:rFonts w:ascii="Times New Roman" w:hAnsi="Times New Roman" w:cs="Times New Roman"/>
          <w:sz w:val="24"/>
          <w:szCs w:val="24"/>
        </w:rPr>
        <w:t>ов</w:t>
      </w:r>
      <w:proofErr w:type="spellEnd"/>
      <w:r w:rsidRPr="0088487F">
        <w:rPr>
          <w:rFonts w:ascii="Times New Roman" w:hAnsi="Times New Roman" w:cs="Times New Roman"/>
          <w:sz w:val="24"/>
          <w:szCs w:val="24"/>
        </w:rPr>
        <w:t>) выявленных нарушений.</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Получатель субсидии в течение 3 рабочих дней со дня получения требования устраняет фак</w:t>
      </w:r>
      <w:proofErr w:type="gramStart"/>
      <w:r w:rsidRPr="0088487F">
        <w:rPr>
          <w:rFonts w:ascii="Times New Roman" w:hAnsi="Times New Roman" w:cs="Times New Roman"/>
          <w:sz w:val="24"/>
          <w:szCs w:val="24"/>
        </w:rPr>
        <w:t>т(</w:t>
      </w:r>
      <w:proofErr w:type="gramEnd"/>
      <w:r w:rsidRPr="0088487F">
        <w:rPr>
          <w:rFonts w:ascii="Times New Roman" w:hAnsi="Times New Roman" w:cs="Times New Roman"/>
          <w:sz w:val="24"/>
          <w:szCs w:val="24"/>
        </w:rPr>
        <w:t>ы) выявленных нарушений и повторно предоставляет отчет, указанный в пункте 7 настоящего Порядка.</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9. 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8E7D91" w:rsidRPr="0088487F" w:rsidRDefault="008E7D91" w:rsidP="0088487F">
      <w:pPr>
        <w:spacing w:after="0" w:line="240" w:lineRule="auto"/>
        <w:ind w:firstLine="709"/>
        <w:jc w:val="both"/>
        <w:rPr>
          <w:rFonts w:ascii="Times New Roman" w:hAnsi="Times New Roman" w:cs="Times New Roman"/>
          <w:sz w:val="24"/>
          <w:szCs w:val="24"/>
        </w:rPr>
      </w:pPr>
      <w:r w:rsidRPr="0088487F">
        <w:rPr>
          <w:rFonts w:ascii="Times New Roman" w:hAnsi="Times New Roman" w:cs="Times New Roman"/>
          <w:sz w:val="24"/>
          <w:szCs w:val="24"/>
        </w:rPr>
        <w:t>10.Органы финансового контроля Урмарского  муниципального округа  осуществляют контроль в соответствии со статьей 26 Федерального закона № 189-ФЗ.</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 xml:space="preserve">11. </w:t>
      </w:r>
      <w:proofErr w:type="gramStart"/>
      <w:r w:rsidRPr="0088487F">
        <w:rPr>
          <w:rFonts w:ascii="Times New Roman" w:hAnsi="Times New Roman" w:cs="Times New Roman"/>
          <w:color w:val="000000"/>
          <w:sz w:val="24"/>
          <w:szCs w:val="24"/>
        </w:rPr>
        <w:t xml:space="preserve">В случае установления факта </w:t>
      </w:r>
      <w:proofErr w:type="spellStart"/>
      <w:r w:rsidRPr="0088487F">
        <w:rPr>
          <w:rFonts w:ascii="Times New Roman" w:hAnsi="Times New Roman" w:cs="Times New Roman"/>
          <w:color w:val="000000"/>
          <w:sz w:val="24"/>
          <w:szCs w:val="24"/>
        </w:rPr>
        <w:t>недостижения</w:t>
      </w:r>
      <w:proofErr w:type="spellEnd"/>
      <w:r w:rsidRPr="0088487F">
        <w:rPr>
          <w:rFonts w:ascii="Times New Roman" w:hAnsi="Times New Roman" w:cs="Times New Roman"/>
          <w:color w:val="000000"/>
          <w:sz w:val="24"/>
          <w:szCs w:val="24"/>
        </w:rPr>
        <w:t xml:space="preserve"> получателем субсидии результата предоставления субсидии и (или) нарушения Требований к условиям и порядку,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Урмарского муниципального  округа в течение 10 календарных дней со дня завершения проверки  в размере </w:t>
      </w:r>
      <w:r w:rsidRPr="0088487F">
        <w:rPr>
          <w:rFonts w:ascii="Times New Roman" w:hAnsi="Times New Roman" w:cs="Times New Roman"/>
          <w:i/>
          <w:color w:val="000000"/>
          <w:sz w:val="24"/>
          <w:szCs w:val="24"/>
        </w:rPr>
        <w:t>(R)</w:t>
      </w:r>
      <w:r w:rsidRPr="0088487F">
        <w:rPr>
          <w:rFonts w:ascii="Times New Roman" w:hAnsi="Times New Roman" w:cs="Times New Roman"/>
          <w:color w:val="000000"/>
          <w:sz w:val="24"/>
          <w:szCs w:val="24"/>
        </w:rPr>
        <w:t>, рассчитанным  по формуле:</w:t>
      </w:r>
      <w:proofErr w:type="gramEnd"/>
    </w:p>
    <w:p w:rsidR="008E7D91" w:rsidRPr="0088487F" w:rsidRDefault="008E7D91" w:rsidP="0088487F">
      <w:pPr>
        <w:pBdr>
          <w:top w:val="nil"/>
          <w:left w:val="nil"/>
          <w:bottom w:val="nil"/>
          <w:right w:val="nil"/>
          <w:between w:val="nil"/>
        </w:pBdr>
        <w:spacing w:after="0" w:line="240" w:lineRule="auto"/>
        <w:ind w:firstLine="709"/>
        <w:jc w:val="center"/>
        <w:rPr>
          <w:rFonts w:ascii="Times New Roman" w:hAnsi="Times New Roman" w:cs="Times New Roman"/>
          <w:color w:val="000000"/>
          <w:sz w:val="24"/>
          <w:szCs w:val="24"/>
        </w:rPr>
      </w:pPr>
    </w:p>
    <w:p w:rsidR="008E7D91" w:rsidRPr="0088487F" w:rsidRDefault="008E7D91" w:rsidP="0088487F">
      <w:pPr>
        <w:widowControl w:val="0"/>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m:oMath>
        <m:r>
          <w:rPr>
            <w:rFonts w:ascii="Cambria Math" w:eastAsia="Cambria Math" w:hAnsi="Cambria Math" w:cs="Times New Roman"/>
            <w:color w:val="000000"/>
            <w:sz w:val="24"/>
            <w:szCs w:val="24"/>
          </w:rPr>
          <m:t>R=</m:t>
        </m:r>
        <m:nary>
          <m:naryPr>
            <m:chr m:val="∑"/>
            <m:ctrlPr>
              <w:rPr>
                <w:rFonts w:ascii="Cambria Math" w:eastAsia="Cambria Math" w:hAnsi="Cambria Math" w:cs="Times New Roman"/>
                <w:color w:val="000000"/>
                <w:sz w:val="24"/>
                <w:szCs w:val="24"/>
              </w:rPr>
            </m:ctrlPr>
          </m:naryPr>
          <m:sub>
            <m:r>
              <w:rPr>
                <w:rFonts w:ascii="Cambria Math" w:eastAsia="Cambria Math" w:hAnsi="Cambria Math" w:cs="Times New Roman"/>
                <w:color w:val="000000"/>
                <w:sz w:val="24"/>
                <w:szCs w:val="24"/>
              </w:rPr>
              <m:t>j=1</m:t>
            </m:r>
          </m:sub>
          <m:sup>
            <m:r>
              <w:rPr>
                <w:rFonts w:ascii="Cambria Math" w:eastAsia="Cambria Math" w:hAnsi="Cambria Math" w:cs="Times New Roman"/>
                <w:color w:val="000000"/>
                <w:sz w:val="24"/>
                <w:szCs w:val="24"/>
              </w:rPr>
              <m:t>n</m:t>
            </m:r>
          </m:sup>
          <m:e/>
        </m:nary>
        <m:sSub>
          <m:sSubPr>
            <m:ctrlPr>
              <w:rPr>
                <w:rFonts w:ascii="Cambria Math" w:eastAsia="Cambria Math" w:hAnsi="Cambria Math" w:cs="Times New Roman"/>
                <w:color w:val="000000"/>
                <w:sz w:val="24"/>
                <w:szCs w:val="24"/>
              </w:rPr>
            </m:ctrlPr>
          </m:sSubPr>
          <m:e>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Q</m:t>
                </m:r>
              </m:e>
            </m:bar>
          </m:e>
          <m:sub>
            <m:r>
              <w:rPr>
                <w:rFonts w:ascii="Cambria Math" w:eastAsia="Cambria Math" w:hAnsi="Cambria Math" w:cs="Times New Roman"/>
                <w:color w:val="000000"/>
                <w:sz w:val="24"/>
                <w:szCs w:val="24"/>
              </w:rPr>
              <m:t>j</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P</m:t>
            </m:r>
          </m:e>
          <m:sub>
            <m:r>
              <w:rPr>
                <w:rFonts w:ascii="Cambria Math" w:eastAsia="Cambria Math" w:hAnsi="Cambria Math" w:cs="Times New Roman"/>
                <w:color w:val="000000"/>
                <w:sz w:val="24"/>
                <w:szCs w:val="24"/>
              </w:rPr>
              <m:t>j</m:t>
            </m:r>
          </m:sub>
        </m:sSub>
        <m:r>
          <w:rPr>
            <w:rFonts w:ascii="Cambria Math" w:eastAsia="Cambria Math" w:hAnsi="Cambria Math" w:cs="Times New Roman"/>
            <w:color w:val="000000"/>
            <w:sz w:val="24"/>
            <w:szCs w:val="24"/>
          </w:rPr>
          <m:t xml:space="preserve"> ,</m:t>
        </m:r>
      </m:oMath>
      <w:r w:rsidRPr="0088487F">
        <w:rPr>
          <w:rFonts w:ascii="Times New Roman" w:hAnsi="Times New Roman" w:cs="Times New Roman"/>
          <w:color w:val="000000"/>
          <w:sz w:val="24"/>
          <w:szCs w:val="24"/>
        </w:rPr>
        <w:t xml:space="preserve"> где:</w:t>
      </w:r>
    </w:p>
    <w:p w:rsidR="008E7D91" w:rsidRPr="0088487F" w:rsidRDefault="008E7D91" w:rsidP="0088487F">
      <w:pPr>
        <w:widowControl w:val="0"/>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p>
    <w:p w:rsidR="008E7D91" w:rsidRPr="0088487F" w:rsidRDefault="00BB001F" w:rsidP="0088487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m:oMath>
        <m:acc>
          <m:accPr>
            <m:chr m:val="̅"/>
            <m:ctrlPr>
              <w:rPr>
                <w:rFonts w:ascii="Cambria Math" w:hAnsi="Cambria Math" w:cs="Times New Roman"/>
                <w:i/>
                <w:sz w:val="24"/>
                <w:szCs w:val="24"/>
                <w:vertAlign w:val="subscript"/>
                <w:lang w:val="en-US"/>
              </w:rPr>
            </m:ctrlPr>
          </m:accPr>
          <m:e>
            <m:r>
              <w:rPr>
                <w:rFonts w:ascii="Cambria Math" w:hAnsi="Cambria Math" w:cs="Times New Roman"/>
                <w:sz w:val="24"/>
                <w:szCs w:val="24"/>
                <w:vertAlign w:val="subscript"/>
                <w:lang w:val="en-US"/>
              </w:rPr>
              <m:t>Q</m:t>
            </m:r>
          </m:e>
        </m:acc>
      </m:oMath>
      <w:r w:rsidR="008E7D91" w:rsidRPr="0088487F">
        <w:rPr>
          <w:rFonts w:ascii="Times New Roman" w:hAnsi="Times New Roman" w:cs="Times New Roman"/>
          <w:sz w:val="24"/>
          <w:szCs w:val="24"/>
          <w:vertAlign w:val="subscript"/>
          <w:lang w:val="en-US"/>
        </w:rPr>
        <w:t>j</w:t>
      </w:r>
      <w:r w:rsidR="008E7D91" w:rsidRPr="0088487F">
        <w:rPr>
          <w:rFonts w:ascii="Times New Roman" w:hAnsi="Times New Roman" w:cs="Times New Roman"/>
          <w:sz w:val="24"/>
          <w:szCs w:val="24"/>
        </w:rPr>
        <w:t> – </w:t>
      </w:r>
      <w:proofErr w:type="gramStart"/>
      <w:r w:rsidR="008E7D91" w:rsidRPr="0088487F">
        <w:rPr>
          <w:rFonts w:ascii="Times New Roman" w:hAnsi="Times New Roman" w:cs="Times New Roman"/>
          <w:sz w:val="24"/>
          <w:szCs w:val="24"/>
        </w:rPr>
        <w:t>объем</w:t>
      </w:r>
      <w:proofErr w:type="gramEnd"/>
      <w:r w:rsidR="008E7D91" w:rsidRPr="0088487F">
        <w:rPr>
          <w:rFonts w:ascii="Times New Roman" w:hAnsi="Times New Roman" w:cs="Times New Roman"/>
          <w:sz w:val="24"/>
          <w:szCs w:val="24"/>
        </w:rPr>
        <w:t xml:space="preserve"> муниципальной услуги, который получателем субсидии не оказан и (или) оказан потребителю услуги с нарушением Требования к условиям и порядку  </w:t>
      </w:r>
      <w:r w:rsidR="008E7D91" w:rsidRPr="0088487F">
        <w:rPr>
          <w:rFonts w:ascii="Times New Roman" w:hAnsi="Times New Roman" w:cs="Times New Roman"/>
          <w:i/>
          <w:iCs/>
          <w:sz w:val="24"/>
          <w:szCs w:val="24"/>
          <w:lang w:val="en-US"/>
        </w:rPr>
        <w:t>j</w:t>
      </w:r>
      <w:r w:rsidR="008E7D91" w:rsidRPr="0088487F">
        <w:rPr>
          <w:rFonts w:ascii="Times New Roman" w:hAnsi="Times New Roman" w:cs="Times New Roman"/>
          <w:sz w:val="24"/>
          <w:szCs w:val="24"/>
        </w:rPr>
        <w:t>-му потребителю услуги;</w:t>
      </w:r>
    </w:p>
    <w:p w:rsidR="008E7D91" w:rsidRPr="0088487F" w:rsidRDefault="008E7D91" w:rsidP="0088487F">
      <w:pPr>
        <w:tabs>
          <w:tab w:val="left" w:pos="993"/>
        </w:tabs>
        <w:spacing w:after="0" w:line="240" w:lineRule="auto"/>
        <w:ind w:firstLine="709"/>
        <w:jc w:val="both"/>
        <w:rPr>
          <w:rFonts w:ascii="Times New Roman" w:hAnsi="Times New Roman" w:cs="Times New Roman"/>
          <w:color w:val="000000"/>
          <w:sz w:val="24"/>
          <w:szCs w:val="24"/>
        </w:rPr>
      </w:pPr>
      <w:proofErr w:type="spellStart"/>
      <w:r w:rsidRPr="0088487F">
        <w:rPr>
          <w:rFonts w:ascii="Times New Roman" w:hAnsi="Times New Roman" w:cs="Times New Roman"/>
          <w:sz w:val="24"/>
          <w:szCs w:val="24"/>
        </w:rPr>
        <w:t>P</w:t>
      </w:r>
      <w:r w:rsidRPr="0088487F">
        <w:rPr>
          <w:rFonts w:ascii="Times New Roman" w:hAnsi="Times New Roman" w:cs="Times New Roman"/>
          <w:sz w:val="24"/>
          <w:szCs w:val="24"/>
          <w:vertAlign w:val="subscript"/>
        </w:rPr>
        <w:t>j</w:t>
      </w:r>
      <w:proofErr w:type="spellEnd"/>
      <w:r w:rsidRPr="0088487F">
        <w:rPr>
          <w:rFonts w:ascii="Times New Roman" w:hAnsi="Times New Roman" w:cs="Times New Roman"/>
          <w:sz w:val="24"/>
          <w:szCs w:val="24"/>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w:t>
      </w:r>
      <w:r w:rsidRPr="0088487F">
        <w:rPr>
          <w:rFonts w:ascii="Times New Roman" w:hAnsi="Times New Roman" w:cs="Times New Roman"/>
          <w:sz w:val="24"/>
          <w:szCs w:val="24"/>
        </w:rPr>
        <w:lastRenderedPageBreak/>
        <w:t xml:space="preserve">определения нормативных затрат на оказание муниципальной услуги в соответствии с социальным сертификатом, </w:t>
      </w:r>
      <w:r w:rsidRPr="0088487F">
        <w:rPr>
          <w:rFonts w:ascii="Times New Roman" w:hAnsi="Times New Roman" w:cs="Times New Roman"/>
          <w:color w:val="000000"/>
          <w:sz w:val="24"/>
          <w:szCs w:val="24"/>
        </w:rPr>
        <w:t xml:space="preserve">утвержденного </w:t>
      </w:r>
      <w:r w:rsidRPr="0088487F">
        <w:rPr>
          <w:rFonts w:ascii="Times New Roman" w:hAnsi="Times New Roman" w:cs="Times New Roman"/>
          <w:sz w:val="24"/>
          <w:szCs w:val="24"/>
        </w:rPr>
        <w:t xml:space="preserve">Уполномоченным органом; </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n – число потребителей, которым муниципальная услуга в соответствии с социальным сертификатом </w:t>
      </w:r>
      <w:r w:rsidRPr="00FA4F93">
        <w:rPr>
          <w:rFonts w:ascii="Times New Roman" w:hAnsi="Times New Roman" w:cs="Times New Roman"/>
          <w:bCs/>
          <w:iCs/>
          <w:color w:val="000000"/>
          <w:sz w:val="24"/>
          <w:szCs w:val="24"/>
        </w:rPr>
        <w:t>не оказана</w:t>
      </w:r>
      <w:r w:rsidRPr="0088487F">
        <w:rPr>
          <w:rFonts w:ascii="Times New Roman" w:hAnsi="Times New Roman" w:cs="Times New Roman"/>
          <w:color w:val="000000"/>
          <w:sz w:val="24"/>
          <w:szCs w:val="24"/>
        </w:rPr>
        <w:t xml:space="preserve"> i-м получателем субсидии. </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12. 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 к условиям и порядку.</w:t>
      </w:r>
    </w:p>
    <w:p w:rsidR="008E7D91" w:rsidRPr="0088487F" w:rsidRDefault="008E7D91" w:rsidP="0088487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88487F">
        <w:rPr>
          <w:rFonts w:ascii="Times New Roman" w:hAnsi="Times New Roman" w:cs="Times New Roman"/>
          <w:color w:val="000000"/>
          <w:sz w:val="24"/>
          <w:szCs w:val="24"/>
        </w:rPr>
        <w:t xml:space="preserve">13. </w:t>
      </w:r>
      <w:proofErr w:type="gramStart"/>
      <w:r w:rsidRPr="0088487F">
        <w:rPr>
          <w:rFonts w:ascii="Times New Roman" w:hAnsi="Times New Roman" w:cs="Times New Roman"/>
          <w:color w:val="000000"/>
          <w:sz w:val="24"/>
          <w:szCs w:val="24"/>
        </w:rPr>
        <w:t xml:space="preserve">При расторжении соглашения получатель субсидии возвращает сумму субсидии, предоставленную ранее в целях оплаты соглашения, </w:t>
      </w:r>
      <w:r w:rsidRPr="0088487F">
        <w:rPr>
          <w:rFonts w:ascii="Times New Roman" w:hAnsi="Times New Roman" w:cs="Times New Roman"/>
          <w:color w:val="000000"/>
          <w:sz w:val="24"/>
          <w:szCs w:val="24"/>
        </w:rPr>
        <w:br/>
        <w:t xml:space="preserve">за исключением суммы, соответствующей объему муниципальных услуг, оказанных в надлежащем порядке до момента расторжения соглашения, </w:t>
      </w:r>
      <w:r w:rsidRPr="0088487F">
        <w:rPr>
          <w:rFonts w:ascii="Times New Roman" w:hAnsi="Times New Roman" w:cs="Times New Roman"/>
          <w:color w:val="000000"/>
          <w:sz w:val="24"/>
          <w:szCs w:val="24"/>
        </w:rPr>
        <w:br/>
        <w:t xml:space="preserve">в </w:t>
      </w:r>
      <w:r w:rsidRPr="00FA4F93">
        <w:rPr>
          <w:rFonts w:ascii="Times New Roman" w:hAnsi="Times New Roman" w:cs="Times New Roman"/>
          <w:color w:val="000000"/>
          <w:sz w:val="24"/>
          <w:szCs w:val="24"/>
        </w:rPr>
        <w:t>местный бюджет</w:t>
      </w:r>
      <w:r w:rsidRPr="0088487F">
        <w:rPr>
          <w:rFonts w:ascii="Times New Roman" w:hAnsi="Times New Roman" w:cs="Times New Roman"/>
          <w:color w:val="000000"/>
          <w:sz w:val="24"/>
          <w:szCs w:val="24"/>
        </w:rPr>
        <w:t xml:space="preserve">, в том числе сумму возмещенного потребителю услуг вреда, причиненного его жизни и (или) здоровью, </w:t>
      </w:r>
      <w:r w:rsidRPr="0088487F">
        <w:rPr>
          <w:rFonts w:ascii="Times New Roman" w:hAnsi="Times New Roman" w:cs="Times New Roman"/>
          <w:color w:val="000000"/>
          <w:sz w:val="24"/>
          <w:szCs w:val="24"/>
        </w:rPr>
        <w:br/>
        <w:t>на основании решения уполномоченного органа, в сроки, определенные условиями соглашения.</w:t>
      </w:r>
      <w:proofErr w:type="gramEnd"/>
    </w:p>
    <w:p w:rsidR="008E7D91" w:rsidRPr="0088487F" w:rsidRDefault="008E7D91" w:rsidP="0088487F">
      <w:pPr>
        <w:widowControl w:val="0"/>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rsidR="008E318E" w:rsidRPr="0088487F" w:rsidRDefault="008E318E" w:rsidP="0088487F">
      <w:pPr>
        <w:spacing w:after="0" w:line="240" w:lineRule="auto"/>
        <w:ind w:right="4818"/>
        <w:jc w:val="both"/>
        <w:rPr>
          <w:rFonts w:ascii="Times New Roman" w:hAnsi="Times New Roman" w:cs="Times New Roman"/>
          <w:color w:val="000000" w:themeColor="text1"/>
          <w:sz w:val="24"/>
          <w:szCs w:val="24"/>
        </w:rPr>
      </w:pPr>
    </w:p>
    <w:sectPr w:rsidR="008E318E" w:rsidRPr="0088487F" w:rsidSect="00FA4F93">
      <w:headerReference w:type="even" r:id="rId13"/>
      <w:headerReference w:type="default" r:id="rId14"/>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1F" w:rsidRDefault="00BB001F" w:rsidP="00C65999">
      <w:pPr>
        <w:spacing w:after="0" w:line="240" w:lineRule="auto"/>
      </w:pPr>
      <w:r>
        <w:separator/>
      </w:r>
    </w:p>
  </w:endnote>
  <w:endnote w:type="continuationSeparator" w:id="0">
    <w:p w:rsidR="00BB001F" w:rsidRDefault="00BB001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1F" w:rsidRDefault="00BB001F" w:rsidP="00C65999">
      <w:pPr>
        <w:spacing w:after="0" w:line="240" w:lineRule="auto"/>
      </w:pPr>
      <w:r>
        <w:separator/>
      </w:r>
    </w:p>
  </w:footnote>
  <w:footnote w:type="continuationSeparator" w:id="0">
    <w:p w:rsidR="00BB001F" w:rsidRDefault="00BB001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91" w:rsidRDefault="008E7D9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8E7D91" w:rsidRDefault="008E7D9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91" w:rsidRDefault="008E7D91">
    <w:pPr>
      <w:pBdr>
        <w:top w:val="nil"/>
        <w:left w:val="nil"/>
        <w:bottom w:val="nil"/>
        <w:right w:val="nil"/>
        <w:between w:val="nil"/>
      </w:pBdr>
      <w:tabs>
        <w:tab w:val="center" w:pos="4677"/>
        <w:tab w:val="right" w:pos="9355"/>
      </w:tabs>
      <w:jc w:val="center"/>
      <w:rPr>
        <w:color w:val="000000"/>
        <w:sz w:val="28"/>
        <w:szCs w:val="28"/>
      </w:rPr>
    </w:pPr>
    <w:r>
      <w:rPr>
        <w:color w:val="000000"/>
      </w:rPr>
      <w:fldChar w:fldCharType="begin"/>
    </w:r>
    <w:r>
      <w:rPr>
        <w:color w:val="000000"/>
      </w:rPr>
      <w:instrText>PAGE</w:instrText>
    </w:r>
    <w:r>
      <w:rPr>
        <w:color w:val="000000"/>
      </w:rPr>
      <w:fldChar w:fldCharType="separate"/>
    </w:r>
    <w:r w:rsidR="0088487F">
      <w:rPr>
        <w:noProof/>
        <w:color w:val="000000"/>
      </w:rPr>
      <w:t>2</w:t>
    </w:r>
    <w:r>
      <w:rPr>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Default="00F361DF" w:rsidP="00521B13">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F361DF" w:rsidRDefault="00F361D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Pr="005073D1" w:rsidRDefault="00F361DF" w:rsidP="005073D1">
    <w:pPr>
      <w:pStyle w:val="a6"/>
      <w:jc w:val="center"/>
      <w:rPr>
        <w:sz w:val="28"/>
      </w:rPr>
    </w:pPr>
    <w:r>
      <w:fldChar w:fldCharType="begin"/>
    </w:r>
    <w:r>
      <w:instrText xml:space="preserve"> PAGE   \* MERGEFORMAT </w:instrText>
    </w:r>
    <w:r>
      <w:fldChar w:fldCharType="separate"/>
    </w:r>
    <w:r w:rsidR="00626F0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3"/>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33"/>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E8B"/>
    <w:rsid w:val="000B665C"/>
    <w:rsid w:val="000C2BA8"/>
    <w:rsid w:val="000C2C4E"/>
    <w:rsid w:val="000C3A0A"/>
    <w:rsid w:val="000C51BD"/>
    <w:rsid w:val="000C524C"/>
    <w:rsid w:val="000C5E5C"/>
    <w:rsid w:val="000C694F"/>
    <w:rsid w:val="000D1612"/>
    <w:rsid w:val="000D6086"/>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47FDB"/>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691A"/>
    <w:rsid w:val="00502369"/>
    <w:rsid w:val="00503D68"/>
    <w:rsid w:val="0050657A"/>
    <w:rsid w:val="005106D5"/>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26F06"/>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79A7"/>
    <w:rsid w:val="006F188F"/>
    <w:rsid w:val="006F268F"/>
    <w:rsid w:val="006F7944"/>
    <w:rsid w:val="00700822"/>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614A6"/>
    <w:rsid w:val="0086187A"/>
    <w:rsid w:val="00861ABE"/>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642E"/>
    <w:rsid w:val="008E7B11"/>
    <w:rsid w:val="008E7D91"/>
    <w:rsid w:val="008E7DD8"/>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001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61DF"/>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4F93"/>
    <w:rsid w:val="00FA652B"/>
    <w:rsid w:val="00FA718E"/>
    <w:rsid w:val="00FB3269"/>
    <w:rsid w:val="00FB7676"/>
    <w:rsid w:val="00FB798B"/>
    <w:rsid w:val="00FC2AB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20AD-532B-4350-BE1A-7D0D0749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2023-06-09T08:49:00Z</cp:lastPrinted>
  <dcterms:created xsi:type="dcterms:W3CDTF">2023-06-14T06:46:00Z</dcterms:created>
  <dcterms:modified xsi:type="dcterms:W3CDTF">2023-06-14T06:46:00Z</dcterms:modified>
</cp:coreProperties>
</file>