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7602A3">
        <w:trPr>
          <w:cantSplit/>
          <w:trHeight w:val="612"/>
        </w:trPr>
        <w:tc>
          <w:tcPr>
            <w:tcW w:w="4138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580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7602A3">
        <w:trPr>
          <w:cantSplit/>
          <w:trHeight w:val="2355"/>
        </w:trPr>
        <w:tc>
          <w:tcPr>
            <w:tcW w:w="4138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C416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36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580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C416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300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8B6996" w:rsidRPr="008B6996" w:rsidRDefault="008B6996" w:rsidP="0087000D">
      <w:pPr>
        <w:keepNext/>
        <w:overflowPunct w:val="0"/>
        <w:autoSpaceDE w:val="0"/>
        <w:autoSpaceDN w:val="0"/>
        <w:spacing w:after="120" w:line="240" w:lineRule="auto"/>
        <w:ind w:right="5073" w:firstLine="0"/>
        <w:textAlignment w:val="baseline"/>
        <w:outlineLvl w:val="0"/>
        <w:rPr>
          <w:rFonts w:eastAsiaTheme="minorEastAsia" w:cstheme="minorBidi"/>
          <w:kern w:val="3"/>
          <w:sz w:val="16"/>
          <w:szCs w:val="16"/>
          <w:lang w:eastAsia="ru-RU"/>
        </w:rPr>
      </w:pPr>
      <w:bookmarkStart w:id="0" w:name="anchor1000"/>
      <w:bookmarkEnd w:id="0"/>
    </w:p>
    <w:p w:rsidR="007602A3" w:rsidRDefault="007602A3" w:rsidP="0087000D">
      <w:pPr>
        <w:keepNext/>
        <w:overflowPunct w:val="0"/>
        <w:autoSpaceDE w:val="0"/>
        <w:autoSpaceDN w:val="0"/>
        <w:spacing w:before="240" w:after="120" w:line="240" w:lineRule="auto"/>
        <w:ind w:right="5073" w:firstLine="0"/>
        <w:textAlignment w:val="baseline"/>
        <w:outlineLvl w:val="0"/>
        <w:rPr>
          <w:rFonts w:eastAsiaTheme="minorEastAsia" w:cstheme="minorBidi"/>
          <w:kern w:val="3"/>
          <w:sz w:val="28"/>
          <w:szCs w:val="28"/>
          <w:lang w:eastAsia="ru-RU"/>
        </w:rPr>
      </w:pPr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>Об утверждении Порядка проведения общественных обсуждений проектов муниципальных программ Янтиковского муниципального округа Чувашской Республики</w:t>
      </w:r>
    </w:p>
    <w:p w:rsidR="0066533F" w:rsidRPr="008B6996" w:rsidRDefault="0066533F" w:rsidP="0087000D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rFonts w:eastAsiaTheme="minorEastAsia" w:cstheme="minorBidi"/>
          <w:kern w:val="3"/>
          <w:sz w:val="28"/>
          <w:szCs w:val="28"/>
          <w:lang w:eastAsia="ru-RU"/>
        </w:rPr>
      </w:pPr>
    </w:p>
    <w:p w:rsidR="008B6996" w:rsidRPr="007602A3" w:rsidRDefault="008B6996" w:rsidP="0087000D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rFonts w:eastAsiaTheme="minorEastAsia" w:cstheme="minorBidi"/>
          <w:kern w:val="3"/>
          <w:sz w:val="16"/>
          <w:szCs w:val="16"/>
          <w:lang w:eastAsia="ru-RU"/>
        </w:rPr>
      </w:pPr>
    </w:p>
    <w:p w:rsidR="007602A3" w:rsidRPr="007602A3" w:rsidRDefault="007602A3" w:rsidP="007602A3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rFonts w:eastAsiaTheme="minorEastAsia" w:cstheme="minorBidi"/>
          <w:kern w:val="3"/>
          <w:sz w:val="28"/>
          <w:szCs w:val="28"/>
          <w:lang w:eastAsia="ru-RU"/>
        </w:rPr>
      </w:pPr>
      <w:proofErr w:type="gramStart"/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В соответствии с </w:t>
      </w:r>
      <w:hyperlink r:id="rId10" w:history="1">
        <w:r w:rsidRPr="007602A3">
          <w:rPr>
            <w:rFonts w:eastAsiaTheme="minorEastAsia" w:cstheme="minorBidi"/>
            <w:kern w:val="3"/>
            <w:sz w:val="28"/>
            <w:szCs w:val="28"/>
            <w:lang w:eastAsia="ru-RU"/>
          </w:rPr>
          <w:t>Федеральным законом</w:t>
        </w:r>
      </w:hyperlink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 от 6 октября 2003 г. № 131-ФЗ «Об общих принципах организации местного самоуправления в Российской Федерации», </w:t>
      </w:r>
      <w:hyperlink r:id="rId11" w:history="1">
        <w:r w:rsidRPr="007602A3">
          <w:rPr>
            <w:rFonts w:eastAsiaTheme="minorEastAsia" w:cstheme="minorBidi"/>
            <w:kern w:val="3"/>
            <w:sz w:val="28"/>
            <w:szCs w:val="28"/>
            <w:lang w:eastAsia="ru-RU"/>
          </w:rPr>
          <w:t>Федеральным законом</w:t>
        </w:r>
      </w:hyperlink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 от 28 июня 2014 г. № 172-ФЗ «О стратегическом планировании в Российской Федерации», </w:t>
      </w:r>
      <w:hyperlink r:id="rId12" w:history="1">
        <w:r w:rsidRPr="007602A3">
          <w:rPr>
            <w:rFonts w:eastAsiaTheme="minorEastAsia" w:cstheme="minorBidi"/>
            <w:kern w:val="3"/>
            <w:sz w:val="28"/>
            <w:szCs w:val="28"/>
            <w:lang w:eastAsia="ru-RU"/>
          </w:rPr>
          <w:t>Законом</w:t>
        </w:r>
      </w:hyperlink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 Чувашской Республики от 18 октября 2004 г. № 19 «Об организации местного самоуправления в Чувашской Республике», </w:t>
      </w:r>
      <w:hyperlink r:id="rId13" w:history="1">
        <w:r w:rsidRPr="007602A3">
          <w:rPr>
            <w:rFonts w:eastAsiaTheme="minorEastAsia" w:cstheme="minorBidi"/>
            <w:kern w:val="3"/>
            <w:sz w:val="28"/>
            <w:szCs w:val="28"/>
            <w:lang w:eastAsia="ru-RU"/>
          </w:rPr>
          <w:t>Уставом</w:t>
        </w:r>
      </w:hyperlink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 Янтиковского муниципального округа Чувашской Республики, администрация Янтиковского муниципального округа</w:t>
      </w:r>
      <w:proofErr w:type="gramEnd"/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 Чувашской Республики  </w:t>
      </w:r>
      <w:proofErr w:type="gramStart"/>
      <w:r w:rsidRPr="007602A3">
        <w:rPr>
          <w:rFonts w:eastAsiaTheme="minorEastAsia" w:cstheme="minorBidi"/>
          <w:b/>
          <w:kern w:val="3"/>
          <w:sz w:val="28"/>
          <w:szCs w:val="28"/>
          <w:lang w:eastAsia="ru-RU"/>
        </w:rPr>
        <w:t>п</w:t>
      </w:r>
      <w:proofErr w:type="gramEnd"/>
      <w:r w:rsidRPr="007602A3">
        <w:rPr>
          <w:rFonts w:eastAsiaTheme="minorEastAsia" w:cstheme="minorBidi"/>
          <w:b/>
          <w:kern w:val="3"/>
          <w:sz w:val="28"/>
          <w:szCs w:val="28"/>
          <w:lang w:eastAsia="ru-RU"/>
        </w:rPr>
        <w:t xml:space="preserve"> о с т а н о в л я е т</w:t>
      </w:r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>:</w:t>
      </w:r>
    </w:p>
    <w:p w:rsidR="007602A3" w:rsidRPr="007602A3" w:rsidRDefault="007602A3" w:rsidP="007602A3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rFonts w:eastAsiaTheme="minorEastAsia" w:cstheme="minorBidi"/>
          <w:kern w:val="3"/>
          <w:sz w:val="28"/>
          <w:szCs w:val="28"/>
          <w:lang w:eastAsia="ru-RU"/>
        </w:rPr>
      </w:pPr>
      <w:bookmarkStart w:id="1" w:name="anchor1"/>
      <w:bookmarkEnd w:id="1"/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1. Утвердить прилагаемый </w:t>
      </w:r>
      <w:hyperlink w:anchor="anchor1000" w:history="1">
        <w:r w:rsidRPr="007602A3">
          <w:rPr>
            <w:rFonts w:eastAsiaTheme="minorEastAsia" w:cstheme="minorBidi"/>
            <w:kern w:val="3"/>
            <w:sz w:val="28"/>
            <w:szCs w:val="28"/>
            <w:lang w:eastAsia="ru-RU"/>
          </w:rPr>
          <w:t>Порядок</w:t>
        </w:r>
      </w:hyperlink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 проведения общественных обсуждений проектов муниципальных программ Янтиковского муниципального округа Чувашской Республики.</w:t>
      </w:r>
    </w:p>
    <w:p w:rsidR="007602A3" w:rsidRPr="007602A3" w:rsidRDefault="007602A3" w:rsidP="007602A3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rFonts w:eastAsiaTheme="minorEastAsia" w:cstheme="minorBidi"/>
          <w:kern w:val="3"/>
          <w:sz w:val="28"/>
          <w:szCs w:val="28"/>
          <w:lang w:eastAsia="ru-RU"/>
        </w:rPr>
      </w:pPr>
      <w:bookmarkStart w:id="2" w:name="anchor2"/>
      <w:bookmarkEnd w:id="2"/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4" w:history="1">
        <w:r w:rsidRPr="007602A3">
          <w:rPr>
            <w:rFonts w:eastAsiaTheme="minorEastAsia" w:cstheme="minorBidi"/>
            <w:kern w:val="3"/>
            <w:sz w:val="28"/>
            <w:szCs w:val="28"/>
            <w:lang w:eastAsia="ru-RU"/>
          </w:rPr>
          <w:t>официального опубликования</w:t>
        </w:r>
      </w:hyperlink>
      <w:r w:rsidRPr="007602A3">
        <w:rPr>
          <w:rFonts w:eastAsiaTheme="minorEastAsia" w:cstheme="minorBidi"/>
          <w:kern w:val="3"/>
          <w:sz w:val="28"/>
          <w:szCs w:val="28"/>
          <w:lang w:eastAsia="ru-RU"/>
        </w:rPr>
        <w:t>.</w:t>
      </w:r>
    </w:p>
    <w:p w:rsidR="007602A3" w:rsidRPr="007602A3" w:rsidRDefault="007602A3" w:rsidP="0066533F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 w:val="28"/>
          <w:szCs w:val="28"/>
          <w:lang w:eastAsia="ru-RU"/>
        </w:rPr>
      </w:pPr>
    </w:p>
    <w:p w:rsidR="007602A3" w:rsidRPr="007602A3" w:rsidRDefault="007602A3" w:rsidP="0066533F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 w:val="28"/>
          <w:szCs w:val="28"/>
          <w:lang w:eastAsia="ru-RU"/>
        </w:rPr>
      </w:pPr>
    </w:p>
    <w:p w:rsidR="007602A3" w:rsidRDefault="0066533F" w:rsidP="0066533F">
      <w:pPr>
        <w:spacing w:line="240" w:lineRule="auto"/>
        <w:ind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Глава Янтиковского </w:t>
      </w:r>
    </w:p>
    <w:p w:rsidR="0066533F" w:rsidRDefault="0066533F" w:rsidP="0066533F">
      <w:pPr>
        <w:spacing w:line="240" w:lineRule="auto"/>
        <w:ind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Муниципального округа                                                                   В.Б. Михайлов</w:t>
      </w:r>
    </w:p>
    <w:p w:rsidR="0087000D" w:rsidRDefault="0087000D" w:rsidP="0066533F">
      <w:pPr>
        <w:spacing w:line="240" w:lineRule="auto"/>
        <w:ind w:firstLine="0"/>
        <w:rPr>
          <w:rFonts w:eastAsiaTheme="minorEastAsia"/>
          <w:sz w:val="28"/>
          <w:szCs w:val="28"/>
          <w:lang w:eastAsia="ru-RU"/>
        </w:rPr>
      </w:pPr>
    </w:p>
    <w:p w:rsidR="0087000D" w:rsidRPr="007602A3" w:rsidRDefault="0087000D" w:rsidP="0066533F">
      <w:pPr>
        <w:spacing w:line="240" w:lineRule="auto"/>
        <w:ind w:firstLine="0"/>
        <w:rPr>
          <w:rFonts w:eastAsiaTheme="minorEastAsia"/>
          <w:sz w:val="28"/>
          <w:szCs w:val="28"/>
          <w:lang w:eastAsia="ru-RU"/>
        </w:rPr>
      </w:pPr>
    </w:p>
    <w:p w:rsidR="00433020" w:rsidRDefault="007602A3" w:rsidP="00433020">
      <w:pPr>
        <w:widowControl w:val="0"/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>Приложение</w:t>
      </w:r>
      <w:r>
        <w:rPr>
          <w:rFonts w:eastAsiaTheme="minorEastAsia" w:cstheme="minorBidi"/>
          <w:kern w:val="3"/>
          <w:szCs w:val="22"/>
          <w:lang w:eastAsia="ru-RU"/>
        </w:rPr>
        <w:t xml:space="preserve"> № 1</w:t>
      </w:r>
    </w:p>
    <w:p w:rsidR="00433020" w:rsidRDefault="007602A3" w:rsidP="00433020">
      <w:pPr>
        <w:widowControl w:val="0"/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 xml:space="preserve">к </w:t>
      </w:r>
      <w:hyperlink w:anchor="anchor0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постановлению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администрации Янтиковского муниципального округа</w:t>
      </w:r>
    </w:p>
    <w:p w:rsidR="007602A3" w:rsidRPr="007602A3" w:rsidRDefault="006C4166" w:rsidP="00433020">
      <w:pPr>
        <w:widowControl w:val="0"/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>
        <w:rPr>
          <w:rFonts w:eastAsiaTheme="minorEastAsia" w:cstheme="minorBidi"/>
          <w:kern w:val="3"/>
          <w:szCs w:val="22"/>
          <w:lang w:eastAsia="ru-RU"/>
        </w:rPr>
        <w:t>от 10.04..2023 300</w:t>
      </w:r>
    </w:p>
    <w:p w:rsidR="007602A3" w:rsidRPr="007602A3" w:rsidRDefault="007602A3" w:rsidP="00433020">
      <w:pPr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7602A3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  <w:lang w:eastAsia="ru-RU"/>
        </w:rPr>
      </w:pPr>
      <w:r w:rsidRPr="007602A3">
        <w:rPr>
          <w:rFonts w:eastAsiaTheme="minorEastAsia" w:cstheme="minorBidi"/>
          <w:b/>
          <w:kern w:val="3"/>
          <w:szCs w:val="22"/>
          <w:lang w:eastAsia="ru-RU"/>
        </w:rPr>
        <w:t>Порядок проведения общественных обсуждений проектов муниципальных программ Янтиковского муниципального округа Чувашской Республики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3" w:name="anchor1001"/>
      <w:bookmarkEnd w:id="3"/>
      <w:r w:rsidRPr="007602A3">
        <w:rPr>
          <w:rFonts w:eastAsiaTheme="minorEastAsia" w:cstheme="minorBidi"/>
          <w:kern w:val="3"/>
          <w:szCs w:val="22"/>
          <w:lang w:eastAsia="ru-RU"/>
        </w:rPr>
        <w:t>1. Настоящий Порядок проведения общественных обсуждений проектов муниципальных программ Янтиковского муниципального округа Чувашской Республики (далее - Порядок) устанавливает процедуру проведения общественных обсуждений проектов муниципальных программ Янтиковского муниципального округа Чувашской Республики (далее - проект муниципальной программы).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4" w:name="anchor1002"/>
      <w:bookmarkEnd w:id="4"/>
      <w:r w:rsidRPr="007602A3">
        <w:rPr>
          <w:rFonts w:eastAsiaTheme="minorEastAsia" w:cstheme="minorBidi"/>
          <w:kern w:val="3"/>
          <w:szCs w:val="22"/>
          <w:lang w:eastAsia="ru-RU"/>
        </w:rPr>
        <w:t>2. Настоящий Порядок не распространяется на муниципальную программу Янтиковского муниципального округа «Формирование современной городской среды».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5" w:name="anchor1003"/>
      <w:bookmarkEnd w:id="5"/>
      <w:r w:rsidRPr="007602A3">
        <w:rPr>
          <w:rFonts w:eastAsiaTheme="minorEastAsia" w:cstheme="minorBidi"/>
          <w:kern w:val="3"/>
          <w:szCs w:val="22"/>
          <w:lang w:eastAsia="ru-RU"/>
        </w:rPr>
        <w:t>3. Общественное обсуждение осуществляется в отношении вновь принимаемых муниципальных программ, а также при внесении изменений в действующие муниципальные программы.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6" w:name="anchor1004"/>
      <w:bookmarkEnd w:id="6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4. Общественное обсуждение муниципальных программ осуществляется в форме открытого размещения проектов муниципальных программ на </w:t>
      </w:r>
      <w:hyperlink r:id="rId15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официальном сайте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Янтиковского муниципального округа Чувашской Республики в информационно-телекоммуникационной сети «Интернет» (далее - официальный сайт).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7" w:name="anchor1005"/>
      <w:bookmarkEnd w:id="7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5. Ответственный исполнитель муниципальной программы размещает извещение о проведении общественных обсуждений на </w:t>
      </w:r>
      <w:hyperlink r:id="rId16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официальном сайте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в срок не </w:t>
      </w:r>
      <w:proofErr w:type="gramStart"/>
      <w:r w:rsidRPr="007602A3">
        <w:rPr>
          <w:rFonts w:eastAsiaTheme="minorEastAsia" w:cstheme="minorBidi"/>
          <w:kern w:val="3"/>
          <w:szCs w:val="22"/>
          <w:lang w:eastAsia="ru-RU"/>
        </w:rPr>
        <w:t>позднее</w:t>
      </w:r>
      <w:proofErr w:type="gramEnd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 чем за 7 календарных дней до дня завершения общественных обсуждений.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>Со дня размещения извещения о проведении общественных обсуждений до их завершения должно пройти не менее 7 дней.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8" w:name="anchor1006"/>
      <w:bookmarkEnd w:id="8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6. В течение 3 рабочих дней после размещения извещения о проведении общественных обсуждений на </w:t>
      </w:r>
      <w:hyperlink r:id="rId17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официальном сайте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ответственные исполнители муниципальной программы письменно информируют отдел экономики, земельных и имущественных отношений администрации Янтиковского муниципального округа и </w:t>
      </w:r>
      <w:proofErr w:type="gramStart"/>
      <w:r w:rsidRPr="007602A3">
        <w:rPr>
          <w:rFonts w:eastAsiaTheme="minorEastAsia" w:cstheme="minorBidi"/>
          <w:kern w:val="3"/>
          <w:szCs w:val="22"/>
          <w:lang w:eastAsia="ru-RU"/>
        </w:rPr>
        <w:t>финансовый</w:t>
      </w:r>
      <w:proofErr w:type="gramEnd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отдел администрации Янтиковского муниципального округа о начале общественных обсуждений муниципальной программы.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9" w:name="anchor1007"/>
      <w:bookmarkEnd w:id="9"/>
      <w:r w:rsidRPr="007602A3">
        <w:rPr>
          <w:rFonts w:eastAsiaTheme="minorEastAsia" w:cstheme="minorBidi"/>
          <w:kern w:val="3"/>
          <w:szCs w:val="22"/>
          <w:lang w:eastAsia="ru-RU"/>
        </w:rPr>
        <w:t>7. В извещении о проведении общественных обсуждений проектов муниципальных программ должны содержаться следующие сведения: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>предмет общественных обсуждений;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 xml:space="preserve">дата начала и окончания общественных обсуждений, </w:t>
      </w:r>
      <w:r w:rsidRPr="007602A3">
        <w:rPr>
          <w:rFonts w:eastAsiaTheme="minorEastAsia" w:cstheme="minorBidi"/>
          <w:b/>
          <w:kern w:val="3"/>
          <w:szCs w:val="22"/>
          <w:lang w:eastAsia="ru-RU"/>
        </w:rPr>
        <w:t>при этом срок проведения</w:t>
      </w:r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общественных обсуждений </w:t>
      </w:r>
      <w:r w:rsidRPr="007602A3">
        <w:rPr>
          <w:rFonts w:eastAsiaTheme="minorEastAsia" w:cstheme="minorBidi"/>
          <w:b/>
          <w:kern w:val="3"/>
          <w:szCs w:val="22"/>
          <w:lang w:eastAsia="ru-RU"/>
        </w:rPr>
        <w:t>не может быть менее 7 (семи) календарных дней</w:t>
      </w:r>
      <w:r w:rsidRPr="007602A3">
        <w:rPr>
          <w:rFonts w:eastAsiaTheme="minorEastAsia" w:cstheme="minorBidi"/>
          <w:kern w:val="3"/>
          <w:szCs w:val="22"/>
          <w:lang w:eastAsia="ru-RU"/>
        </w:rPr>
        <w:t>;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>официальный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10" w:name="anchor1008"/>
      <w:bookmarkEnd w:id="10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8. Одновременно с извещением о проведении общественных обсуждений проекта муниципальной программы на </w:t>
      </w:r>
      <w:hyperlink r:id="rId18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официальном сайте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размещается проект муниципальной программы в полном изложении.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11" w:name="anchor1009"/>
      <w:bookmarkEnd w:id="11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9. Общественное обсуждение проекта муниципальной программы реализуется в виде направления представителями общественности замечаний и предложений к проекту муниципальной программы, на адрес электронной почты ответственного исполнителя, указанный в извещении в соответствии с </w:t>
      </w:r>
      <w:hyperlink w:anchor="anchor1007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пунктом 7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настоящего Порядка.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lastRenderedPageBreak/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</w:t>
      </w:r>
      <w:proofErr w:type="gramStart"/>
      <w:r w:rsidRPr="007602A3">
        <w:rPr>
          <w:rFonts w:eastAsiaTheme="minorEastAsia" w:cstheme="minorBidi"/>
          <w:kern w:val="3"/>
          <w:szCs w:val="22"/>
          <w:lang w:eastAsia="ru-RU"/>
        </w:rPr>
        <w:t>учитываются при его доработке и рассматриваются</w:t>
      </w:r>
      <w:proofErr w:type="gramEnd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в порядке, установленном действующим законодательством для рассмотрения обращений граждан.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12" w:name="anchor1010"/>
      <w:bookmarkEnd w:id="12"/>
      <w:r w:rsidRPr="007602A3">
        <w:rPr>
          <w:rFonts w:eastAsiaTheme="minorEastAsia" w:cstheme="minorBidi"/>
          <w:kern w:val="3"/>
          <w:szCs w:val="22"/>
          <w:lang w:eastAsia="ru-RU"/>
        </w:rPr>
        <w:t>10. После истечения срока общественного обсуждения проекта муниципальной программы, указанного в извещении о проведении общественных обсуждений, ответственный исполнитель муниципальной программы: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 xml:space="preserve"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предложений, согласно </w:t>
      </w:r>
      <w:hyperlink w:anchor="anchor1100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приложению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к настоящему Порядку;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>выполняет одно из следующих действий: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13" w:name="anchor10101"/>
      <w:bookmarkEnd w:id="13"/>
      <w:r w:rsidRPr="007602A3">
        <w:rPr>
          <w:rFonts w:eastAsiaTheme="minorEastAsia" w:cstheme="minorBidi"/>
          <w:kern w:val="3"/>
          <w:szCs w:val="22"/>
          <w:lang w:eastAsia="ru-RU"/>
        </w:rPr>
        <w:t>а)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14" w:name="anchor10102"/>
      <w:bookmarkEnd w:id="14"/>
      <w:r w:rsidRPr="007602A3">
        <w:rPr>
          <w:rFonts w:eastAsiaTheme="minorEastAsia" w:cstheme="minorBidi"/>
          <w:kern w:val="3"/>
          <w:szCs w:val="22"/>
          <w:lang w:eastAsia="ru-RU"/>
        </w:rPr>
        <w:t>б) оставляет проект муниципальной программы без изменений.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15" w:name="anchor1011"/>
      <w:bookmarkEnd w:id="15"/>
      <w:r w:rsidRPr="007602A3">
        <w:rPr>
          <w:rFonts w:eastAsiaTheme="minorEastAsia" w:cstheme="minorBidi"/>
          <w:kern w:val="3"/>
          <w:szCs w:val="22"/>
          <w:lang w:eastAsia="ru-RU"/>
        </w:rPr>
        <w:t xml:space="preserve">11. В целях информирования представителей общественности об учете (отклонении) замечаний и предложений </w:t>
      </w:r>
      <w:r w:rsidRPr="007602A3">
        <w:rPr>
          <w:rFonts w:eastAsiaTheme="minorEastAsia" w:cstheme="minorBidi"/>
          <w:b/>
          <w:kern w:val="3"/>
          <w:szCs w:val="22"/>
          <w:lang w:eastAsia="ru-RU"/>
        </w:rPr>
        <w:t>таблица замечаний и предложений размещается</w:t>
      </w:r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ответственным </w:t>
      </w:r>
      <w:r w:rsidRPr="007602A3">
        <w:rPr>
          <w:rFonts w:eastAsiaTheme="minorEastAsia" w:cstheme="minorBidi"/>
          <w:b/>
          <w:kern w:val="3"/>
          <w:szCs w:val="22"/>
          <w:lang w:eastAsia="ru-RU"/>
        </w:rPr>
        <w:t>исполнителем</w:t>
      </w:r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муниципальной программы на </w:t>
      </w:r>
      <w:hyperlink r:id="rId19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официальном сайте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</w:t>
      </w:r>
      <w:r w:rsidRPr="007602A3">
        <w:rPr>
          <w:rFonts w:eastAsiaTheme="minorEastAsia" w:cstheme="minorBidi"/>
          <w:b/>
          <w:kern w:val="3"/>
          <w:szCs w:val="22"/>
          <w:lang w:eastAsia="ru-RU"/>
        </w:rPr>
        <w:t>не позднее 7 рабочих дней</w:t>
      </w:r>
      <w:r w:rsidRPr="007602A3">
        <w:rPr>
          <w:rFonts w:eastAsiaTheme="minorEastAsia" w:cstheme="minorBidi"/>
          <w:kern w:val="3"/>
          <w:szCs w:val="22"/>
          <w:lang w:eastAsia="ru-RU"/>
        </w:rPr>
        <w:t xml:space="preserve"> со дня истечения срока общественного обсуждения.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bookmarkStart w:id="16" w:name="anchor1100"/>
      <w:bookmarkEnd w:id="16"/>
    </w:p>
    <w:p w:rsidR="007602A3" w:rsidRP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Default="007602A3" w:rsidP="007602A3">
      <w:pPr>
        <w:widowControl w:val="0"/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DC4B3D">
      <w:pPr>
        <w:widowControl w:val="0"/>
        <w:overflowPunct w:val="0"/>
        <w:autoSpaceDE w:val="0"/>
        <w:autoSpaceDN w:val="0"/>
        <w:spacing w:line="240" w:lineRule="auto"/>
        <w:ind w:left="5103" w:firstLine="0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  <w:r>
        <w:rPr>
          <w:rFonts w:eastAsiaTheme="minorEastAsia" w:cstheme="minorBidi"/>
          <w:kern w:val="3"/>
          <w:szCs w:val="22"/>
          <w:lang w:eastAsia="ru-RU"/>
        </w:rPr>
        <w:lastRenderedPageBreak/>
        <w:t xml:space="preserve">Приложение № 2                                               </w:t>
      </w:r>
      <w:r w:rsidRPr="007602A3">
        <w:rPr>
          <w:rFonts w:eastAsiaTheme="minorEastAsia" w:cstheme="minorBidi"/>
          <w:kern w:val="3"/>
          <w:szCs w:val="22"/>
          <w:lang w:eastAsia="ru-RU"/>
        </w:rPr>
        <w:t xml:space="preserve">к </w:t>
      </w:r>
      <w:hyperlink w:anchor="anchor1000" w:history="1">
        <w:r w:rsidRPr="007602A3">
          <w:rPr>
            <w:rFonts w:eastAsiaTheme="minorEastAsia" w:cstheme="minorBidi"/>
            <w:kern w:val="3"/>
            <w:szCs w:val="22"/>
            <w:lang w:eastAsia="ru-RU"/>
          </w:rPr>
          <w:t>Порядку</w:t>
        </w:r>
      </w:hyperlink>
      <w:r w:rsidRPr="007602A3">
        <w:rPr>
          <w:rFonts w:eastAsiaTheme="minorEastAsia" w:cstheme="minorBidi"/>
          <w:kern w:val="3"/>
          <w:szCs w:val="22"/>
          <w:lang w:eastAsia="ru-RU"/>
        </w:rPr>
        <w:t xml:space="preserve"> проведения общественных обсуждений проектов муниципальных программ Янтиковского муниципального округа </w:t>
      </w:r>
      <w:r w:rsidR="006C4166">
        <w:rPr>
          <w:rFonts w:eastAsiaTheme="minorEastAsia" w:cstheme="minorBidi"/>
          <w:kern w:val="3"/>
          <w:szCs w:val="22"/>
          <w:lang w:eastAsia="ru-RU"/>
        </w:rPr>
        <w:t xml:space="preserve"> от 10.04 2023 № 300</w:t>
      </w:r>
      <w:bookmarkStart w:id="17" w:name="_GoBack"/>
      <w:bookmarkEnd w:id="17"/>
    </w:p>
    <w:p w:rsidR="007602A3" w:rsidRPr="007602A3" w:rsidRDefault="007602A3" w:rsidP="00DC4B3D">
      <w:pPr>
        <w:overflowPunct w:val="0"/>
        <w:autoSpaceDE w:val="0"/>
        <w:autoSpaceDN w:val="0"/>
        <w:spacing w:line="240" w:lineRule="auto"/>
        <w:ind w:left="5103" w:firstLine="0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167C59">
      <w:pPr>
        <w:keepNext/>
        <w:overflowPunct w:val="0"/>
        <w:autoSpaceDE w:val="0"/>
        <w:autoSpaceDN w:val="0"/>
        <w:spacing w:before="240" w:line="240" w:lineRule="auto"/>
        <w:ind w:left="567" w:hanging="567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  <w:lang w:eastAsia="ru-RU"/>
        </w:rPr>
      </w:pPr>
      <w:r w:rsidRPr="007602A3">
        <w:rPr>
          <w:rFonts w:eastAsiaTheme="minorEastAsia" w:cstheme="minorBidi"/>
          <w:b/>
          <w:kern w:val="3"/>
          <w:szCs w:val="22"/>
          <w:lang w:eastAsia="ru-RU"/>
        </w:rPr>
        <w:t>Таблица замечаний и предложений по итогам общественного обсуждения проекта муниципальной программы (внесения изменений в муниципальную программу) Янтиковского муниципального округа Чувашской Республики ______________________________________________</w:t>
      </w:r>
    </w:p>
    <w:p w:rsidR="007602A3" w:rsidRPr="007602A3" w:rsidRDefault="007602A3" w:rsidP="00167C59">
      <w:pPr>
        <w:keepNext/>
        <w:overflowPunct w:val="0"/>
        <w:autoSpaceDE w:val="0"/>
        <w:autoSpaceDN w:val="0"/>
        <w:spacing w:line="240" w:lineRule="auto"/>
        <w:ind w:left="567" w:hanging="567"/>
        <w:jc w:val="left"/>
        <w:textAlignment w:val="baseline"/>
        <w:outlineLvl w:val="0"/>
        <w:rPr>
          <w:rFonts w:eastAsiaTheme="minorEastAsia" w:cstheme="minorBidi"/>
          <w:kern w:val="3"/>
          <w:szCs w:val="22"/>
          <w:lang w:eastAsia="ru-RU"/>
        </w:rPr>
      </w:pPr>
      <w:r w:rsidRPr="007602A3">
        <w:rPr>
          <w:rFonts w:eastAsiaTheme="minorEastAsia" w:cstheme="minorBidi"/>
          <w:kern w:val="3"/>
          <w:szCs w:val="22"/>
          <w:lang w:eastAsia="ru-RU"/>
        </w:rPr>
        <w:t xml:space="preserve">                                      (наименование муниципальной программы)</w:t>
      </w:r>
    </w:p>
    <w:p w:rsidR="007602A3" w:rsidRPr="007602A3" w:rsidRDefault="007602A3" w:rsidP="00167C59">
      <w:pPr>
        <w:overflowPunct w:val="0"/>
        <w:autoSpaceDE w:val="0"/>
        <w:autoSpaceDN w:val="0"/>
        <w:spacing w:line="240" w:lineRule="auto"/>
        <w:ind w:left="567" w:hanging="567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798"/>
        <w:gridCol w:w="1757"/>
        <w:gridCol w:w="2041"/>
        <w:gridCol w:w="1757"/>
      </w:tblGrid>
      <w:tr w:rsidR="007602A3" w:rsidRPr="007602A3" w:rsidTr="007602A3"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п</w:t>
            </w:r>
            <w:proofErr w:type="gramEnd"/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Содержание замечания, предложения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Результат рассмотрения (</w:t>
            </w:r>
            <w:proofErr w:type="gramStart"/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учтено</w:t>
            </w:r>
            <w:proofErr w:type="gramEnd"/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/отклонено с обоснованием)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  <w:r w:rsidRPr="007602A3"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  <w:t>Примечание</w:t>
            </w:r>
          </w:p>
        </w:tc>
      </w:tr>
      <w:tr w:rsidR="007602A3" w:rsidRPr="007602A3" w:rsidTr="007602A3"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</w:tr>
      <w:tr w:rsidR="007602A3" w:rsidRPr="007602A3" w:rsidTr="007602A3"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7602A3" w:rsidRPr="007602A3" w:rsidRDefault="007602A3" w:rsidP="00167C59">
            <w:pPr>
              <w:overflowPunct w:val="0"/>
              <w:autoSpaceDE w:val="0"/>
              <w:autoSpaceDN w:val="0"/>
              <w:spacing w:line="240" w:lineRule="auto"/>
              <w:ind w:left="567" w:hanging="567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  <w:lang w:eastAsia="ru-RU"/>
              </w:rPr>
            </w:pPr>
          </w:p>
        </w:tc>
      </w:tr>
    </w:tbl>
    <w:p w:rsidR="007602A3" w:rsidRPr="007602A3" w:rsidRDefault="007602A3" w:rsidP="00167C59">
      <w:pPr>
        <w:overflowPunct w:val="0"/>
        <w:autoSpaceDE w:val="0"/>
        <w:autoSpaceDN w:val="0"/>
        <w:spacing w:line="240" w:lineRule="auto"/>
        <w:ind w:left="567" w:hanging="567"/>
        <w:jc w:val="left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lang w:eastAsia="ru-RU"/>
        </w:rPr>
      </w:pPr>
      <w:r w:rsidRPr="007602A3">
        <w:rPr>
          <w:rFonts w:eastAsia="Symbol"/>
          <w:kern w:val="3"/>
          <w:lang w:eastAsia="ru-RU"/>
        </w:rPr>
        <w:t>Отметка об отсутствии замечаний и предложений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sz w:val="22"/>
          <w:lang w:eastAsia="ru-RU"/>
        </w:rPr>
      </w:pPr>
      <w:r w:rsidRPr="007602A3">
        <w:rPr>
          <w:rFonts w:eastAsia="Symbol"/>
          <w:kern w:val="3"/>
          <w:sz w:val="22"/>
          <w:lang w:eastAsia="ru-RU"/>
        </w:rPr>
        <w:t>_____________________________________________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sz w:val="20"/>
          <w:szCs w:val="20"/>
          <w:lang w:eastAsia="ru-RU"/>
        </w:rPr>
      </w:pPr>
      <w:r w:rsidRPr="007602A3">
        <w:rPr>
          <w:rFonts w:eastAsia="Symbol"/>
          <w:kern w:val="3"/>
          <w:sz w:val="20"/>
          <w:szCs w:val="20"/>
          <w:lang w:eastAsia="ru-RU"/>
        </w:rPr>
        <w:t>(заполняется, если замечания или предложения не поступили)</w:t>
      </w:r>
    </w:p>
    <w:p w:rsidR="007602A3" w:rsidRPr="007602A3" w:rsidRDefault="007602A3" w:rsidP="00167C59">
      <w:pPr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Theme="minorEastAsia"/>
          <w:kern w:val="3"/>
          <w:szCs w:val="22"/>
          <w:lang w:eastAsia="ru-RU"/>
        </w:rPr>
      </w:pP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lang w:eastAsia="ru-RU"/>
        </w:rPr>
      </w:pPr>
      <w:r w:rsidRPr="007602A3">
        <w:rPr>
          <w:rFonts w:eastAsia="Symbol"/>
          <w:kern w:val="3"/>
          <w:lang w:eastAsia="ru-RU"/>
        </w:rPr>
        <w:t>Руководитель структурного подразделения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lang w:eastAsia="ru-RU"/>
        </w:rPr>
      </w:pPr>
      <w:r w:rsidRPr="007602A3">
        <w:rPr>
          <w:rFonts w:eastAsia="Symbol"/>
          <w:kern w:val="3"/>
          <w:lang w:eastAsia="ru-RU"/>
        </w:rPr>
        <w:t>администрации Янтиковского муниципального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lang w:eastAsia="ru-RU"/>
        </w:rPr>
      </w:pPr>
      <w:r w:rsidRPr="007602A3">
        <w:rPr>
          <w:rFonts w:eastAsia="Symbol"/>
          <w:kern w:val="3"/>
          <w:lang w:eastAsia="ru-RU"/>
        </w:rPr>
        <w:t xml:space="preserve"> округ</w:t>
      </w:r>
      <w:proofErr w:type="gramStart"/>
      <w:r w:rsidRPr="007602A3">
        <w:rPr>
          <w:rFonts w:eastAsia="Symbol"/>
          <w:kern w:val="3"/>
          <w:lang w:eastAsia="ru-RU"/>
        </w:rPr>
        <w:t>а-</w:t>
      </w:r>
      <w:proofErr w:type="gramEnd"/>
      <w:r w:rsidRPr="007602A3">
        <w:rPr>
          <w:rFonts w:eastAsia="Symbol"/>
          <w:kern w:val="3"/>
          <w:lang w:eastAsia="ru-RU"/>
        </w:rPr>
        <w:t xml:space="preserve"> ответственный исполнитель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sz w:val="22"/>
          <w:lang w:eastAsia="ru-RU"/>
        </w:rPr>
      </w:pPr>
      <w:r w:rsidRPr="007602A3">
        <w:rPr>
          <w:rFonts w:eastAsia="Symbol"/>
          <w:kern w:val="3"/>
          <w:lang w:eastAsia="ru-RU"/>
        </w:rPr>
        <w:t xml:space="preserve"> муниципальной программы</w:t>
      </w:r>
      <w:r w:rsidRPr="007602A3">
        <w:rPr>
          <w:rFonts w:eastAsia="Symbol"/>
          <w:kern w:val="3"/>
          <w:sz w:val="22"/>
          <w:lang w:eastAsia="ru-RU"/>
        </w:rPr>
        <w:t xml:space="preserve">                                  __________           _______________________________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sz w:val="20"/>
          <w:szCs w:val="20"/>
          <w:lang w:eastAsia="ru-RU"/>
        </w:rPr>
      </w:pPr>
      <w:r w:rsidRPr="007602A3">
        <w:rPr>
          <w:rFonts w:eastAsia="Symbol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(подпись)                                     (Фамилия И.О.)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sz w:val="22"/>
          <w:lang w:eastAsia="ru-RU"/>
        </w:rPr>
      </w:pPr>
      <w:r w:rsidRPr="007602A3">
        <w:rPr>
          <w:rFonts w:eastAsia="Symbol"/>
          <w:kern w:val="3"/>
          <w:sz w:val="22"/>
          <w:lang w:eastAsia="ru-RU"/>
        </w:rPr>
        <w:t xml:space="preserve">                                                                                                                                                 _________________</w:t>
      </w:r>
    </w:p>
    <w:p w:rsidR="007602A3" w:rsidRPr="007602A3" w:rsidRDefault="007602A3" w:rsidP="00167C59">
      <w:pPr>
        <w:suppressAutoHyphens w:val="0"/>
        <w:overflowPunct w:val="0"/>
        <w:autoSpaceDE w:val="0"/>
        <w:autoSpaceDN w:val="0"/>
        <w:spacing w:line="240" w:lineRule="auto"/>
        <w:ind w:left="567" w:hanging="567"/>
        <w:textAlignment w:val="baseline"/>
        <w:rPr>
          <w:rFonts w:eastAsia="Symbol"/>
          <w:kern w:val="3"/>
          <w:sz w:val="20"/>
          <w:szCs w:val="20"/>
          <w:lang w:eastAsia="ru-RU"/>
        </w:rPr>
      </w:pPr>
      <w:r w:rsidRPr="007602A3">
        <w:rPr>
          <w:rFonts w:eastAsia="Symbol"/>
          <w:kern w:val="3"/>
          <w:sz w:val="22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602A3">
        <w:rPr>
          <w:rFonts w:eastAsia="Symbol"/>
          <w:kern w:val="3"/>
          <w:sz w:val="20"/>
          <w:szCs w:val="20"/>
          <w:lang w:eastAsia="ru-RU"/>
        </w:rPr>
        <w:t>(дата заполнения)</w:t>
      </w:r>
    </w:p>
    <w:p w:rsidR="007602A3" w:rsidRPr="007602A3" w:rsidRDefault="007602A3" w:rsidP="007602A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rFonts w:eastAsiaTheme="minorEastAsia" w:cstheme="minorBidi"/>
          <w:kern w:val="3"/>
          <w:szCs w:val="22"/>
          <w:lang w:eastAsia="ru-RU"/>
        </w:rPr>
      </w:pPr>
    </w:p>
    <w:p w:rsidR="00351857" w:rsidRDefault="00351857" w:rsidP="007602A3">
      <w:pPr>
        <w:keepNext/>
        <w:tabs>
          <w:tab w:val="left" w:pos="4253"/>
          <w:tab w:val="left" w:pos="4820"/>
        </w:tabs>
        <w:overflowPunct w:val="0"/>
        <w:autoSpaceDE w:val="0"/>
        <w:autoSpaceDN w:val="0"/>
        <w:spacing w:line="240" w:lineRule="auto"/>
        <w:ind w:right="4535" w:firstLine="0"/>
        <w:textAlignment w:val="baseline"/>
        <w:outlineLvl w:val="0"/>
        <w:rPr>
          <w:sz w:val="16"/>
          <w:szCs w:val="16"/>
        </w:rPr>
      </w:pPr>
    </w:p>
    <w:sectPr w:rsidR="00351857" w:rsidSect="00167C5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67C59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27BE6"/>
    <w:rsid w:val="00230A70"/>
    <w:rsid w:val="002406DD"/>
    <w:rsid w:val="00241912"/>
    <w:rsid w:val="00244BC8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3020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533F"/>
    <w:rsid w:val="00667A89"/>
    <w:rsid w:val="00671250"/>
    <w:rsid w:val="00681389"/>
    <w:rsid w:val="00682327"/>
    <w:rsid w:val="0069064B"/>
    <w:rsid w:val="0069280D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C4166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02A3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00D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6996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4B3D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2FA0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5752489/1000" TargetMode="External"/><Relationship Id="rId18" Type="http://schemas.openxmlformats.org/officeDocument/2006/relationships/hyperlink" Target="http://porezk.ca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03980/0" TargetMode="External"/><Relationship Id="rId17" Type="http://schemas.openxmlformats.org/officeDocument/2006/relationships/hyperlink" Target="http://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ezk.ca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684666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ezk.cap.ru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://porezk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4061850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FD5B-534A-4394-8D30-EE6BBDBD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2023-04-12T12:38:00Z</cp:lastPrinted>
  <dcterms:created xsi:type="dcterms:W3CDTF">2023-01-09T05:07:00Z</dcterms:created>
  <dcterms:modified xsi:type="dcterms:W3CDTF">2023-05-05T08:48:00Z</dcterms:modified>
</cp:coreProperties>
</file>