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заявлению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 государственной аккредитации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образовательной деятельности,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утвержденному приказом Федеральной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службы по надзору в сфере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Форма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реализации основных образовательных программ, заявленных для государственной аккредитации образовательной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7"/>
        <w:gridCol w:w="4535"/>
      </w:tblGrid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заявителе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филиале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Таблица N 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2"/>
        <w:gridCol w:w="864"/>
        <w:gridCol w:w="1291"/>
        <w:gridCol w:w="278"/>
        <w:gridCol w:w="628"/>
        <w:gridCol w:w="279"/>
        <w:gridCol w:w="340"/>
        <w:gridCol w:w="397"/>
        <w:gridCol w:w="430"/>
        <w:gridCol w:w="680"/>
        <w:gridCol w:w="598"/>
        <w:gridCol w:w="1304"/>
        <w:gridCol w:w="1531"/>
      </w:tblGrid>
      <w:tr>
        <w:trPr>
          <w:jc w:val="left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реализации основных общеобразовательных программ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федеральном государственном образовательном стандарте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сетевой форме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номер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юридического лица, с которым заключен договор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применением исключительно электронного обучения, дистанционных образовательных технологий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Условия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учебных предметов, учебных курсов (в том числе внеурочной деятельности), учебных модулей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наличии первой или высшей квалификационной категории, ученой степени и (или) ученого звания (в том числе богословских ученой степени и звания)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повышении квалификации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об обеспеченности каждого обучающегося учебником из федерального перечня учебников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&lt;1&gt;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 по каждому учебному предмету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учебного предмета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Автор, название, место издания, издательство, год издания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экземпляров, 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обучающихся, одновременно изучающих учебный предмет, чел.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экземпляров учебной литературы на одного обучающегося, 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4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подтверждающую наличие электронной образовательной среды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договор об обеспечении доступа к информационно-телекоммуникационной сети "Интернет"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локальный нормативный правовой акт об электронной информационно-образовательной среде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цифровой (электронной) библиотеке и (или) иным электронным образовательным ресурсам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электронному портфолио обучающихся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right w:val="single" w:color="000000" w:sz="4" w:space="0"/>
            </w:tcBorders>
            <w:tcW w:w="5280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28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личный кабинет в федеральной государственной информационной системе "Моя школа"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&lt;2&gt;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Таблица N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32"/>
        <w:gridCol w:w="1843"/>
        <w:gridCol w:w="1218"/>
        <w:gridCol w:w="619"/>
        <w:gridCol w:w="522"/>
        <w:gridCol w:w="305"/>
        <w:gridCol w:w="805"/>
        <w:gridCol w:w="473"/>
        <w:gridCol w:w="635"/>
        <w:gridCol w:w="1247"/>
        <w:gridCol w:w="953"/>
      </w:tblGrid>
      <w:tr>
        <w:trPr>
          <w:jc w:val="left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реализации основных образовательных программ среднего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федеральном государственном образовательном стандарте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94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сетевой форме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номер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юридического лица, с которым заключен договор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применением исключительно электронного обучения, дистанционных образовательных технологий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наличии в образовательной программе сведений, составляющих государственную тайну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Условия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педагогических работниках, обеспечивающих освоение обучающимися профессиональных модулей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профессиональных модулей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Условия привлечения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трудовом стаже,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Объем учебной нагрузки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часов, час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Доля ставки, %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3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договор об обеспечении доступа к информационно-телекоммуникационной сети "Интернет"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локальный нормативный правовой акт об электронной информационно-образовательной среде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цифровой (электронной) библиотеке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электронной системе учета обучающихся, учета и хранения их образовательных результатов (электронный журнал)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личный кабинет в федеральной государственной информационной системе "Моя школа"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55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локальный нормативный правовой акт о внутренней системе оценки качества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rPr>
          <w:jc w:val="left"/>
        </w:trPr>
        <w:tc>
          <w:tcPr>
            <w:tcW w:w="9133" w:type="dxa"/>
            <w:textDirection w:val="lrTb"/>
            <w:noWrap w:val="false"/>
          </w:tcPr>
          <w:p>
            <w:pPr>
              <w:pStyle w:val="1_633"/>
              <w:ind w:left="0" w:firstLine="0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Таблица N 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2"/>
        <w:gridCol w:w="1843"/>
        <w:gridCol w:w="1218"/>
        <w:gridCol w:w="619"/>
        <w:gridCol w:w="401"/>
        <w:gridCol w:w="426"/>
        <w:gridCol w:w="878"/>
        <w:gridCol w:w="400"/>
        <w:gridCol w:w="620"/>
        <w:gridCol w:w="1134"/>
        <w:gridCol w:w="978"/>
      </w:tblGrid>
      <w:tr>
        <w:trPr>
          <w:jc w:val="left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реализации основных образовательных программ высшего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федеральном государственном образовательном стандарте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3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об утвержденном самостоятельно образовательном стандарте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&lt;3&gt;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37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8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3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локального нормативного акта, которым утвержден образовательный стандарт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сетевой форме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4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дата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номер договора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юридического лица, с которым заключен договор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применением исключительно электронного обучения, дистанционных образовательных технологий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наличии в образовательной программе сведений, составляющих государственную тайну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85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9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3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Условия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7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научно-педагогических работниках и лицах, привлекаемых к реализации образовательной программы на иных условиях, участвующих в реализации образовательной программы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курсов, дисциплин (модулей), практики, иных видов учебной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Условия привлечения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наличии ученой степени и (или) ученого звания (в том числе богословских ученой степени и звания)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Сведения о трудовом стаже,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Объем учебной нагрузки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Количество часов, час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Доля ставки, %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5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Общее количество ставок, занимаемых лицами, участвующими в реализации образовательной программы, ставка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договор об обеспечении доступа к информационно-телекоммуникационной сети "Интернет"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локальный нормативный правовой акт об электронной информационно-образовательной среде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электронной библиотечной системе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наличие возможности формирования электронного портфолио обучающегося, в том числе сохранения его работ и оценок за эти работы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right w:val="single" w:color="000000" w:sz="4" w:space="0"/>
            </w:tcBorders>
            <w:tcW w:w="5456" w:type="dxa"/>
            <w:vAlign w:val="bottom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1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456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локальный нормативный правовой акт о внутренней системе оценки качества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Федеральный перечень учебников, доп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21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Постановление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 Часть 10 статьи 11 Федерального закона от 29 декабря 2012 г. N 273 "Об образовании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2024-06-10T06:26:51Z</dcterms:modified>
</cp:coreProperties>
</file>