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9D6160" w:rsidRPr="009D6160" w14:paraId="4ECA8919" w14:textId="77777777" w:rsidTr="009D6160">
        <w:trPr>
          <w:trHeight w:val="1130"/>
        </w:trPr>
        <w:tc>
          <w:tcPr>
            <w:tcW w:w="3540" w:type="dxa"/>
          </w:tcPr>
          <w:p w14:paraId="194BA4E6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6160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9D6160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spellEnd"/>
            <w:proofErr w:type="gramEnd"/>
            <w:r w:rsidRPr="009D6160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14:paraId="0601D9DC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D6160">
              <w:rPr>
                <w:rFonts w:ascii="Times New Roman" w:hAnsi="Times New Roman" w:cs="Times New Roman"/>
                <w:b/>
                <w:bCs/>
              </w:rPr>
              <w:t>Шупашкар</w:t>
            </w:r>
            <w:proofErr w:type="spellEnd"/>
            <w:r w:rsidRPr="009D6160">
              <w:rPr>
                <w:rFonts w:ascii="Times New Roman" w:hAnsi="Times New Roman" w:cs="Times New Roman"/>
                <w:b/>
                <w:bCs/>
              </w:rPr>
              <w:t xml:space="preserve"> хула</w:t>
            </w:r>
          </w:p>
          <w:p w14:paraId="100F7948" w14:textId="77777777" w:rsidR="009D6160" w:rsidRPr="009D6160" w:rsidRDefault="009D6160" w:rsidP="009D6160">
            <w:pPr>
              <w:tabs>
                <w:tab w:val="center" w:pos="1662"/>
                <w:tab w:val="right" w:pos="3324"/>
              </w:tabs>
              <w:overflowPunct w:val="0"/>
              <w:ind w:firstLine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9D6160">
              <w:rPr>
                <w:rFonts w:ascii="Times New Roman" w:hAnsi="Times New Roman" w:cs="Times New Roman"/>
                <w:b/>
                <w:bCs/>
              </w:rPr>
              <w:tab/>
            </w:r>
            <w:proofErr w:type="spellStart"/>
            <w:r w:rsidRPr="009D6160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  <w:proofErr w:type="spellEnd"/>
            <w:r w:rsidRPr="009D6160">
              <w:rPr>
                <w:rFonts w:ascii="Times New Roman" w:hAnsi="Times New Roman" w:cs="Times New Roman"/>
                <w:b/>
                <w:bCs/>
              </w:rPr>
              <w:tab/>
            </w:r>
          </w:p>
          <w:p w14:paraId="3CAC8703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C45F59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160">
              <w:rPr>
                <w:rFonts w:ascii="Times New Roman" w:hAnsi="Times New Roman" w:cs="Times New Roman"/>
                <w:b/>
                <w:bCs/>
              </w:rPr>
              <w:t>ЙЫШĂНУ</w:t>
            </w:r>
          </w:p>
        </w:tc>
        <w:tc>
          <w:tcPr>
            <w:tcW w:w="2160" w:type="dxa"/>
          </w:tcPr>
          <w:p w14:paraId="258AAA55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160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69A36E0" wp14:editId="25380579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53B53FEA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160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</w:p>
          <w:p w14:paraId="6B61E752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160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14:paraId="25F42389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160">
              <w:rPr>
                <w:rFonts w:ascii="Times New Roman" w:hAnsi="Times New Roman" w:cs="Times New Roman"/>
                <w:b/>
                <w:bCs/>
              </w:rPr>
              <w:t>города Чебоксары</w:t>
            </w:r>
          </w:p>
          <w:p w14:paraId="2204043B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230D86" w14:textId="77777777" w:rsidR="009D6160" w:rsidRPr="009D6160" w:rsidRDefault="009D6160" w:rsidP="009D616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D6160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</w:tc>
      </w:tr>
    </w:tbl>
    <w:p w14:paraId="4AFA5F7F" w14:textId="77777777" w:rsidR="009D6160" w:rsidRPr="009D6160" w:rsidRDefault="009D6160" w:rsidP="009D6160">
      <w:pPr>
        <w:overflowPunct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A545" w14:textId="4288F394" w:rsidR="00D74C2B" w:rsidRDefault="009D6160" w:rsidP="00562248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25.02</w:t>
      </w:r>
      <w:r w:rsidRPr="009D6160">
        <w:rPr>
          <w:rFonts w:ascii="Times New Roman" w:hAnsi="Times New Roman" w:cs="Times New Roman"/>
          <w:bCs/>
          <w:sz w:val="28"/>
          <w:szCs w:val="28"/>
        </w:rPr>
        <w:t xml:space="preserve">.2025  № </w:t>
      </w:r>
      <w:r w:rsidR="00562248">
        <w:rPr>
          <w:rFonts w:ascii="Times New Roman" w:hAnsi="Times New Roman" w:cs="Times New Roman"/>
          <w:bCs/>
          <w:sz w:val="28"/>
          <w:szCs w:val="28"/>
        </w:rPr>
        <w:t>518</w:t>
      </w:r>
    </w:p>
    <w:p w14:paraId="1AF53FEC" w14:textId="77777777" w:rsidR="00562248" w:rsidRPr="00562248" w:rsidRDefault="00562248" w:rsidP="00562248">
      <w:pPr>
        <w:tabs>
          <w:tab w:val="center" w:pos="4677"/>
          <w:tab w:val="left" w:pos="6270"/>
        </w:tabs>
        <w:overflowPunct w:val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DC7AE37" w14:textId="62EDEA6D" w:rsidR="00B91124" w:rsidRPr="006D563D" w:rsidRDefault="001C12E8" w:rsidP="0063630F">
      <w:pPr>
        <w:tabs>
          <w:tab w:val="left" w:pos="5245"/>
        </w:tabs>
        <w:ind w:right="4251" w:firstLine="0"/>
        <w:rPr>
          <w:rFonts w:ascii="Times New Roman" w:hAnsi="Times New Roman" w:cs="Times New Roman"/>
          <w:bCs/>
          <w:sz w:val="28"/>
          <w:szCs w:val="28"/>
        </w:rPr>
      </w:pPr>
      <w:r w:rsidRPr="003655A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7A1CBF" w:rsidRPr="003655AC">
        <w:rPr>
          <w:rFonts w:ascii="Times New Roman" w:hAnsi="Times New Roman" w:cs="Times New Roman"/>
          <w:bCs/>
          <w:sz w:val="28"/>
          <w:szCs w:val="28"/>
        </w:rPr>
        <w:t>в</w:t>
      </w:r>
      <w:r w:rsidR="00B91124" w:rsidRPr="00365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7A2" w:rsidRPr="003655AC">
        <w:rPr>
          <w:rFonts w:ascii="Times New Roman" w:hAnsi="Times New Roman" w:cs="Times New Roman"/>
          <w:bCs/>
          <w:sz w:val="28"/>
          <w:szCs w:val="28"/>
        </w:rPr>
        <w:t>Примерное</w:t>
      </w:r>
      <w:r w:rsidR="007A1CBF" w:rsidRPr="003655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7A2" w:rsidRPr="003655AC">
        <w:rPr>
          <w:rFonts w:ascii="Times New Roman" w:hAnsi="Times New Roman" w:cs="Times New Roman"/>
          <w:bCs/>
          <w:sz w:val="28"/>
          <w:szCs w:val="28"/>
        </w:rPr>
        <w:t>п</w:t>
      </w:r>
      <w:r w:rsidR="007A1CBF" w:rsidRPr="003655AC">
        <w:rPr>
          <w:rFonts w:ascii="Times New Roman" w:hAnsi="Times New Roman" w:cs="Times New Roman"/>
          <w:bCs/>
          <w:sz w:val="28"/>
          <w:szCs w:val="28"/>
        </w:rPr>
        <w:t xml:space="preserve">оложение об оплате труда работников </w:t>
      </w:r>
      <w:bookmarkStart w:id="1" w:name="_Hlk114828285"/>
      <w:r w:rsidR="003827A2" w:rsidRPr="003655AC">
        <w:rPr>
          <w:rFonts w:ascii="Times New Roman" w:hAnsi="Times New Roman" w:cs="Times New Roman"/>
          <w:bCs/>
          <w:sz w:val="28"/>
          <w:szCs w:val="28"/>
        </w:rPr>
        <w:t xml:space="preserve">муниципальных учреждений города Чебоксары, находящихся в ведении финансового управления администрации города Чебоксары, утвержденное постановлением </w:t>
      </w:r>
      <w:r w:rsidR="003827A2" w:rsidRPr="006D563D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Чебоксары </w:t>
      </w:r>
      <w:r w:rsidR="006D563D" w:rsidRPr="006D563D">
        <w:rPr>
          <w:rFonts w:ascii="Times New Roman" w:hAnsi="Times New Roman" w:cs="Times New Roman"/>
          <w:bCs/>
          <w:sz w:val="28"/>
          <w:szCs w:val="28"/>
        </w:rPr>
        <w:t>от 10</w:t>
      </w:r>
      <w:r w:rsidR="0063630F">
        <w:rPr>
          <w:rFonts w:ascii="Times New Roman" w:hAnsi="Times New Roman" w:cs="Times New Roman"/>
          <w:bCs/>
          <w:sz w:val="28"/>
          <w:szCs w:val="28"/>
        </w:rPr>
        <w:t>.03.</w:t>
      </w:r>
      <w:r w:rsidR="003827A2" w:rsidRPr="006D563D">
        <w:rPr>
          <w:rFonts w:ascii="Times New Roman" w:hAnsi="Times New Roman" w:cs="Times New Roman"/>
          <w:bCs/>
          <w:sz w:val="28"/>
          <w:szCs w:val="28"/>
        </w:rPr>
        <w:t>2022</w:t>
      </w:r>
      <w:r w:rsidR="006D563D" w:rsidRPr="006D56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27A2" w:rsidRPr="006D563D">
        <w:rPr>
          <w:rFonts w:ascii="Times New Roman" w:hAnsi="Times New Roman" w:cs="Times New Roman"/>
          <w:bCs/>
          <w:sz w:val="28"/>
          <w:szCs w:val="28"/>
        </w:rPr>
        <w:t>№ 635</w:t>
      </w:r>
      <w:r w:rsidR="00B91124" w:rsidRPr="006D563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589B19A0" w14:textId="77777777" w:rsidR="00753BE2" w:rsidRPr="006D563D" w:rsidRDefault="00753BE2" w:rsidP="0092526A">
      <w:pPr>
        <w:rPr>
          <w:rFonts w:ascii="Times New Roman" w:hAnsi="Times New Roman" w:cs="Times New Roman"/>
          <w:sz w:val="28"/>
          <w:szCs w:val="28"/>
        </w:rPr>
      </w:pPr>
    </w:p>
    <w:p w14:paraId="70954F8C" w14:textId="6DD44C7E" w:rsidR="009E4E25" w:rsidRPr="006D563D" w:rsidRDefault="007A1CBF" w:rsidP="00FD0FAF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bookmarkStart w:id="2" w:name="sub_2"/>
      <w:r w:rsidRPr="006D563D">
        <w:rPr>
          <w:sz w:val="28"/>
          <w:szCs w:val="28"/>
        </w:rPr>
        <w:tab/>
      </w:r>
      <w:r w:rsidR="00073441">
        <w:rPr>
          <w:sz w:val="28"/>
          <w:szCs w:val="28"/>
        </w:rPr>
        <w:t xml:space="preserve">Во исполнение </w:t>
      </w:r>
      <w:hyperlink r:id="rId8" w:anchor="/document/408457233/entry/0" w:history="1">
        <w:r w:rsidR="009E4E25" w:rsidRPr="006D563D">
          <w:rPr>
            <w:rStyle w:val="af1"/>
            <w:color w:val="auto"/>
            <w:sz w:val="28"/>
            <w:szCs w:val="28"/>
            <w:u w:val="none"/>
          </w:rPr>
          <w:t>постановления</w:t>
        </w:r>
      </w:hyperlink>
      <w:r w:rsidR="00073441">
        <w:rPr>
          <w:rStyle w:val="af1"/>
          <w:color w:val="auto"/>
          <w:sz w:val="28"/>
          <w:szCs w:val="28"/>
          <w:u w:val="none"/>
        </w:rPr>
        <w:t xml:space="preserve"> </w:t>
      </w:r>
      <w:r w:rsidR="009E4E25" w:rsidRPr="006D563D">
        <w:rPr>
          <w:sz w:val="28"/>
          <w:szCs w:val="28"/>
        </w:rPr>
        <w:t xml:space="preserve">администрации города Чебоксары </w:t>
      </w:r>
      <w:r w:rsidR="00341F53" w:rsidRPr="006D563D">
        <w:rPr>
          <w:sz w:val="28"/>
          <w:szCs w:val="28"/>
        </w:rPr>
        <w:br/>
      </w:r>
      <w:r w:rsidR="009E4E25" w:rsidRPr="006D563D">
        <w:rPr>
          <w:sz w:val="28"/>
          <w:szCs w:val="28"/>
        </w:rPr>
        <w:t xml:space="preserve">от </w:t>
      </w:r>
      <w:r w:rsidR="00F550FD" w:rsidRPr="006D563D">
        <w:rPr>
          <w:sz w:val="28"/>
          <w:szCs w:val="28"/>
        </w:rPr>
        <w:t>21</w:t>
      </w:r>
      <w:r w:rsidR="00C5644A">
        <w:rPr>
          <w:sz w:val="28"/>
          <w:szCs w:val="28"/>
        </w:rPr>
        <w:t>.01.2</w:t>
      </w:r>
      <w:r w:rsidR="009E4E25" w:rsidRPr="006D563D">
        <w:rPr>
          <w:sz w:val="28"/>
          <w:szCs w:val="28"/>
        </w:rPr>
        <w:t>02</w:t>
      </w:r>
      <w:r w:rsidR="00F550FD" w:rsidRPr="006D563D">
        <w:rPr>
          <w:sz w:val="28"/>
          <w:szCs w:val="28"/>
        </w:rPr>
        <w:t>5</w:t>
      </w:r>
      <w:r w:rsidR="00C5644A">
        <w:rPr>
          <w:sz w:val="28"/>
          <w:szCs w:val="28"/>
        </w:rPr>
        <w:t xml:space="preserve"> </w:t>
      </w:r>
      <w:r w:rsidR="009E4E25" w:rsidRPr="006D563D">
        <w:rPr>
          <w:sz w:val="28"/>
          <w:szCs w:val="28"/>
        </w:rPr>
        <w:t xml:space="preserve">№ </w:t>
      </w:r>
      <w:r w:rsidR="00F550FD" w:rsidRPr="006D563D">
        <w:rPr>
          <w:sz w:val="28"/>
          <w:szCs w:val="28"/>
        </w:rPr>
        <w:t>69</w:t>
      </w:r>
      <w:r w:rsidR="009E4E25" w:rsidRPr="006D563D">
        <w:rPr>
          <w:sz w:val="28"/>
          <w:szCs w:val="28"/>
        </w:rPr>
        <w:t xml:space="preserve"> «О повышении оплаты труда работников муниципальных учреждений города Чебоксары»</w:t>
      </w:r>
      <w:r w:rsidR="00D74C2B">
        <w:rPr>
          <w:sz w:val="28"/>
          <w:szCs w:val="28"/>
        </w:rPr>
        <w:t>,</w:t>
      </w:r>
      <w:r w:rsidR="00C5398E" w:rsidRPr="006D563D">
        <w:rPr>
          <w:sz w:val="28"/>
          <w:szCs w:val="28"/>
        </w:rPr>
        <w:t xml:space="preserve"> в целях урегулирования вопросов по оплате труда работников муниципальных учреждений города Чебоксары, находящихся в ведении финансового управления администрации города Чебоксары, </w:t>
      </w:r>
      <w:r w:rsidR="009E4E25" w:rsidRPr="006D563D">
        <w:rPr>
          <w:sz w:val="28"/>
          <w:szCs w:val="28"/>
        </w:rPr>
        <w:t xml:space="preserve">администрация города Чебоксары </w:t>
      </w:r>
      <w:r w:rsidR="009E4E25" w:rsidRPr="006D563D">
        <w:rPr>
          <w:spacing w:val="40"/>
          <w:sz w:val="28"/>
          <w:szCs w:val="28"/>
        </w:rPr>
        <w:t>постановляет</w:t>
      </w:r>
      <w:r w:rsidR="009E4E25" w:rsidRPr="006D563D">
        <w:rPr>
          <w:sz w:val="28"/>
          <w:szCs w:val="28"/>
        </w:rPr>
        <w:t>:</w:t>
      </w:r>
    </w:p>
    <w:p w14:paraId="2B1993B0" w14:textId="06D41A94" w:rsidR="009E4E25" w:rsidRPr="003655AC" w:rsidRDefault="006D563D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hyperlink r:id="rId9" w:anchor="/document/403689790/entry/1000" w:history="1">
        <w:r w:rsidR="009E4E25" w:rsidRPr="006D563D">
          <w:rPr>
            <w:rStyle w:val="af1"/>
            <w:color w:val="auto"/>
            <w:sz w:val="28"/>
            <w:szCs w:val="28"/>
            <w:u w:val="none"/>
          </w:rPr>
          <w:t>Примерное положение</w:t>
        </w:r>
      </w:hyperlink>
      <w:r w:rsidR="00D74C2B">
        <w:rPr>
          <w:rStyle w:val="af1"/>
          <w:color w:val="auto"/>
          <w:sz w:val="28"/>
          <w:szCs w:val="28"/>
          <w:u w:val="none"/>
        </w:rPr>
        <w:t xml:space="preserve"> </w:t>
      </w:r>
      <w:r w:rsidR="009E4E25" w:rsidRPr="006D563D">
        <w:rPr>
          <w:sz w:val="28"/>
          <w:szCs w:val="28"/>
        </w:rPr>
        <w:t xml:space="preserve">об оплате труда работников муниципальных учреждений города Чебоксары, находящихся </w:t>
      </w:r>
      <w:r w:rsidR="00C5644A">
        <w:rPr>
          <w:sz w:val="28"/>
          <w:szCs w:val="28"/>
        </w:rPr>
        <w:br/>
      </w:r>
      <w:r w:rsidR="009E4E25" w:rsidRPr="006D563D">
        <w:rPr>
          <w:sz w:val="28"/>
          <w:szCs w:val="28"/>
        </w:rPr>
        <w:t>в ведении финансового управления администрации города Чебоксары, утвержде</w:t>
      </w:r>
      <w:r w:rsidR="00D74C2B">
        <w:rPr>
          <w:sz w:val="28"/>
          <w:szCs w:val="28"/>
        </w:rPr>
        <w:t xml:space="preserve">нное </w:t>
      </w:r>
      <w:hyperlink r:id="rId10" w:anchor="/document/403689790/entry/0" w:history="1">
        <w:r w:rsidR="009E4E25" w:rsidRPr="006D563D">
          <w:rPr>
            <w:rStyle w:val="af1"/>
            <w:color w:val="auto"/>
            <w:sz w:val="28"/>
            <w:szCs w:val="28"/>
            <w:u w:val="none"/>
          </w:rPr>
          <w:t>постановлением</w:t>
        </w:r>
      </w:hyperlink>
      <w:r w:rsidR="00D74C2B">
        <w:rPr>
          <w:rStyle w:val="af1"/>
          <w:color w:val="auto"/>
          <w:sz w:val="28"/>
          <w:szCs w:val="28"/>
          <w:u w:val="none"/>
        </w:rPr>
        <w:t xml:space="preserve"> </w:t>
      </w:r>
      <w:r w:rsidR="009E4E25" w:rsidRPr="006D563D">
        <w:rPr>
          <w:sz w:val="28"/>
          <w:szCs w:val="28"/>
        </w:rPr>
        <w:t xml:space="preserve">администрации города Чебоксары </w:t>
      </w:r>
      <w:r w:rsidR="00C5644A">
        <w:rPr>
          <w:sz w:val="28"/>
          <w:szCs w:val="28"/>
        </w:rPr>
        <w:br/>
      </w:r>
      <w:r w:rsidR="00341F53" w:rsidRPr="006D563D">
        <w:rPr>
          <w:sz w:val="28"/>
          <w:szCs w:val="28"/>
        </w:rPr>
        <w:t xml:space="preserve">от </w:t>
      </w:r>
      <w:r w:rsidR="00C5644A">
        <w:rPr>
          <w:sz w:val="28"/>
          <w:szCs w:val="28"/>
        </w:rPr>
        <w:t>10.03.</w:t>
      </w:r>
      <w:r w:rsidR="009E4E25" w:rsidRPr="006D563D">
        <w:rPr>
          <w:sz w:val="28"/>
          <w:szCs w:val="28"/>
        </w:rPr>
        <w:t>2022 № 635</w:t>
      </w:r>
      <w:r w:rsidR="00F366FB" w:rsidRPr="006D563D">
        <w:rPr>
          <w:sz w:val="28"/>
          <w:szCs w:val="28"/>
        </w:rPr>
        <w:t>,</w:t>
      </w:r>
      <w:r w:rsidR="009E4E25" w:rsidRPr="006D563D">
        <w:rPr>
          <w:sz w:val="28"/>
          <w:szCs w:val="28"/>
        </w:rPr>
        <w:t xml:space="preserve"> следующие изменения</w:t>
      </w:r>
      <w:r w:rsidR="009E4E25" w:rsidRPr="003655AC">
        <w:rPr>
          <w:sz w:val="28"/>
          <w:szCs w:val="28"/>
        </w:rPr>
        <w:t>:</w:t>
      </w:r>
    </w:p>
    <w:p w14:paraId="0F439B16" w14:textId="222C19FB" w:rsidR="009E4E25" w:rsidRDefault="00D74C2B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9E4E25" w:rsidRPr="003655AC">
        <w:rPr>
          <w:sz w:val="28"/>
          <w:szCs w:val="28"/>
        </w:rPr>
        <w:t> </w:t>
      </w:r>
      <w:hyperlink r:id="rId11" w:anchor="/document/403689790/entry/1002" w:history="1">
        <w:r w:rsidR="009E4E25" w:rsidRPr="003655AC">
          <w:rPr>
            <w:rStyle w:val="af1"/>
            <w:color w:val="auto"/>
            <w:sz w:val="28"/>
            <w:szCs w:val="28"/>
            <w:u w:val="none"/>
          </w:rPr>
          <w:t>разделе II</w:t>
        </w:r>
      </w:hyperlink>
      <w:r w:rsidR="00F366FB" w:rsidRPr="003655AC">
        <w:rPr>
          <w:rStyle w:val="af1"/>
          <w:color w:val="auto"/>
          <w:sz w:val="28"/>
          <w:szCs w:val="28"/>
          <w:u w:val="none"/>
        </w:rPr>
        <w:t xml:space="preserve"> «Порядок и условия оплаты труда»</w:t>
      </w:r>
      <w:r w:rsidR="009E4E25" w:rsidRPr="003655AC">
        <w:rPr>
          <w:sz w:val="28"/>
          <w:szCs w:val="28"/>
        </w:rPr>
        <w:t>:</w:t>
      </w:r>
    </w:p>
    <w:p w14:paraId="1F188288" w14:textId="0CD5F9FB" w:rsidR="00A75E4E" w:rsidRPr="003655AC" w:rsidRDefault="000C3D65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в п</w:t>
      </w:r>
      <w:r w:rsidR="00D74C2B">
        <w:rPr>
          <w:sz w:val="28"/>
          <w:szCs w:val="28"/>
        </w:rPr>
        <w:t>одразделе</w:t>
      </w:r>
      <w:r>
        <w:rPr>
          <w:sz w:val="28"/>
          <w:szCs w:val="28"/>
        </w:rPr>
        <w:t xml:space="preserve"> 2.1: </w:t>
      </w:r>
    </w:p>
    <w:p w14:paraId="2FA14DCB" w14:textId="70CA947E" w:rsidR="009E4E25" w:rsidRPr="003655AC" w:rsidRDefault="009D6160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hyperlink r:id="rId12" w:anchor="/document/403689790/entry/2121" w:history="1">
        <w:r w:rsidR="00D74C2B">
          <w:rPr>
            <w:rStyle w:val="af1"/>
            <w:color w:val="auto"/>
            <w:sz w:val="28"/>
            <w:szCs w:val="28"/>
            <w:u w:val="none"/>
          </w:rPr>
          <w:t xml:space="preserve">таблицу </w:t>
        </w:r>
        <w:r w:rsidR="009E4E25" w:rsidRPr="003655AC">
          <w:rPr>
            <w:rStyle w:val="af1"/>
            <w:color w:val="auto"/>
            <w:sz w:val="28"/>
            <w:szCs w:val="28"/>
            <w:u w:val="none"/>
          </w:rPr>
          <w:t>пункта 2.1.2</w:t>
        </w:r>
      </w:hyperlink>
      <w:r w:rsidR="009E4E25" w:rsidRPr="003655AC">
        <w:rPr>
          <w:sz w:val="28"/>
          <w:szCs w:val="28"/>
        </w:rPr>
        <w:t> изложить в следующей редакции:</w:t>
      </w:r>
    </w:p>
    <w:p w14:paraId="5A32446E" w14:textId="779F8CB8" w:rsidR="009E4E25" w:rsidRPr="003655AC" w:rsidRDefault="009E4E25" w:rsidP="00EB2446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655AC">
        <w:rPr>
          <w:sz w:val="28"/>
          <w:szCs w:val="28"/>
        </w:rPr>
        <w:t>«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4655"/>
        <w:gridCol w:w="2433"/>
      </w:tblGrid>
      <w:tr w:rsidR="001D1068" w:rsidRPr="001D1068" w14:paraId="2D496017" w14:textId="77777777" w:rsidTr="00CE7FDF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780813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Квалификационные уровни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AB21E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Должности, отнесенные к квалификационным уровням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01458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Рекомендуемый минимальный размер должностного оклада, рублей</w:t>
            </w:r>
          </w:p>
        </w:tc>
      </w:tr>
      <w:tr w:rsidR="001D1068" w:rsidRPr="001D1068" w14:paraId="757A73AC" w14:textId="77777777" w:rsidTr="00CE7FDF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83063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1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54498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55428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3</w:t>
            </w:r>
          </w:p>
        </w:tc>
      </w:tr>
      <w:tr w:rsidR="001D1068" w:rsidRPr="001D1068" w14:paraId="2684DA89" w14:textId="77777777" w:rsidTr="00341F53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74BF00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 xml:space="preserve">Профессиональная квалификационная группа </w:t>
            </w:r>
          </w:p>
          <w:p w14:paraId="75B471F6" w14:textId="7D4C76C1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«Общеотраслевые должности служащих третьего уровня»</w:t>
            </w:r>
          </w:p>
        </w:tc>
      </w:tr>
      <w:tr w:rsidR="001D1068" w:rsidRPr="001D1068" w14:paraId="5150D521" w14:textId="77777777" w:rsidTr="00CE7FDF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09076" w14:textId="77777777" w:rsidR="009E4E25" w:rsidRPr="001D1068" w:rsidRDefault="009E4E25" w:rsidP="000019D3">
            <w:pPr>
              <w:pStyle w:val="s16"/>
              <w:spacing w:before="0" w:beforeAutospacing="0" w:after="0" w:afterAutospacing="0"/>
            </w:pPr>
            <w:r w:rsidRPr="001D1068">
              <w:lastRenderedPageBreak/>
              <w:t>1 квалификационный уровень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72DEC6" w14:textId="77777777" w:rsidR="009E4E25" w:rsidRPr="001D1068" w:rsidRDefault="009E4E25" w:rsidP="00CE7FDF">
            <w:pPr>
              <w:pStyle w:val="s16"/>
              <w:spacing w:before="0" w:beforeAutospacing="0" w:after="0" w:afterAutospacing="0"/>
              <w:jc w:val="both"/>
            </w:pPr>
            <w:r w:rsidRPr="001D1068">
              <w:t xml:space="preserve">бухгалтер, </w:t>
            </w:r>
            <w:proofErr w:type="spellStart"/>
            <w:r w:rsidRPr="001D1068">
              <w:t>документовед</w:t>
            </w:r>
            <w:proofErr w:type="spellEnd"/>
            <w:r w:rsidRPr="001D1068">
              <w:t>, инженер, инженер по охране труда, инженер-программист (программист), юрисконсульт, специалист, специалист по кадрам, экономист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3EF3" w14:textId="02151A35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12 142</w:t>
            </w:r>
          </w:p>
        </w:tc>
      </w:tr>
      <w:tr w:rsidR="001D1068" w:rsidRPr="001D1068" w14:paraId="75B70E6E" w14:textId="77777777" w:rsidTr="00CE7FDF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D3F90" w14:textId="77777777" w:rsidR="009E4E25" w:rsidRPr="001D1068" w:rsidRDefault="009E4E25" w:rsidP="000019D3">
            <w:pPr>
              <w:pStyle w:val="s16"/>
              <w:spacing w:before="0" w:beforeAutospacing="0" w:after="0" w:afterAutospacing="0"/>
            </w:pPr>
            <w:r w:rsidRPr="001D1068">
              <w:t>4 квалификационный уровень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C325C" w14:textId="5760E681" w:rsidR="009E4E25" w:rsidRPr="001D1068" w:rsidRDefault="009E4E25" w:rsidP="00CE7FDF">
            <w:pPr>
              <w:pStyle w:val="s16"/>
              <w:spacing w:before="0" w:beforeAutospacing="0" w:after="0" w:afterAutospacing="0"/>
              <w:jc w:val="both"/>
            </w:pPr>
            <w:r w:rsidRPr="001D1068">
              <w:t>должности служащих первого квалификационного уровня, по которым может устанавливаться производное должностное наименование «ведущий» (ведущий специалист)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ABFE" w14:textId="3EB0B912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13 115</w:t>
            </w:r>
          </w:p>
        </w:tc>
      </w:tr>
      <w:tr w:rsidR="001D1068" w:rsidRPr="001D1068" w14:paraId="15082FDF" w14:textId="77777777" w:rsidTr="00CE7FDF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B1862E" w14:textId="77777777" w:rsidR="009E4E25" w:rsidRPr="001D1068" w:rsidRDefault="009E4E25" w:rsidP="000019D3">
            <w:pPr>
              <w:pStyle w:val="s16"/>
              <w:spacing w:before="0" w:beforeAutospacing="0" w:after="0" w:afterAutospacing="0"/>
            </w:pPr>
            <w:r w:rsidRPr="001D1068">
              <w:t>5 квалификационный уровень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53BB2" w14:textId="6651938D" w:rsidR="009E4E25" w:rsidRPr="001D1068" w:rsidRDefault="009E4E25" w:rsidP="00CE7FDF">
            <w:pPr>
              <w:pStyle w:val="s16"/>
              <w:spacing w:before="0" w:beforeAutospacing="0" w:after="0" w:afterAutospacing="0"/>
              <w:jc w:val="both"/>
            </w:pPr>
            <w:r w:rsidRPr="001D1068">
              <w:t>должности служащих первого квалификационного уровня, по которым может устанавливаться производное должностное наименование «главный» (главный специалист, заместитель главного бухгалтера)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800337" w14:textId="2A4F6261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15 03</w:t>
            </w:r>
            <w:r w:rsidR="00F366FB">
              <w:t>1</w:t>
            </w:r>
          </w:p>
        </w:tc>
      </w:tr>
      <w:tr w:rsidR="001D1068" w:rsidRPr="001D1068" w14:paraId="745A2439" w14:textId="77777777" w:rsidTr="00341F53">
        <w:tc>
          <w:tcPr>
            <w:tcW w:w="9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A285D9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 xml:space="preserve">Профессиональная квалификационная группа </w:t>
            </w:r>
          </w:p>
          <w:p w14:paraId="76213E26" w14:textId="0AFE2E68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«Общеотраслевые должности служащих четвертого уровня»</w:t>
            </w:r>
          </w:p>
        </w:tc>
      </w:tr>
      <w:tr w:rsidR="001D1068" w:rsidRPr="001D1068" w14:paraId="37797703" w14:textId="77777777" w:rsidTr="00CE7FDF">
        <w:tc>
          <w:tcPr>
            <w:tcW w:w="2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C989E" w14:textId="77777777" w:rsidR="009E4E25" w:rsidRPr="001D1068" w:rsidRDefault="009E4E25" w:rsidP="000019D3">
            <w:pPr>
              <w:pStyle w:val="s16"/>
              <w:spacing w:before="0" w:beforeAutospacing="0" w:after="0" w:afterAutospacing="0"/>
            </w:pPr>
            <w:r w:rsidRPr="001D1068">
              <w:t>1 квалификационный уровень</w:t>
            </w:r>
          </w:p>
        </w:tc>
        <w:tc>
          <w:tcPr>
            <w:tcW w:w="4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E7AD41" w14:textId="77777777" w:rsidR="009E4E25" w:rsidRPr="001D1068" w:rsidRDefault="009E4E25" w:rsidP="00CE7FDF">
            <w:pPr>
              <w:pStyle w:val="s16"/>
              <w:spacing w:before="0" w:beforeAutospacing="0" w:after="0" w:afterAutospacing="0"/>
              <w:jc w:val="both"/>
            </w:pPr>
            <w:r w:rsidRPr="001D1068">
              <w:t>Начальник отдела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E77DE" w14:textId="4A42122D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 xml:space="preserve">16 </w:t>
            </w:r>
            <w:r w:rsidR="00F366FB">
              <w:t>700</w:t>
            </w:r>
          </w:p>
        </w:tc>
      </w:tr>
    </w:tbl>
    <w:p w14:paraId="49D76F21" w14:textId="64A78D7D" w:rsidR="009E4E25" w:rsidRPr="003655AC" w:rsidRDefault="009E4E25" w:rsidP="000019D3">
      <w:pPr>
        <w:pStyle w:val="indent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3655AC">
        <w:rPr>
          <w:sz w:val="28"/>
          <w:szCs w:val="28"/>
        </w:rPr>
        <w:t>»;</w:t>
      </w:r>
    </w:p>
    <w:p w14:paraId="4C46EDCD" w14:textId="569590DE" w:rsidR="00A47F9C" w:rsidRPr="003655AC" w:rsidRDefault="009D6160" w:rsidP="008073E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3" w:anchor="/document/403689790/entry/2131" w:history="1">
        <w:r w:rsidR="009E4E25" w:rsidRPr="003655AC">
          <w:rPr>
            <w:rStyle w:val="af1"/>
            <w:color w:val="auto"/>
            <w:sz w:val="28"/>
            <w:szCs w:val="28"/>
            <w:u w:val="none"/>
          </w:rPr>
          <w:t>пункт 2.1.3</w:t>
        </w:r>
      </w:hyperlink>
      <w:r w:rsidR="009E4E25" w:rsidRPr="003655AC">
        <w:rPr>
          <w:sz w:val="28"/>
          <w:szCs w:val="28"/>
        </w:rPr>
        <w:t> </w:t>
      </w:r>
      <w:r w:rsidR="00A47F9C" w:rsidRPr="003655AC">
        <w:rPr>
          <w:sz w:val="28"/>
          <w:szCs w:val="28"/>
        </w:rPr>
        <w:t>изложить в следующей редакции:</w:t>
      </w:r>
    </w:p>
    <w:p w14:paraId="06D73B81" w14:textId="230FA634" w:rsidR="00A47F9C" w:rsidRPr="003655AC" w:rsidRDefault="00A47F9C" w:rsidP="008073EF">
      <w:pPr>
        <w:pStyle w:val="aa"/>
        <w:spacing w:after="120" w:line="360" w:lineRule="auto"/>
        <w:ind w:left="0" w:firstLine="709"/>
        <w:jc w:val="both"/>
        <w:rPr>
          <w:bCs/>
          <w:sz w:val="28"/>
          <w:szCs w:val="28"/>
        </w:rPr>
      </w:pPr>
      <w:r w:rsidRPr="003655AC">
        <w:rPr>
          <w:color w:val="22272F"/>
          <w:sz w:val="28"/>
          <w:szCs w:val="28"/>
        </w:rPr>
        <w:t>«</w:t>
      </w:r>
      <w:r w:rsidRPr="006D563D">
        <w:rPr>
          <w:sz w:val="28"/>
          <w:szCs w:val="28"/>
        </w:rPr>
        <w:t xml:space="preserve">2.1.3. </w:t>
      </w:r>
      <w:proofErr w:type="gramStart"/>
      <w:r w:rsidR="006D563D" w:rsidRPr="006D563D">
        <w:rPr>
          <w:sz w:val="28"/>
          <w:szCs w:val="28"/>
        </w:rPr>
        <w:t>Рекомендуемые д</w:t>
      </w:r>
      <w:r w:rsidRPr="006D563D">
        <w:rPr>
          <w:sz w:val="28"/>
          <w:szCs w:val="28"/>
        </w:rPr>
        <w:t>олжностные оклады работников</w:t>
      </w:r>
      <w:r w:rsidRPr="003655AC">
        <w:rPr>
          <w:sz w:val="28"/>
          <w:szCs w:val="28"/>
        </w:rPr>
        <w:t xml:space="preserve"> учреждения, осуществляющих свою профессиональную деятельность по профессиям рабочих, устанавливаются по </w:t>
      </w:r>
      <w:hyperlink r:id="rId14" w:history="1">
        <w:r w:rsidRPr="003655AC">
          <w:rPr>
            <w:rStyle w:val="a5"/>
            <w:rFonts w:cs="Arial"/>
            <w:color w:val="auto"/>
            <w:sz w:val="28"/>
            <w:szCs w:val="28"/>
          </w:rPr>
          <w:t>профессиональным квалификационным группам</w:t>
        </w:r>
      </w:hyperlink>
      <w:r w:rsidRPr="003655AC">
        <w:rPr>
          <w:sz w:val="28"/>
          <w:szCs w:val="28"/>
        </w:rPr>
        <w:t xml:space="preserve"> общеотраслевых профессий рабочих, утвержденным </w:t>
      </w:r>
      <w:hyperlink r:id="rId15" w:history="1">
        <w:r w:rsidRPr="003655AC">
          <w:rPr>
            <w:rStyle w:val="a5"/>
            <w:rFonts w:cs="Arial"/>
            <w:color w:val="auto"/>
            <w:sz w:val="28"/>
            <w:szCs w:val="28"/>
          </w:rPr>
          <w:t>приказом</w:t>
        </w:r>
      </w:hyperlink>
      <w:r w:rsidRPr="003655AC">
        <w:rPr>
          <w:sz w:val="28"/>
          <w:szCs w:val="28"/>
        </w:rPr>
        <w:t xml:space="preserve"> Министерства здравоохранения и социального развития Российской Федерации от 29 мая </w:t>
      </w:r>
      <w:r w:rsidRPr="006D563D">
        <w:rPr>
          <w:sz w:val="28"/>
          <w:szCs w:val="28"/>
        </w:rPr>
        <w:t>2008 г. № 248н «Об утверждении</w:t>
      </w:r>
      <w:r w:rsidRPr="003655AC">
        <w:rPr>
          <w:sz w:val="28"/>
          <w:szCs w:val="28"/>
        </w:rPr>
        <w:t xml:space="preserve"> профессиональных квалификационных групп общеотраслевых профессий рабочих»</w:t>
      </w:r>
      <w:r w:rsidR="00F366FB" w:rsidRPr="003655AC">
        <w:rPr>
          <w:sz w:val="28"/>
          <w:szCs w:val="28"/>
        </w:rPr>
        <w:t xml:space="preserve"> (зарегистрирован в Министерстве юстиции Российской Федерации 23 июня 2008 г., регистрационный № </w:t>
      </w:r>
      <w:r w:rsidR="00F366FB" w:rsidRPr="006D563D">
        <w:rPr>
          <w:sz w:val="28"/>
          <w:szCs w:val="28"/>
        </w:rPr>
        <w:t>11861)</w:t>
      </w:r>
      <w:r w:rsidRPr="006D563D">
        <w:rPr>
          <w:sz w:val="28"/>
          <w:szCs w:val="28"/>
        </w:rPr>
        <w:t>, постановлением администрации города Чебоксары от</w:t>
      </w:r>
      <w:proofErr w:type="gramEnd"/>
      <w:r w:rsidRPr="006D563D">
        <w:rPr>
          <w:sz w:val="28"/>
          <w:szCs w:val="28"/>
        </w:rPr>
        <w:t xml:space="preserve"> </w:t>
      </w:r>
      <w:r w:rsidR="00A9690B" w:rsidRPr="006D563D">
        <w:rPr>
          <w:sz w:val="28"/>
          <w:szCs w:val="28"/>
        </w:rPr>
        <w:t>23</w:t>
      </w:r>
      <w:r w:rsidR="00D74C2B">
        <w:rPr>
          <w:sz w:val="28"/>
          <w:szCs w:val="28"/>
        </w:rPr>
        <w:t>.12.</w:t>
      </w:r>
      <w:r w:rsidRPr="006D563D">
        <w:rPr>
          <w:sz w:val="28"/>
          <w:szCs w:val="28"/>
        </w:rPr>
        <w:t>2013</w:t>
      </w:r>
      <w:r w:rsidR="00A9690B" w:rsidRPr="006D563D">
        <w:rPr>
          <w:sz w:val="28"/>
          <w:szCs w:val="28"/>
        </w:rPr>
        <w:t xml:space="preserve"> </w:t>
      </w:r>
      <w:r w:rsidRPr="006D563D">
        <w:rPr>
          <w:sz w:val="28"/>
          <w:szCs w:val="28"/>
        </w:rPr>
        <w:t xml:space="preserve">№ 4317 </w:t>
      </w:r>
      <w:r w:rsidRPr="006D563D">
        <w:rPr>
          <w:bCs/>
          <w:sz w:val="28"/>
          <w:szCs w:val="28"/>
        </w:rPr>
        <w:t xml:space="preserve">«Об условиях </w:t>
      </w:r>
      <w:proofErr w:type="gramStart"/>
      <w:r w:rsidRPr="006D563D">
        <w:rPr>
          <w:bCs/>
          <w:sz w:val="28"/>
          <w:szCs w:val="28"/>
        </w:rPr>
        <w:t>оплаты труда работников органов местного самоуправления города</w:t>
      </w:r>
      <w:proofErr w:type="gramEnd"/>
      <w:r w:rsidRPr="006D563D">
        <w:rPr>
          <w:bCs/>
          <w:sz w:val="28"/>
          <w:szCs w:val="28"/>
        </w:rPr>
        <w:t xml:space="preserve"> Чебоксары, осуществляющих профессиональную деятельность по профессиям рабочих» в следующих размерах: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2"/>
        <w:gridCol w:w="2268"/>
        <w:gridCol w:w="2665"/>
      </w:tblGrid>
      <w:tr w:rsidR="00A47F9C" w:rsidRPr="00A47F9C" w14:paraId="0E452FCE" w14:textId="77777777" w:rsidTr="00FD0FAF">
        <w:tc>
          <w:tcPr>
            <w:tcW w:w="4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5E8E" w14:textId="77777777" w:rsidR="00A47F9C" w:rsidRPr="00CE7FDF" w:rsidRDefault="00A47F9C" w:rsidP="00A47F9C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7FDF">
              <w:rPr>
                <w:rFonts w:ascii="Times New Roman" w:eastAsiaTheme="minorEastAsia" w:hAnsi="Times New Roman" w:cs="Times New Roman"/>
              </w:rPr>
              <w:t>Профессиональные 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6DC" w14:textId="77777777" w:rsidR="00A47F9C" w:rsidRPr="00CE7FDF" w:rsidRDefault="00A47F9C" w:rsidP="00A47F9C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7FDF">
              <w:rPr>
                <w:rFonts w:ascii="Times New Roman" w:eastAsiaTheme="minorEastAsia" w:hAnsi="Times New Roman" w:cs="Times New Roman"/>
              </w:rPr>
              <w:t>Размер оклада, рублей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717B3" w14:textId="77777777" w:rsidR="00A47F9C" w:rsidRPr="00CE7FDF" w:rsidRDefault="00A47F9C" w:rsidP="00A47F9C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7FDF">
              <w:rPr>
                <w:rFonts w:ascii="Times New Roman" w:eastAsiaTheme="minorEastAsia" w:hAnsi="Times New Roman" w:cs="Times New Roman"/>
              </w:rPr>
              <w:t>Размер повышающего коэффициента</w:t>
            </w:r>
          </w:p>
        </w:tc>
      </w:tr>
      <w:tr w:rsidR="00A47F9C" w:rsidRPr="00A47F9C" w14:paraId="677F3F40" w14:textId="77777777" w:rsidTr="00FD0FAF">
        <w:tc>
          <w:tcPr>
            <w:tcW w:w="4452" w:type="dxa"/>
            <w:tcBorders>
              <w:top w:val="nil"/>
              <w:bottom w:val="nil"/>
              <w:right w:val="single" w:sz="4" w:space="0" w:color="auto"/>
            </w:tcBorders>
          </w:tcPr>
          <w:p w14:paraId="0F47BC65" w14:textId="77777777" w:rsidR="00A47F9C" w:rsidRPr="00CE7FDF" w:rsidRDefault="00A47F9C" w:rsidP="00A47F9C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E7FDF">
              <w:rPr>
                <w:rFonts w:ascii="Times New Roman" w:eastAsiaTheme="minorEastAsia" w:hAnsi="Times New Roman" w:cs="Times New Roman"/>
              </w:rPr>
              <w:t>Общеотраслевые профессии рабочих второго уровня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1317E7" w14:textId="77777777" w:rsidR="00A47F9C" w:rsidRPr="00CE7FDF" w:rsidRDefault="00A47F9C" w:rsidP="00A47F9C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4D88CF03" w14:textId="77777777" w:rsidR="00A47F9C" w:rsidRPr="00CE7FDF" w:rsidRDefault="00A47F9C" w:rsidP="00A47F9C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7FDF">
              <w:rPr>
                <w:rFonts w:ascii="Times New Roman" w:eastAsiaTheme="minorEastAsia" w:hAnsi="Times New Roman" w:cs="Times New Roman"/>
              </w:rPr>
              <w:t>5 123</w:t>
            </w:r>
          </w:p>
        </w:tc>
        <w:tc>
          <w:tcPr>
            <w:tcW w:w="2665" w:type="dxa"/>
            <w:vMerge w:val="restart"/>
            <w:tcBorders>
              <w:top w:val="nil"/>
              <w:left w:val="single" w:sz="4" w:space="0" w:color="auto"/>
            </w:tcBorders>
          </w:tcPr>
          <w:p w14:paraId="147A749E" w14:textId="77777777" w:rsidR="00A47F9C" w:rsidRPr="00CE7FDF" w:rsidRDefault="00A47F9C" w:rsidP="00A47F9C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</w:p>
          <w:p w14:paraId="38D892A9" w14:textId="77777777" w:rsidR="00A47F9C" w:rsidRPr="00CE7FDF" w:rsidRDefault="00A47F9C" w:rsidP="00A47F9C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CE7FDF">
              <w:rPr>
                <w:rFonts w:ascii="Times New Roman" w:eastAsiaTheme="minorEastAsia" w:hAnsi="Times New Roman" w:cs="Times New Roman"/>
              </w:rPr>
              <w:t>0,11</w:t>
            </w:r>
          </w:p>
        </w:tc>
      </w:tr>
      <w:tr w:rsidR="00A47F9C" w:rsidRPr="00A47F9C" w14:paraId="39238F3E" w14:textId="77777777" w:rsidTr="00FD0FAF">
        <w:tc>
          <w:tcPr>
            <w:tcW w:w="445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7AA5CA2" w14:textId="77777777" w:rsidR="00A47F9C" w:rsidRPr="00CE7FDF" w:rsidRDefault="00A47F9C" w:rsidP="00A47F9C">
            <w:pPr>
              <w:ind w:firstLine="0"/>
              <w:jc w:val="left"/>
              <w:rPr>
                <w:rFonts w:ascii="Times New Roman" w:eastAsiaTheme="minorEastAsia" w:hAnsi="Times New Roman" w:cs="Times New Roman"/>
              </w:rPr>
            </w:pPr>
            <w:r w:rsidRPr="00CE7FDF">
              <w:rPr>
                <w:rFonts w:ascii="Times New Roman" w:eastAsiaTheme="minorEastAsia" w:hAnsi="Times New Roman" w:cs="Times New Roman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7948" w14:textId="77777777" w:rsidR="00A47F9C" w:rsidRPr="00CE7FDF" w:rsidRDefault="00A47F9C" w:rsidP="00A47F9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29B577" w14:textId="77777777" w:rsidR="00A47F9C" w:rsidRPr="00CE7FDF" w:rsidRDefault="00A47F9C" w:rsidP="00A47F9C">
            <w:pPr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3C22F19B" w14:textId="77777777" w:rsidR="00D74C2B" w:rsidRDefault="00D74C2B" w:rsidP="003655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1CB7205" w14:textId="6C97047F" w:rsidR="00753BE2" w:rsidRPr="003655AC" w:rsidRDefault="00753BE2" w:rsidP="003655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lastRenderedPageBreak/>
        <w:t>Размер повышающего коэффициента к окладу устанавливается при приеме на работу на основании приказа работодателя.</w:t>
      </w:r>
    </w:p>
    <w:p w14:paraId="68CF11F0" w14:textId="6942A239" w:rsidR="009E4E25" w:rsidRPr="003655AC" w:rsidRDefault="00753BE2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>Применение повышающего коэффициента к окладу не образует новый оклад и не учитывается при начислении стимулирующих и компенсационных выплат</w:t>
      </w:r>
      <w:proofErr w:type="gramStart"/>
      <w:r w:rsidRPr="003655A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14:paraId="738780E6" w14:textId="19D76D66" w:rsidR="009E4E25" w:rsidRPr="003655AC" w:rsidRDefault="009D6160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hyperlink r:id="rId16" w:anchor="/document/403689790/entry/2141" w:history="1">
        <w:r w:rsidR="009E4E25" w:rsidRPr="003655AC">
          <w:rPr>
            <w:rStyle w:val="af1"/>
            <w:color w:val="auto"/>
            <w:sz w:val="28"/>
            <w:szCs w:val="28"/>
            <w:u w:val="none"/>
          </w:rPr>
          <w:t>таблицу пункта 2.1.4</w:t>
        </w:r>
      </w:hyperlink>
      <w:r w:rsidR="009E4E25" w:rsidRPr="003655AC">
        <w:rPr>
          <w:sz w:val="28"/>
          <w:szCs w:val="28"/>
        </w:rPr>
        <w:t> изложить в следующей редакции:</w:t>
      </w:r>
    </w:p>
    <w:p w14:paraId="3068F4C3" w14:textId="0E5E0C8E" w:rsidR="009E4E25" w:rsidRPr="003655AC" w:rsidRDefault="009E4E25" w:rsidP="000019D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5AC">
        <w:rPr>
          <w:sz w:val="28"/>
          <w:szCs w:val="28"/>
        </w:rPr>
        <w:t>«</w:t>
      </w: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6"/>
        <w:gridCol w:w="2835"/>
      </w:tblGrid>
      <w:tr w:rsidR="001D1068" w:rsidRPr="001D1068" w14:paraId="0109842C" w14:textId="77777777" w:rsidTr="00CE7FDF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2A465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Наименование должности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E9A270" w14:textId="77777777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Рекомендуемый должностной оклад, рублей</w:t>
            </w:r>
          </w:p>
        </w:tc>
      </w:tr>
      <w:tr w:rsidR="001D1068" w:rsidRPr="001D1068" w14:paraId="0C532263" w14:textId="77777777" w:rsidTr="00CE7FDF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204B86" w14:textId="77777777" w:rsidR="009E4E25" w:rsidRPr="001D1068" w:rsidRDefault="009E4E25" w:rsidP="00CE7FDF">
            <w:pPr>
              <w:pStyle w:val="s16"/>
              <w:spacing w:before="0" w:beforeAutospacing="0" w:after="0" w:afterAutospacing="0"/>
              <w:jc w:val="both"/>
            </w:pPr>
            <w:r w:rsidRPr="001D1068">
              <w:t>Заместитель начальника отдела, заведующий сектором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E2EB9" w14:textId="6C054B14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1</w:t>
            </w:r>
            <w:r w:rsidR="00F550FD" w:rsidRPr="001D1068">
              <w:t>5 03</w:t>
            </w:r>
            <w:r w:rsidR="00AF6C0B">
              <w:t>1</w:t>
            </w:r>
          </w:p>
        </w:tc>
      </w:tr>
      <w:tr w:rsidR="001D1068" w:rsidRPr="001D1068" w14:paraId="43F16048" w14:textId="77777777" w:rsidTr="00CE7FDF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AE5C3" w14:textId="77777777" w:rsidR="009E4E25" w:rsidRPr="001D1068" w:rsidRDefault="009E4E25" w:rsidP="00CE7FDF">
            <w:pPr>
              <w:pStyle w:val="s16"/>
              <w:spacing w:before="0" w:beforeAutospacing="0" w:after="0" w:afterAutospacing="0"/>
              <w:jc w:val="both"/>
            </w:pPr>
            <w:r w:rsidRPr="001D1068">
              <w:t>Главный специалист-эксперт, системный администратор, менеджер информационных ресурсов, специали</w:t>
            </w:r>
            <w:proofErr w:type="gramStart"/>
            <w:r w:rsidRPr="001D1068">
              <w:t>ст в сф</w:t>
            </w:r>
            <w:proofErr w:type="gramEnd"/>
            <w:r w:rsidRPr="001D1068">
              <w:t>ере закупок, специалист по административно-хозяйственному обеспечению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2D53B6" w14:textId="33A0C823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1</w:t>
            </w:r>
            <w:r w:rsidR="00F550FD" w:rsidRPr="001D1068">
              <w:t>3 115</w:t>
            </w:r>
          </w:p>
        </w:tc>
      </w:tr>
      <w:tr w:rsidR="001D1068" w:rsidRPr="001D1068" w14:paraId="6A4A54CF" w14:textId="77777777" w:rsidTr="00CE7FDF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8B0A" w14:textId="77777777" w:rsidR="009E4E25" w:rsidRPr="001D1068" w:rsidRDefault="009E4E25" w:rsidP="00CE7FDF">
            <w:pPr>
              <w:pStyle w:val="s16"/>
              <w:spacing w:before="0" w:beforeAutospacing="0" w:after="0" w:afterAutospacing="0"/>
              <w:jc w:val="both"/>
            </w:pPr>
            <w:r w:rsidRPr="001D1068">
              <w:t>Ведущий специалист-эксперт, младший системный администратор, специалист по защите информации, специалист по охране труда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DD327" w14:textId="3F4F02DE" w:rsidR="009E4E25" w:rsidRPr="001D1068" w:rsidRDefault="009E4E25" w:rsidP="000019D3">
            <w:pPr>
              <w:pStyle w:val="s1"/>
              <w:spacing w:before="0" w:beforeAutospacing="0" w:after="0" w:afterAutospacing="0"/>
              <w:jc w:val="center"/>
            </w:pPr>
            <w:r w:rsidRPr="001D1068">
              <w:t>1</w:t>
            </w:r>
            <w:r w:rsidR="00F550FD" w:rsidRPr="001D1068">
              <w:t>2 142</w:t>
            </w:r>
          </w:p>
        </w:tc>
      </w:tr>
      <w:tr w:rsidR="001D1068" w:rsidRPr="001D1068" w14:paraId="3B1EFD49" w14:textId="77777777" w:rsidTr="00CE7FDF">
        <w:tc>
          <w:tcPr>
            <w:tcW w:w="6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47AA4" w14:textId="77777777" w:rsidR="009E4E25" w:rsidRPr="001D1068" w:rsidRDefault="009E4E25" w:rsidP="000019D3">
            <w:pPr>
              <w:pStyle w:val="s16"/>
              <w:spacing w:before="0" w:beforeAutospacing="0" w:after="0" w:afterAutospacing="0"/>
            </w:pPr>
            <w:r w:rsidRPr="001D1068">
              <w:t>Специалист 1 разряда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1BF92" w14:textId="592ABBF9" w:rsidR="009E4E25" w:rsidRPr="001D1068" w:rsidRDefault="00896673" w:rsidP="000019D3">
            <w:pPr>
              <w:pStyle w:val="s1"/>
              <w:spacing w:before="0" w:beforeAutospacing="0" w:after="0" w:afterAutospacing="0"/>
              <w:ind w:left="1080"/>
            </w:pPr>
            <w:r w:rsidRPr="001D1068">
              <w:t>9 7</w:t>
            </w:r>
            <w:r w:rsidR="00F8593E" w:rsidRPr="001D1068">
              <w:t>2</w:t>
            </w:r>
            <w:r w:rsidRPr="001D1068">
              <w:t>6</w:t>
            </w:r>
          </w:p>
        </w:tc>
      </w:tr>
    </w:tbl>
    <w:p w14:paraId="2EE7AAAB" w14:textId="01695E35" w:rsidR="009E4E25" w:rsidRDefault="00F550FD" w:rsidP="00FD0FAF">
      <w:pPr>
        <w:spacing w:before="12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>»</w:t>
      </w:r>
      <w:r w:rsidR="006535C7" w:rsidRPr="003655AC">
        <w:rPr>
          <w:rFonts w:ascii="Times New Roman" w:hAnsi="Times New Roman" w:cs="Times New Roman"/>
          <w:sz w:val="28"/>
          <w:szCs w:val="28"/>
        </w:rPr>
        <w:t>;</w:t>
      </w:r>
    </w:p>
    <w:p w14:paraId="3D184015" w14:textId="1DB6C5DD" w:rsidR="002C1718" w:rsidRPr="003655AC" w:rsidRDefault="002C1718" w:rsidP="002C1718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 в п</w:t>
      </w:r>
      <w:r w:rsidR="00D74C2B">
        <w:rPr>
          <w:sz w:val="28"/>
          <w:szCs w:val="28"/>
        </w:rPr>
        <w:t>одразделе</w:t>
      </w:r>
      <w:r>
        <w:rPr>
          <w:sz w:val="28"/>
          <w:szCs w:val="28"/>
        </w:rPr>
        <w:t xml:space="preserve"> 2.3: </w:t>
      </w:r>
    </w:p>
    <w:p w14:paraId="180D2250" w14:textId="4DD2C3E1" w:rsidR="0015131B" w:rsidRPr="00475E44" w:rsidRDefault="0015131B" w:rsidP="00FD0FAF">
      <w:pPr>
        <w:pStyle w:val="indent1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3655AC">
        <w:rPr>
          <w:sz w:val="28"/>
          <w:szCs w:val="28"/>
        </w:rPr>
        <w:tab/>
      </w:r>
      <w:r w:rsidRPr="002C1718">
        <w:rPr>
          <w:sz w:val="28"/>
          <w:szCs w:val="28"/>
        </w:rPr>
        <w:t xml:space="preserve">пункт 2.3.2 </w:t>
      </w:r>
      <w:r w:rsidR="003C432D" w:rsidRPr="002C1718">
        <w:rPr>
          <w:sz w:val="28"/>
          <w:szCs w:val="28"/>
        </w:rPr>
        <w:t>изложить в следующей редакции</w:t>
      </w:r>
      <w:r w:rsidRPr="002C1718">
        <w:rPr>
          <w:sz w:val="28"/>
          <w:szCs w:val="28"/>
        </w:rPr>
        <w:t>:</w:t>
      </w:r>
    </w:p>
    <w:p w14:paraId="582BEEE9" w14:textId="77777777" w:rsidR="003C432D" w:rsidRPr="003C432D" w:rsidRDefault="0015131B" w:rsidP="008E5170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32D">
        <w:rPr>
          <w:rFonts w:ascii="Times New Roman" w:hAnsi="Times New Roman" w:cs="Times New Roman"/>
          <w:sz w:val="28"/>
          <w:szCs w:val="28"/>
        </w:rPr>
        <w:t>«</w:t>
      </w:r>
      <w:r w:rsidR="003C432D" w:rsidRPr="003C432D">
        <w:rPr>
          <w:rFonts w:ascii="Times New Roman" w:eastAsiaTheme="minorHAnsi" w:hAnsi="Times New Roman" w:cs="Times New Roman"/>
          <w:sz w:val="28"/>
          <w:szCs w:val="28"/>
          <w:lang w:eastAsia="en-US"/>
        </w:rPr>
        <w:t>2.3.2. В учреждении устанавливаются следующие виды выплат стимулирующего характера:</w:t>
      </w:r>
    </w:p>
    <w:p w14:paraId="28795469" w14:textId="77777777" w:rsidR="003C432D" w:rsidRPr="003C432D" w:rsidRDefault="003C432D" w:rsidP="003C432D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32D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ежемесячные выплаты за интенсивность и высокие результаты работы;</w:t>
      </w:r>
    </w:p>
    <w:p w14:paraId="51A80BF9" w14:textId="77777777" w:rsidR="003C432D" w:rsidRPr="003C432D" w:rsidRDefault="003C432D" w:rsidP="003C432D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32D">
        <w:rPr>
          <w:rFonts w:ascii="Times New Roman" w:eastAsiaTheme="minorHAnsi" w:hAnsi="Times New Roman" w:cs="Times New Roman"/>
          <w:sz w:val="28"/>
          <w:szCs w:val="28"/>
          <w:lang w:eastAsia="en-US"/>
        </w:rPr>
        <w:t>ежемесячные выплаты за стаж непрерывной работы, выслугу лет;</w:t>
      </w:r>
    </w:p>
    <w:p w14:paraId="36E02267" w14:textId="6101DA49" w:rsidR="003C432D" w:rsidRPr="003C432D" w:rsidRDefault="003C432D" w:rsidP="003C432D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3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премиальные выплаты по итогам работы;</w:t>
      </w:r>
    </w:p>
    <w:p w14:paraId="527E02AC" w14:textId="77777777" w:rsidR="003C432D" w:rsidRPr="003C432D" w:rsidRDefault="003C432D" w:rsidP="003C432D">
      <w:pPr>
        <w:pStyle w:val="indent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C432D">
        <w:rPr>
          <w:sz w:val="28"/>
          <w:szCs w:val="28"/>
        </w:rPr>
        <w:t>единовременные поощрения;</w:t>
      </w:r>
    </w:p>
    <w:p w14:paraId="47397406" w14:textId="77777777" w:rsidR="003C432D" w:rsidRPr="003C432D" w:rsidRDefault="003C432D" w:rsidP="003C432D">
      <w:pPr>
        <w:pStyle w:val="indent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432D">
        <w:rPr>
          <w:sz w:val="28"/>
          <w:szCs w:val="28"/>
        </w:rPr>
        <w:t>повышающий коэффициент к окладу за интенсивность водителям автомобиля;</w:t>
      </w:r>
    </w:p>
    <w:p w14:paraId="47CE5ACB" w14:textId="0224E778" w:rsidR="003C432D" w:rsidRPr="003C432D" w:rsidRDefault="003C432D" w:rsidP="003C432D">
      <w:pPr>
        <w:widowControl/>
        <w:spacing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C432D">
        <w:rPr>
          <w:rFonts w:ascii="Times New Roman" w:hAnsi="Times New Roman" w:cs="Times New Roman"/>
          <w:sz w:val="28"/>
          <w:szCs w:val="28"/>
        </w:rPr>
        <w:t>ежемесячная надбавка за классность водителям автомобиля.</w:t>
      </w:r>
    </w:p>
    <w:p w14:paraId="12FA3884" w14:textId="6DAD2613" w:rsidR="0015131B" w:rsidRPr="003655AC" w:rsidRDefault="003C432D" w:rsidP="003C432D">
      <w:pPr>
        <w:widowControl/>
        <w:spacing w:line="360" w:lineRule="auto"/>
        <w:ind w:firstLine="709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Размеры и условия </w:t>
      </w:r>
      <w:r w:rsidRPr="003C432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установления соответствующих видов выплат стимулирующего характера приведены в </w:t>
      </w:r>
      <w:hyperlink r:id="rId17" w:history="1">
        <w:r w:rsidRPr="003C432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пунктах 2.3.3</w:t>
        </w:r>
      </w:hyperlink>
      <w:r w:rsidRPr="003C432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</w:t>
      </w:r>
      <w:hyperlink r:id="rId18" w:history="1">
        <w:r w:rsidRPr="003C432D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2.3.</w:t>
        </w:r>
      </w:hyperlink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3C432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настоящего подраздела.</w:t>
      </w:r>
      <w:r w:rsidR="0015131B" w:rsidRPr="003655AC">
        <w:rPr>
          <w:sz w:val="28"/>
          <w:szCs w:val="28"/>
        </w:rPr>
        <w:t>»</w:t>
      </w:r>
      <w:r w:rsidR="006535C7" w:rsidRPr="003655AC">
        <w:rPr>
          <w:sz w:val="28"/>
          <w:szCs w:val="28"/>
        </w:rPr>
        <w:t>;</w:t>
      </w:r>
    </w:p>
    <w:p w14:paraId="13427DA7" w14:textId="562F898D" w:rsidR="00307DD8" w:rsidRPr="002D48DB" w:rsidRDefault="00307DD8" w:rsidP="00FD0FAF">
      <w:pPr>
        <w:pStyle w:val="indent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2D48DB">
        <w:rPr>
          <w:sz w:val="28"/>
          <w:szCs w:val="28"/>
          <w:shd w:val="clear" w:color="auto" w:fill="FFFFFF"/>
        </w:rPr>
        <w:t xml:space="preserve">дополнить </w:t>
      </w:r>
      <w:r w:rsidR="004945DE" w:rsidRPr="002D48DB">
        <w:rPr>
          <w:sz w:val="28"/>
          <w:szCs w:val="28"/>
          <w:shd w:val="clear" w:color="auto" w:fill="FFFFFF"/>
        </w:rPr>
        <w:t xml:space="preserve">пунктами 2.3.6-2.3.8 </w:t>
      </w:r>
      <w:r w:rsidRPr="002D48DB">
        <w:rPr>
          <w:sz w:val="28"/>
          <w:szCs w:val="28"/>
          <w:shd w:val="clear" w:color="auto" w:fill="FFFFFF"/>
        </w:rPr>
        <w:t>следующего содержания:</w:t>
      </w:r>
    </w:p>
    <w:p w14:paraId="0480EA3F" w14:textId="315626F5" w:rsidR="00307DD8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</w:t>
      </w:r>
      <w:r w:rsidR="006535C7" w:rsidRPr="002D48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2.3.6. </w:t>
      </w:r>
      <w:r w:rsidRPr="002D48DB">
        <w:rPr>
          <w:rFonts w:ascii="Times New Roman" w:hAnsi="Times New Roman" w:cs="Times New Roman"/>
          <w:sz w:val="28"/>
          <w:szCs w:val="28"/>
        </w:rPr>
        <w:t>Работникам учреждения</w:t>
      </w:r>
      <w:r w:rsidR="006535C7" w:rsidRPr="002D48DB">
        <w:rPr>
          <w:rFonts w:ascii="Times New Roman" w:hAnsi="Times New Roman" w:cs="Times New Roman"/>
          <w:sz w:val="28"/>
          <w:szCs w:val="28"/>
        </w:rPr>
        <w:t xml:space="preserve"> при наличии экономии фонда оплаты</w:t>
      </w:r>
      <w:r w:rsidR="006535C7" w:rsidRPr="00834BE4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834BE4">
        <w:rPr>
          <w:rFonts w:ascii="Times New Roman" w:hAnsi="Times New Roman" w:cs="Times New Roman"/>
          <w:sz w:val="28"/>
          <w:szCs w:val="28"/>
        </w:rPr>
        <w:t xml:space="preserve"> выплачивается</w:t>
      </w:r>
      <w:r w:rsidRPr="003655AC">
        <w:rPr>
          <w:rFonts w:ascii="Times New Roman" w:hAnsi="Times New Roman" w:cs="Times New Roman"/>
          <w:sz w:val="28"/>
          <w:szCs w:val="28"/>
        </w:rPr>
        <w:t xml:space="preserve"> единовременное поощрение в следующих случаях:</w:t>
      </w:r>
    </w:p>
    <w:p w14:paraId="142A8241" w14:textId="21B6D8F2" w:rsidR="00307DD8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- награждение государственными наградами Российской Федерации, государственными наградами Чувашской Республики, ведомственными наградами министерств Российской Федерации - в размере </w:t>
      </w:r>
      <w:r w:rsidR="004E2855" w:rsidRPr="003655AC">
        <w:rPr>
          <w:rFonts w:ascii="Times New Roman" w:hAnsi="Times New Roman" w:cs="Times New Roman"/>
          <w:sz w:val="28"/>
          <w:szCs w:val="28"/>
        </w:rPr>
        <w:t>7 000 рублей</w:t>
      </w:r>
      <w:r w:rsidRPr="003655AC">
        <w:rPr>
          <w:rFonts w:ascii="Times New Roman" w:hAnsi="Times New Roman" w:cs="Times New Roman"/>
          <w:sz w:val="28"/>
          <w:szCs w:val="28"/>
        </w:rPr>
        <w:t>;</w:t>
      </w:r>
    </w:p>
    <w:p w14:paraId="3DD3C204" w14:textId="3C614C33" w:rsidR="00307DD8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- награждение Почетной грамотой Государственного Совета Чувашской Республики, ведомственными наградами (Почетными грамотами, знаками отличия) Чувашской Республики - в размере </w:t>
      </w:r>
      <w:r w:rsidR="004E2855" w:rsidRPr="003655AC">
        <w:rPr>
          <w:rFonts w:ascii="Times New Roman" w:hAnsi="Times New Roman" w:cs="Times New Roman"/>
          <w:sz w:val="28"/>
          <w:szCs w:val="28"/>
        </w:rPr>
        <w:t>7 000 рублей</w:t>
      </w:r>
      <w:r w:rsidRPr="003655AC">
        <w:rPr>
          <w:rFonts w:ascii="Times New Roman" w:hAnsi="Times New Roman" w:cs="Times New Roman"/>
          <w:sz w:val="28"/>
          <w:szCs w:val="28"/>
        </w:rPr>
        <w:t>;</w:t>
      </w:r>
    </w:p>
    <w:p w14:paraId="7FC6FB73" w14:textId="7E6E60CB" w:rsidR="00307DD8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- объявление благодарности Главы Чувашской </w:t>
      </w:r>
      <w:r w:rsidRPr="004D2135">
        <w:rPr>
          <w:rFonts w:ascii="Times New Roman" w:hAnsi="Times New Roman" w:cs="Times New Roman"/>
          <w:sz w:val="28"/>
          <w:szCs w:val="28"/>
        </w:rPr>
        <w:t xml:space="preserve">Республики - в размере </w:t>
      </w:r>
      <w:r w:rsidR="004E2855" w:rsidRPr="004D2135">
        <w:rPr>
          <w:rFonts w:ascii="Times New Roman" w:hAnsi="Times New Roman" w:cs="Times New Roman"/>
          <w:sz w:val="28"/>
          <w:szCs w:val="28"/>
        </w:rPr>
        <w:t>5 000 рублей</w:t>
      </w:r>
      <w:r w:rsidRPr="004D2135">
        <w:rPr>
          <w:rFonts w:ascii="Times New Roman" w:hAnsi="Times New Roman" w:cs="Times New Roman"/>
          <w:sz w:val="28"/>
          <w:szCs w:val="28"/>
        </w:rPr>
        <w:t>;</w:t>
      </w:r>
    </w:p>
    <w:p w14:paraId="0FA96F7B" w14:textId="6FFB89EF" w:rsidR="00307DD8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- награждение Почетными грамотами органов местного самоуправления города Чебоксары - в размере </w:t>
      </w:r>
      <w:r w:rsidR="004E2855" w:rsidRPr="003655AC">
        <w:rPr>
          <w:rFonts w:ascii="Times New Roman" w:hAnsi="Times New Roman" w:cs="Times New Roman"/>
          <w:sz w:val="28"/>
          <w:szCs w:val="28"/>
        </w:rPr>
        <w:t>5 000 рублей</w:t>
      </w:r>
      <w:r w:rsidRPr="003655AC">
        <w:rPr>
          <w:rFonts w:ascii="Times New Roman" w:hAnsi="Times New Roman" w:cs="Times New Roman"/>
          <w:sz w:val="28"/>
          <w:szCs w:val="28"/>
        </w:rPr>
        <w:t>;</w:t>
      </w:r>
    </w:p>
    <w:p w14:paraId="1483ACEA" w14:textId="0E9BCAD5" w:rsidR="00307DD8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- в связи с праздничными днями, юбилейными датами учреждения и профессиональными праздниками, а также за организацию и проведение мероприятий общероссийского, республиканского и городского значения - в размере </w:t>
      </w:r>
      <w:r w:rsidR="004E2855" w:rsidRPr="003655AC">
        <w:rPr>
          <w:rFonts w:ascii="Times New Roman" w:hAnsi="Times New Roman" w:cs="Times New Roman"/>
          <w:sz w:val="28"/>
          <w:szCs w:val="28"/>
        </w:rPr>
        <w:t>5 000 рублей</w:t>
      </w:r>
      <w:r w:rsidRPr="003655AC">
        <w:rPr>
          <w:rFonts w:ascii="Times New Roman" w:hAnsi="Times New Roman" w:cs="Times New Roman"/>
          <w:sz w:val="28"/>
          <w:szCs w:val="28"/>
        </w:rPr>
        <w:t>.</w:t>
      </w:r>
    </w:p>
    <w:p w14:paraId="1A8D5757" w14:textId="3D89578B" w:rsidR="00307DD8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10112"/>
      <w:r w:rsidRPr="003655AC">
        <w:rPr>
          <w:rFonts w:ascii="Times New Roman" w:hAnsi="Times New Roman" w:cs="Times New Roman"/>
          <w:sz w:val="28"/>
          <w:szCs w:val="28"/>
        </w:rPr>
        <w:t xml:space="preserve">Решение о поощрении работника </w:t>
      </w:r>
      <w:r w:rsidR="009014B4">
        <w:rPr>
          <w:rFonts w:ascii="Times New Roman" w:hAnsi="Times New Roman" w:cs="Times New Roman"/>
          <w:sz w:val="28"/>
          <w:szCs w:val="28"/>
        </w:rPr>
        <w:t>у</w:t>
      </w:r>
      <w:r w:rsidRPr="003655AC">
        <w:rPr>
          <w:rFonts w:ascii="Times New Roman" w:hAnsi="Times New Roman" w:cs="Times New Roman"/>
          <w:sz w:val="28"/>
          <w:szCs w:val="28"/>
        </w:rPr>
        <w:t>чреждения принимается работодателем при наличии подтверждающих документов и оформляется приказом.</w:t>
      </w:r>
    </w:p>
    <w:p w14:paraId="6077CE3F" w14:textId="15A78C01" w:rsidR="00354565" w:rsidRPr="003655AC" w:rsidRDefault="00307DD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10113"/>
      <w:bookmarkEnd w:id="3"/>
      <w:r w:rsidRPr="003655AC">
        <w:rPr>
          <w:rFonts w:ascii="Times New Roman" w:hAnsi="Times New Roman" w:cs="Times New Roman"/>
          <w:sz w:val="28"/>
          <w:szCs w:val="28"/>
        </w:rPr>
        <w:t xml:space="preserve">Общая сумма поощрения, выплачиваемого в календарном году конкретному работнику </w:t>
      </w:r>
      <w:r w:rsidR="009014B4">
        <w:rPr>
          <w:rFonts w:ascii="Times New Roman" w:hAnsi="Times New Roman" w:cs="Times New Roman"/>
          <w:sz w:val="28"/>
          <w:szCs w:val="28"/>
        </w:rPr>
        <w:t>у</w:t>
      </w:r>
      <w:r w:rsidRPr="003655AC">
        <w:rPr>
          <w:rFonts w:ascii="Times New Roman" w:hAnsi="Times New Roman" w:cs="Times New Roman"/>
          <w:sz w:val="28"/>
          <w:szCs w:val="28"/>
        </w:rPr>
        <w:t xml:space="preserve">чреждения, максимальными размерами </w:t>
      </w:r>
      <w:r w:rsidR="003655AC">
        <w:rPr>
          <w:rFonts w:ascii="Times New Roman" w:hAnsi="Times New Roman" w:cs="Times New Roman"/>
          <w:sz w:val="28"/>
          <w:szCs w:val="28"/>
        </w:rPr>
        <w:br/>
      </w:r>
      <w:r w:rsidRPr="003655AC">
        <w:rPr>
          <w:rFonts w:ascii="Times New Roman" w:hAnsi="Times New Roman" w:cs="Times New Roman"/>
          <w:sz w:val="28"/>
          <w:szCs w:val="28"/>
        </w:rPr>
        <w:t>не ограничивается.</w:t>
      </w:r>
    </w:p>
    <w:p w14:paraId="75D1617B" w14:textId="5D034302" w:rsidR="00354565" w:rsidRPr="003655AC" w:rsidRDefault="00354565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2.3.7. Ежемесячная выплата к окладу за интенсивность водителям автомобиля устанавливается на основании приказа работодателя в зависимости от занимаемой должности с учетом уровня профессиональной подготовленности работника </w:t>
      </w:r>
      <w:r w:rsidR="009014B4">
        <w:rPr>
          <w:rFonts w:ascii="Times New Roman" w:hAnsi="Times New Roman" w:cs="Times New Roman"/>
          <w:sz w:val="28"/>
          <w:szCs w:val="28"/>
        </w:rPr>
        <w:t>у</w:t>
      </w:r>
      <w:r w:rsidRPr="003655AC">
        <w:rPr>
          <w:rFonts w:ascii="Times New Roman" w:hAnsi="Times New Roman" w:cs="Times New Roman"/>
          <w:sz w:val="28"/>
          <w:szCs w:val="28"/>
        </w:rPr>
        <w:t xml:space="preserve">чреждения, степени самостоятельности и ответственности при выполнении поставленных задач и других факторов </w:t>
      </w:r>
      <w:r w:rsidR="00DE203A">
        <w:rPr>
          <w:rFonts w:ascii="Times New Roman" w:hAnsi="Times New Roman" w:cs="Times New Roman"/>
          <w:sz w:val="28"/>
          <w:szCs w:val="28"/>
        </w:rPr>
        <w:t xml:space="preserve">– </w:t>
      </w:r>
      <w:r w:rsidRPr="003655AC">
        <w:rPr>
          <w:rFonts w:ascii="Times New Roman" w:hAnsi="Times New Roman" w:cs="Times New Roman"/>
          <w:sz w:val="28"/>
          <w:szCs w:val="28"/>
        </w:rPr>
        <w:t>в пределах 3,8 оклада.</w:t>
      </w:r>
    </w:p>
    <w:p w14:paraId="7C9593E8" w14:textId="5882ABBB" w:rsidR="00354565" w:rsidRPr="003655AC" w:rsidRDefault="00354565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>2.3.8. Ежемесячная надбавка за классность устанавливается водителям автомобиля на основании приказа работодателя:</w:t>
      </w:r>
    </w:p>
    <w:p w14:paraId="11581E99" w14:textId="77777777" w:rsidR="00354565" w:rsidRPr="003655AC" w:rsidRDefault="00354565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lastRenderedPageBreak/>
        <w:t>водителям 1 класса - 25 процентов к окладу;</w:t>
      </w:r>
    </w:p>
    <w:p w14:paraId="7C9A9C09" w14:textId="77777777" w:rsidR="00354565" w:rsidRPr="003655AC" w:rsidRDefault="00354565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>водителям 2 класса - 10 процентов к окладу.</w:t>
      </w:r>
    </w:p>
    <w:p w14:paraId="3B5C5F46" w14:textId="4814C6FE" w:rsidR="00307DD8" w:rsidRPr="003655AC" w:rsidRDefault="00354565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>Ежемесячная надбавка за классность выплачивается со дня возникновения права на ее назначение или изменения ее размера</w:t>
      </w:r>
      <w:proofErr w:type="gramStart"/>
      <w:r w:rsidRPr="003655AC">
        <w:rPr>
          <w:rFonts w:ascii="Times New Roman" w:hAnsi="Times New Roman" w:cs="Times New Roman"/>
          <w:sz w:val="28"/>
          <w:szCs w:val="28"/>
        </w:rPr>
        <w:t>.</w:t>
      </w:r>
      <w:r w:rsidR="006535C7" w:rsidRPr="003655A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4"/>
    <w:p w14:paraId="17847287" w14:textId="40E9051C" w:rsidR="00A04548" w:rsidRPr="003655AC" w:rsidRDefault="003655AC" w:rsidP="00FD0FAF">
      <w:pPr>
        <w:pStyle w:val="aa"/>
        <w:numPr>
          <w:ilvl w:val="1"/>
          <w:numId w:val="11"/>
        </w:numPr>
        <w:spacing w:line="360" w:lineRule="auto"/>
        <w:ind w:left="-142" w:firstLine="851"/>
        <w:jc w:val="both"/>
        <w:rPr>
          <w:sz w:val="28"/>
          <w:szCs w:val="28"/>
        </w:rPr>
      </w:pPr>
      <w:r w:rsidRPr="00786010">
        <w:rPr>
          <w:sz w:val="28"/>
          <w:szCs w:val="28"/>
        </w:rPr>
        <w:t>П</w:t>
      </w:r>
      <w:r w:rsidR="00A04548" w:rsidRPr="00786010">
        <w:rPr>
          <w:sz w:val="28"/>
          <w:szCs w:val="28"/>
        </w:rPr>
        <w:t xml:space="preserve">ункт 4.4 </w:t>
      </w:r>
      <w:r w:rsidR="00AF6C0B" w:rsidRPr="00786010">
        <w:rPr>
          <w:sz w:val="28"/>
          <w:szCs w:val="28"/>
        </w:rPr>
        <w:t>раздела</w:t>
      </w:r>
      <w:r w:rsidR="00AF6C0B" w:rsidRPr="003655AC">
        <w:rPr>
          <w:sz w:val="28"/>
          <w:szCs w:val="28"/>
        </w:rPr>
        <w:t xml:space="preserve"> </w:t>
      </w:r>
      <w:r w:rsidR="00AF6C0B" w:rsidRPr="003655AC">
        <w:rPr>
          <w:sz w:val="28"/>
          <w:szCs w:val="28"/>
          <w:lang w:val="en-US"/>
        </w:rPr>
        <w:t>IV</w:t>
      </w:r>
      <w:r w:rsidR="00AF6C0B" w:rsidRPr="003655AC">
        <w:rPr>
          <w:sz w:val="28"/>
          <w:szCs w:val="28"/>
        </w:rPr>
        <w:t xml:space="preserve"> </w:t>
      </w:r>
      <w:r w:rsidR="00E21BA5" w:rsidRPr="003655AC">
        <w:rPr>
          <w:sz w:val="28"/>
          <w:szCs w:val="28"/>
        </w:rPr>
        <w:t>«Другие вопросы оплаты труда»</w:t>
      </w:r>
      <w:r w:rsidR="00AF6C0B" w:rsidRPr="003655AC">
        <w:rPr>
          <w:sz w:val="28"/>
          <w:szCs w:val="28"/>
        </w:rPr>
        <w:t xml:space="preserve"> </w:t>
      </w:r>
      <w:r w:rsidR="00A04548" w:rsidRPr="003655AC">
        <w:rPr>
          <w:sz w:val="28"/>
          <w:szCs w:val="28"/>
        </w:rPr>
        <w:t>изложить в следующей редакции:</w:t>
      </w:r>
    </w:p>
    <w:p w14:paraId="6E8107A4" w14:textId="5044EACB" w:rsidR="004D4B6A" w:rsidRPr="003655AC" w:rsidRDefault="00A04548" w:rsidP="00FD0FA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«4.4. </w:t>
      </w:r>
      <w:r w:rsidR="004D4B6A" w:rsidRPr="003655AC">
        <w:rPr>
          <w:rFonts w:ascii="Times New Roman" w:hAnsi="Times New Roman" w:cs="Times New Roman"/>
          <w:sz w:val="28"/>
          <w:szCs w:val="28"/>
        </w:rPr>
        <w:t>При наличии экономии</w:t>
      </w:r>
      <w:r w:rsidRPr="003655AC">
        <w:rPr>
          <w:rFonts w:ascii="Times New Roman" w:hAnsi="Times New Roman" w:cs="Times New Roman"/>
          <w:sz w:val="28"/>
          <w:szCs w:val="28"/>
        </w:rPr>
        <w:t xml:space="preserve"> фонда оплаты труда</w:t>
      </w:r>
      <w:r w:rsidR="004D4B6A" w:rsidRPr="003655AC">
        <w:rPr>
          <w:rFonts w:ascii="Times New Roman" w:hAnsi="Times New Roman" w:cs="Times New Roman"/>
          <w:sz w:val="28"/>
          <w:szCs w:val="28"/>
        </w:rPr>
        <w:t>, кроме материальной помощи, указанной в п</w:t>
      </w:r>
      <w:r w:rsidR="00E21BA5" w:rsidRPr="003655AC">
        <w:rPr>
          <w:rFonts w:ascii="Times New Roman" w:hAnsi="Times New Roman" w:cs="Times New Roman"/>
          <w:sz w:val="28"/>
          <w:szCs w:val="28"/>
        </w:rPr>
        <w:t>ункте</w:t>
      </w:r>
      <w:r w:rsidRPr="003655AC">
        <w:rPr>
          <w:rFonts w:ascii="Times New Roman" w:hAnsi="Times New Roman" w:cs="Times New Roman"/>
          <w:sz w:val="28"/>
          <w:szCs w:val="28"/>
        </w:rPr>
        <w:t xml:space="preserve"> </w:t>
      </w:r>
      <w:r w:rsidR="004D4B6A" w:rsidRPr="003655AC">
        <w:rPr>
          <w:rFonts w:ascii="Times New Roman" w:hAnsi="Times New Roman" w:cs="Times New Roman"/>
          <w:sz w:val="28"/>
          <w:szCs w:val="28"/>
        </w:rPr>
        <w:t>4.3 на</w:t>
      </w:r>
      <w:r w:rsidR="009014B4">
        <w:rPr>
          <w:rFonts w:ascii="Times New Roman" w:hAnsi="Times New Roman" w:cs="Times New Roman"/>
          <w:sz w:val="28"/>
          <w:szCs w:val="28"/>
        </w:rPr>
        <w:t>стоящего Положения, работникам у</w:t>
      </w:r>
      <w:r w:rsidR="004D4B6A" w:rsidRPr="003655AC">
        <w:rPr>
          <w:rFonts w:ascii="Times New Roman" w:hAnsi="Times New Roman" w:cs="Times New Roman"/>
          <w:sz w:val="28"/>
          <w:szCs w:val="28"/>
        </w:rPr>
        <w:t xml:space="preserve">чреждения выплачивается дополнительная материальная помощь </w:t>
      </w:r>
      <w:r w:rsidR="003655AC">
        <w:rPr>
          <w:rFonts w:ascii="Times New Roman" w:hAnsi="Times New Roman" w:cs="Times New Roman"/>
          <w:sz w:val="28"/>
          <w:szCs w:val="28"/>
        </w:rPr>
        <w:br/>
      </w:r>
      <w:r w:rsidR="004D4B6A" w:rsidRPr="003655AC">
        <w:rPr>
          <w:rFonts w:ascii="Times New Roman" w:hAnsi="Times New Roman" w:cs="Times New Roman"/>
          <w:sz w:val="28"/>
          <w:szCs w:val="28"/>
        </w:rPr>
        <w:t>на основании приказа работодателя, оформленного по заявлению работника с приложением подтверждающих документов, в следующих случаях и размерах:</w:t>
      </w:r>
    </w:p>
    <w:p w14:paraId="2A5003ED" w14:textId="132FFFC5" w:rsidR="00A04548" w:rsidRPr="003655AC" w:rsidRDefault="00A04548" w:rsidP="00FD0FAF">
      <w:pPr>
        <w:spacing w:line="36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- при вступлении в брак впервые</w:t>
      </w:r>
      <w:r w:rsidR="00DE203A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-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в размере 7 000 рублей</w:t>
      </w: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;</w:t>
      </w:r>
    </w:p>
    <w:p w14:paraId="5AB37430" w14:textId="7ECA83CB" w:rsidR="00A04548" w:rsidRPr="003655AC" w:rsidRDefault="00A04548" w:rsidP="00FD0FA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- в связи с рождением ребенка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</w:t>
      </w:r>
      <w:r w:rsidR="00DE203A">
        <w:rPr>
          <w:rFonts w:ascii="Times New Roman" w:eastAsiaTheme="minorEastAsia" w:hAnsi="Times New Roman" w:cs="Times New Roman"/>
          <w:sz w:val="28"/>
          <w:szCs w:val="28"/>
          <w:lang w:eastAsia="en-US"/>
        </w:rPr>
        <w:t>-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в размере 7 000 рублей на каждого ребенка</w:t>
      </w: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;</w:t>
      </w:r>
    </w:p>
    <w:p w14:paraId="317D2E27" w14:textId="391DCF9D" w:rsidR="00A04548" w:rsidRPr="003655AC" w:rsidRDefault="00A04548" w:rsidP="00FD0FA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- смерти близких родственников (супруга (супруги), родителей, детей)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</w:t>
      </w:r>
      <w:r w:rsidR="00DE203A">
        <w:rPr>
          <w:rFonts w:ascii="Times New Roman" w:eastAsiaTheme="minorEastAsia" w:hAnsi="Times New Roman" w:cs="Times New Roman"/>
          <w:sz w:val="28"/>
          <w:szCs w:val="28"/>
          <w:lang w:eastAsia="en-US"/>
        </w:rPr>
        <w:t>-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в размере 5 000 рублей</w:t>
      </w: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;</w:t>
      </w:r>
    </w:p>
    <w:p w14:paraId="2A606A68" w14:textId="274A7C49" w:rsidR="00A04548" w:rsidRPr="003655AC" w:rsidRDefault="00A04548" w:rsidP="00FD0FA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- смерти работника в период его работы - выплата материальной помощи производится близким родственникам умершего (супруг</w:t>
      </w:r>
      <w:proofErr w:type="gramStart"/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у(</w:t>
      </w:r>
      <w:proofErr w:type="gramEnd"/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е), детям, родителям, братьям, сестрам) на основании заявления одного из них, если обращение за ней последовало не позднее шести месяцев со дня смерти работника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</w:t>
      </w:r>
      <w:r w:rsidR="00DE203A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- 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в размере 10 000 рублей</w:t>
      </w: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;</w:t>
      </w:r>
    </w:p>
    <w:p w14:paraId="4FDEE242" w14:textId="50C8F262" w:rsidR="00A04548" w:rsidRPr="003655AC" w:rsidRDefault="00A04548" w:rsidP="00FD0FA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- в связи с юбилейной датой (50, 55, 60, 65 лет)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</w:t>
      </w:r>
      <w:r w:rsidR="00DE203A">
        <w:rPr>
          <w:rFonts w:ascii="Times New Roman" w:eastAsiaTheme="minorEastAsia" w:hAnsi="Times New Roman" w:cs="Times New Roman"/>
          <w:sz w:val="28"/>
          <w:szCs w:val="28"/>
          <w:lang w:eastAsia="en-US"/>
        </w:rPr>
        <w:t>-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в размере 5 000 рублей</w:t>
      </w: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;</w:t>
      </w:r>
    </w:p>
    <w:p w14:paraId="349AECF2" w14:textId="52E280D3" w:rsidR="00A04548" w:rsidRPr="003655AC" w:rsidRDefault="00A04548" w:rsidP="00FD0FA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- в случаях особой нуждаемости в лечении и восстановлении здоровья в связи с увечьем, заболеванием, </w:t>
      </w:r>
      <w:r w:rsidRPr="003655AC">
        <w:rPr>
          <w:rFonts w:ascii="Times New Roman" w:hAnsi="Times New Roman" w:cs="Times New Roman"/>
          <w:sz w:val="28"/>
          <w:szCs w:val="28"/>
        </w:rPr>
        <w:t>необходимость платного лечения или приобретения дорогостоящих лека</w:t>
      </w:r>
      <w:proofErr w:type="gramStart"/>
      <w:r w:rsidRPr="003655AC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3655AC">
        <w:rPr>
          <w:rFonts w:ascii="Times New Roman" w:hAnsi="Times New Roman" w:cs="Times New Roman"/>
          <w:sz w:val="28"/>
          <w:szCs w:val="28"/>
        </w:rPr>
        <w:t>и хронических заболеваниях</w:t>
      </w:r>
      <w:r w:rsidR="004D4B6A" w:rsidRPr="003655AC">
        <w:rPr>
          <w:rFonts w:ascii="Times New Roman" w:hAnsi="Times New Roman" w:cs="Times New Roman"/>
          <w:sz w:val="28"/>
          <w:szCs w:val="28"/>
        </w:rPr>
        <w:t xml:space="preserve"> </w:t>
      </w:r>
      <w:r w:rsidR="00DE203A">
        <w:rPr>
          <w:rFonts w:ascii="Times New Roman" w:hAnsi="Times New Roman" w:cs="Times New Roman"/>
          <w:sz w:val="28"/>
          <w:szCs w:val="28"/>
        </w:rPr>
        <w:t>-</w:t>
      </w:r>
      <w:r w:rsidR="004D4B6A" w:rsidRPr="003655AC">
        <w:rPr>
          <w:rFonts w:ascii="Times New Roman" w:hAnsi="Times New Roman" w:cs="Times New Roman"/>
          <w:sz w:val="28"/>
          <w:szCs w:val="28"/>
        </w:rPr>
        <w:t xml:space="preserve"> в размере 5 000 рублей</w:t>
      </w: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;</w:t>
      </w:r>
    </w:p>
    <w:p w14:paraId="3680DA21" w14:textId="64376171" w:rsidR="00A04548" w:rsidRPr="003655AC" w:rsidRDefault="00A04548" w:rsidP="00FD0FAF">
      <w:pPr>
        <w:spacing w:line="36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en-US"/>
        </w:rPr>
      </w:pP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- при наступлении непредвиденных событий (несчастный случай, пожар, кража и др.)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</w:t>
      </w:r>
      <w:r w:rsidR="00DE203A">
        <w:rPr>
          <w:rFonts w:ascii="Times New Roman" w:eastAsiaTheme="minorEastAsia" w:hAnsi="Times New Roman" w:cs="Times New Roman"/>
          <w:sz w:val="28"/>
          <w:szCs w:val="28"/>
          <w:lang w:eastAsia="en-US"/>
        </w:rPr>
        <w:t>-</w:t>
      </w:r>
      <w:r w:rsidR="004D4B6A"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 xml:space="preserve"> в размере 5 000 рублей</w:t>
      </w:r>
      <w:r w:rsidRPr="003655AC">
        <w:rPr>
          <w:rFonts w:ascii="Times New Roman" w:eastAsiaTheme="minorEastAsia" w:hAnsi="Times New Roman" w:cs="Times New Roman"/>
          <w:sz w:val="28"/>
          <w:szCs w:val="28"/>
          <w:lang w:eastAsia="en-US"/>
        </w:rPr>
        <w:t>.</w:t>
      </w:r>
    </w:p>
    <w:p w14:paraId="083CF224" w14:textId="77777777" w:rsidR="00A04548" w:rsidRPr="003655AC" w:rsidRDefault="00A04548" w:rsidP="00FD0F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lastRenderedPageBreak/>
        <w:t>Решение об оказании материальной помощи работнику учреждения принимает руководитель учреждения.</w:t>
      </w:r>
    </w:p>
    <w:p w14:paraId="2760D563" w14:textId="77777777" w:rsidR="00A04548" w:rsidRPr="003655AC" w:rsidRDefault="00A04548" w:rsidP="00FD0FAF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>Материальная помощь руководителю учреждения оказывается на основании приказа финансового управления администрации города Чебоксары</w:t>
      </w:r>
      <w:proofErr w:type="gramStart"/>
      <w:r w:rsidRPr="003655A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14:paraId="088B3C90" w14:textId="3CCC816C" w:rsidR="009E4E25" w:rsidRPr="003655AC" w:rsidRDefault="000A7E23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5AC">
        <w:rPr>
          <w:sz w:val="28"/>
          <w:szCs w:val="28"/>
        </w:rPr>
        <w:t>2</w:t>
      </w:r>
      <w:r w:rsidR="007D21BE" w:rsidRPr="003655AC">
        <w:rPr>
          <w:sz w:val="28"/>
          <w:szCs w:val="28"/>
        </w:rPr>
        <w:t xml:space="preserve">. </w:t>
      </w:r>
      <w:r w:rsidR="009E4E25" w:rsidRPr="003655AC">
        <w:rPr>
          <w:sz w:val="28"/>
          <w:szCs w:val="28"/>
        </w:rPr>
        <w:t>Руководителям муниципальных учреждений города Чебоксары, находящимся в ведении финансового управления администрации города Чебоксары, привести положения об оплате труда в соответствие с настоящим постановлением в месячный срок со дня </w:t>
      </w:r>
      <w:hyperlink r:id="rId19" w:anchor="/document/408584927/entry/4" w:history="1">
        <w:r w:rsidR="009E4E25" w:rsidRPr="003655AC">
          <w:rPr>
            <w:rStyle w:val="af1"/>
            <w:color w:val="auto"/>
            <w:sz w:val="28"/>
            <w:szCs w:val="28"/>
            <w:u w:val="none"/>
          </w:rPr>
          <w:t>вступления в силу</w:t>
        </w:r>
      </w:hyperlink>
      <w:r w:rsidR="009E4E25" w:rsidRPr="003655AC">
        <w:rPr>
          <w:sz w:val="28"/>
          <w:szCs w:val="28"/>
        </w:rPr>
        <w:t> настоящего постановления.</w:t>
      </w:r>
    </w:p>
    <w:p w14:paraId="609F1D01" w14:textId="312C07A3" w:rsidR="009E4E25" w:rsidRPr="003655AC" w:rsidRDefault="000A7E23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5AC">
        <w:rPr>
          <w:sz w:val="28"/>
          <w:szCs w:val="28"/>
        </w:rPr>
        <w:t>3</w:t>
      </w:r>
      <w:r w:rsidR="009E4E25" w:rsidRPr="003655AC">
        <w:rPr>
          <w:sz w:val="28"/>
          <w:szCs w:val="28"/>
        </w:rPr>
        <w:t>. Финансирование расходов, связанных с реализацией настоящего постановления, осуществлять в пределах средств бюджета города Чебоксары</w:t>
      </w:r>
      <w:r w:rsidR="00FD0FAF" w:rsidRPr="003655AC">
        <w:rPr>
          <w:sz w:val="28"/>
          <w:szCs w:val="28"/>
        </w:rPr>
        <w:br/>
      </w:r>
      <w:r w:rsidR="00E21BA5" w:rsidRPr="003655AC">
        <w:rPr>
          <w:sz w:val="28"/>
          <w:szCs w:val="28"/>
        </w:rPr>
        <w:t>на 2025 год,</w:t>
      </w:r>
      <w:r w:rsidR="009E4E25" w:rsidRPr="003655AC">
        <w:rPr>
          <w:sz w:val="28"/>
          <w:szCs w:val="28"/>
        </w:rPr>
        <w:t xml:space="preserve"> предусмотренных главным распорядителям средств бюджета города Чебоксары</w:t>
      </w:r>
      <w:r w:rsidR="006535C7" w:rsidRPr="003655AC">
        <w:rPr>
          <w:sz w:val="28"/>
          <w:szCs w:val="28"/>
        </w:rPr>
        <w:t xml:space="preserve"> на соответствующий финансовый год</w:t>
      </w:r>
      <w:r w:rsidR="009E4E25" w:rsidRPr="003655AC">
        <w:rPr>
          <w:sz w:val="28"/>
          <w:szCs w:val="28"/>
        </w:rPr>
        <w:t>.</w:t>
      </w:r>
    </w:p>
    <w:p w14:paraId="53288E26" w14:textId="0A3C9125" w:rsidR="009E4E25" w:rsidRPr="003655AC" w:rsidRDefault="000A7E23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5AC">
        <w:rPr>
          <w:sz w:val="28"/>
          <w:szCs w:val="28"/>
        </w:rPr>
        <w:t>4</w:t>
      </w:r>
      <w:r w:rsidR="009E4E25" w:rsidRPr="003655AC">
        <w:rPr>
          <w:sz w:val="28"/>
          <w:szCs w:val="28"/>
        </w:rPr>
        <w:t>. Настоящее постановление вступает в силу со дня его </w:t>
      </w:r>
      <w:hyperlink r:id="rId20" w:anchor="/document/408584928/entry/0" w:history="1">
        <w:r w:rsidR="009E4E25" w:rsidRPr="003655AC">
          <w:rPr>
            <w:rStyle w:val="af1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="009E4E25" w:rsidRPr="003655AC">
        <w:rPr>
          <w:sz w:val="28"/>
          <w:szCs w:val="28"/>
        </w:rPr>
        <w:t xml:space="preserve"> и распространяется на правоотношения, возникшие </w:t>
      </w:r>
      <w:r w:rsidR="003655AC">
        <w:rPr>
          <w:sz w:val="28"/>
          <w:szCs w:val="28"/>
        </w:rPr>
        <w:br/>
      </w:r>
      <w:r w:rsidR="009E4E25" w:rsidRPr="003655AC">
        <w:rPr>
          <w:sz w:val="28"/>
          <w:szCs w:val="28"/>
        </w:rPr>
        <w:t>с 1 января 202</w:t>
      </w:r>
      <w:r w:rsidR="00F550FD" w:rsidRPr="003655AC">
        <w:rPr>
          <w:sz w:val="28"/>
          <w:szCs w:val="28"/>
        </w:rPr>
        <w:t>5</w:t>
      </w:r>
      <w:r w:rsidR="009E4E25" w:rsidRPr="003655AC">
        <w:rPr>
          <w:sz w:val="28"/>
          <w:szCs w:val="28"/>
        </w:rPr>
        <w:t> года.</w:t>
      </w:r>
    </w:p>
    <w:p w14:paraId="55E21907" w14:textId="17B8EFDD" w:rsidR="009E4E25" w:rsidRPr="003655AC" w:rsidRDefault="000A7E23" w:rsidP="00FD0FAF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655AC">
        <w:rPr>
          <w:sz w:val="28"/>
          <w:szCs w:val="28"/>
        </w:rPr>
        <w:t>5</w:t>
      </w:r>
      <w:r w:rsidR="009E4E25" w:rsidRPr="003655A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D0FAF" w:rsidRPr="003655AC">
        <w:rPr>
          <w:sz w:val="28"/>
          <w:szCs w:val="28"/>
        </w:rPr>
        <w:br/>
      </w:r>
      <w:r w:rsidR="009E4E25" w:rsidRPr="003655AC">
        <w:rPr>
          <w:sz w:val="28"/>
          <w:szCs w:val="28"/>
        </w:rPr>
        <w:t>на заместителя главы администрации города по экономическому развитию</w:t>
      </w:r>
      <w:r w:rsidR="003655AC">
        <w:rPr>
          <w:sz w:val="28"/>
          <w:szCs w:val="28"/>
        </w:rPr>
        <w:br/>
      </w:r>
      <w:r w:rsidR="009E4E25" w:rsidRPr="003655AC">
        <w:rPr>
          <w:sz w:val="28"/>
          <w:szCs w:val="28"/>
        </w:rPr>
        <w:t>и финансам.</w:t>
      </w:r>
    </w:p>
    <w:p w14:paraId="296741E8" w14:textId="13D1B0BC" w:rsidR="003E65A5" w:rsidRPr="003655AC" w:rsidRDefault="003E65A5" w:rsidP="00E21BA5">
      <w:pPr>
        <w:rPr>
          <w:rFonts w:ascii="Times New Roman" w:hAnsi="Times New Roman" w:cs="Times New Roman"/>
          <w:bCs/>
          <w:sz w:val="28"/>
          <w:szCs w:val="28"/>
        </w:rPr>
      </w:pPr>
      <w:r w:rsidRPr="003655AC">
        <w:rPr>
          <w:rFonts w:ascii="Times New Roman" w:hAnsi="Times New Roman" w:cs="Times New Roman"/>
          <w:bCs/>
          <w:sz w:val="28"/>
          <w:szCs w:val="28"/>
        </w:rPr>
        <w:tab/>
      </w:r>
    </w:p>
    <w:p w14:paraId="6E75E31A" w14:textId="77777777" w:rsidR="008C3568" w:rsidRPr="003655AC" w:rsidRDefault="008C3568" w:rsidP="00E21BA5">
      <w:pPr>
        <w:rPr>
          <w:rFonts w:ascii="Times New Roman" w:hAnsi="Times New Roman" w:cs="Times New Roman"/>
          <w:bCs/>
          <w:sz w:val="28"/>
          <w:szCs w:val="28"/>
        </w:rPr>
      </w:pPr>
    </w:p>
    <w:bookmarkEnd w:id="2"/>
    <w:p w14:paraId="4A713CF2" w14:textId="54137A02" w:rsidR="0015131B" w:rsidRPr="003655AC" w:rsidRDefault="001E76B1" w:rsidP="00EB244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655AC">
        <w:rPr>
          <w:rFonts w:ascii="Times New Roman" w:hAnsi="Times New Roman" w:cs="Times New Roman"/>
          <w:sz w:val="28"/>
          <w:szCs w:val="28"/>
        </w:rPr>
        <w:t xml:space="preserve">Глава города Чебоксары  </w:t>
      </w:r>
      <w:r w:rsidR="00BC18E0" w:rsidRPr="003655AC">
        <w:rPr>
          <w:rFonts w:ascii="Times New Roman" w:hAnsi="Times New Roman" w:cs="Times New Roman"/>
          <w:sz w:val="28"/>
          <w:szCs w:val="28"/>
        </w:rPr>
        <w:t xml:space="preserve">    </w:t>
      </w:r>
      <w:r w:rsidRPr="003655A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655A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655AC">
        <w:rPr>
          <w:rFonts w:ascii="Times New Roman" w:hAnsi="Times New Roman" w:cs="Times New Roman"/>
          <w:sz w:val="28"/>
          <w:szCs w:val="28"/>
        </w:rPr>
        <w:t>В.А. Доброхотов</w:t>
      </w:r>
    </w:p>
    <w:sectPr w:rsidR="0015131B" w:rsidRPr="003655AC" w:rsidSect="00C564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altName w:val="Tahoma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900"/>
    <w:multiLevelType w:val="hybridMultilevel"/>
    <w:tmpl w:val="DDBE8194"/>
    <w:lvl w:ilvl="0" w:tplc="5C56D026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B60751C"/>
    <w:multiLevelType w:val="hybridMultilevel"/>
    <w:tmpl w:val="7540B6E8"/>
    <w:lvl w:ilvl="0" w:tplc="1704584A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46EC9"/>
    <w:multiLevelType w:val="multilevel"/>
    <w:tmpl w:val="5F40B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3">
    <w:nsid w:val="2CFA1C59"/>
    <w:multiLevelType w:val="hybridMultilevel"/>
    <w:tmpl w:val="279ABC72"/>
    <w:lvl w:ilvl="0" w:tplc="3C38ABA8">
      <w:start w:val="1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3EE6D62"/>
    <w:multiLevelType w:val="multilevel"/>
    <w:tmpl w:val="2AEAB2A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5083C5F"/>
    <w:multiLevelType w:val="hybridMultilevel"/>
    <w:tmpl w:val="2F3C6D58"/>
    <w:lvl w:ilvl="0" w:tplc="350C61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2004C"/>
    <w:multiLevelType w:val="multilevel"/>
    <w:tmpl w:val="3AFA0C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7F13224"/>
    <w:multiLevelType w:val="hybridMultilevel"/>
    <w:tmpl w:val="79481E32"/>
    <w:lvl w:ilvl="0" w:tplc="2CD09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9F5E01"/>
    <w:multiLevelType w:val="multilevel"/>
    <w:tmpl w:val="281E6D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F4F7C1A"/>
    <w:multiLevelType w:val="multilevel"/>
    <w:tmpl w:val="2A1CB8B8"/>
    <w:lvl w:ilvl="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50474F5"/>
    <w:multiLevelType w:val="hybridMultilevel"/>
    <w:tmpl w:val="5F1E8964"/>
    <w:lvl w:ilvl="0" w:tplc="5D561C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92"/>
    <w:rsid w:val="000019D3"/>
    <w:rsid w:val="00073441"/>
    <w:rsid w:val="00093DE7"/>
    <w:rsid w:val="00096947"/>
    <w:rsid w:val="000A51A0"/>
    <w:rsid w:val="000A55D8"/>
    <w:rsid w:val="000A7E23"/>
    <w:rsid w:val="000C3D65"/>
    <w:rsid w:val="000C5CA1"/>
    <w:rsid w:val="000E1D2F"/>
    <w:rsid w:val="000E73CA"/>
    <w:rsid w:val="00112C4D"/>
    <w:rsid w:val="0012275A"/>
    <w:rsid w:val="00123145"/>
    <w:rsid w:val="0015131B"/>
    <w:rsid w:val="00174431"/>
    <w:rsid w:val="001A3914"/>
    <w:rsid w:val="001B2B2D"/>
    <w:rsid w:val="001C12E8"/>
    <w:rsid w:val="001D1068"/>
    <w:rsid w:val="001D54AA"/>
    <w:rsid w:val="001E12F8"/>
    <w:rsid w:val="001E2525"/>
    <w:rsid w:val="001E4235"/>
    <w:rsid w:val="001E76B1"/>
    <w:rsid w:val="00203A0E"/>
    <w:rsid w:val="00210BDB"/>
    <w:rsid w:val="00213B21"/>
    <w:rsid w:val="00213C68"/>
    <w:rsid w:val="00216F78"/>
    <w:rsid w:val="00235770"/>
    <w:rsid w:val="00254E58"/>
    <w:rsid w:val="00257C4F"/>
    <w:rsid w:val="002711C9"/>
    <w:rsid w:val="002A2799"/>
    <w:rsid w:val="002A2878"/>
    <w:rsid w:val="002C1718"/>
    <w:rsid w:val="002D2724"/>
    <w:rsid w:val="002D48DB"/>
    <w:rsid w:val="002E20C1"/>
    <w:rsid w:val="003036FC"/>
    <w:rsid w:val="00305650"/>
    <w:rsid w:val="00307DD8"/>
    <w:rsid w:val="00310F42"/>
    <w:rsid w:val="003369DA"/>
    <w:rsid w:val="00341F53"/>
    <w:rsid w:val="00354565"/>
    <w:rsid w:val="00364F74"/>
    <w:rsid w:val="003655AC"/>
    <w:rsid w:val="003827A2"/>
    <w:rsid w:val="00395386"/>
    <w:rsid w:val="003954B5"/>
    <w:rsid w:val="003A655B"/>
    <w:rsid w:val="003B7DA0"/>
    <w:rsid w:val="003C432D"/>
    <w:rsid w:val="003C7E43"/>
    <w:rsid w:val="003E65A5"/>
    <w:rsid w:val="003F0BA5"/>
    <w:rsid w:val="003F3EA3"/>
    <w:rsid w:val="003F4C34"/>
    <w:rsid w:val="00405AFE"/>
    <w:rsid w:val="00411205"/>
    <w:rsid w:val="0044570C"/>
    <w:rsid w:val="00475E44"/>
    <w:rsid w:val="004945DE"/>
    <w:rsid w:val="004B7634"/>
    <w:rsid w:val="004C1A24"/>
    <w:rsid w:val="004C607E"/>
    <w:rsid w:val="004D2135"/>
    <w:rsid w:val="004D4B6A"/>
    <w:rsid w:val="004D6525"/>
    <w:rsid w:val="004E2855"/>
    <w:rsid w:val="004E5776"/>
    <w:rsid w:val="00500DEC"/>
    <w:rsid w:val="00562248"/>
    <w:rsid w:val="005805BC"/>
    <w:rsid w:val="0058550D"/>
    <w:rsid w:val="005B0DAD"/>
    <w:rsid w:val="005B2F88"/>
    <w:rsid w:val="005C758F"/>
    <w:rsid w:val="005E268A"/>
    <w:rsid w:val="005F12A9"/>
    <w:rsid w:val="005F3A4C"/>
    <w:rsid w:val="00615AE2"/>
    <w:rsid w:val="00615BCB"/>
    <w:rsid w:val="00621F7B"/>
    <w:rsid w:val="00635CAE"/>
    <w:rsid w:val="0063630F"/>
    <w:rsid w:val="006425C8"/>
    <w:rsid w:val="006535C7"/>
    <w:rsid w:val="0066633E"/>
    <w:rsid w:val="00667521"/>
    <w:rsid w:val="006A630B"/>
    <w:rsid w:val="006D563D"/>
    <w:rsid w:val="007077D8"/>
    <w:rsid w:val="00726109"/>
    <w:rsid w:val="00753BE2"/>
    <w:rsid w:val="00786010"/>
    <w:rsid w:val="00792FE1"/>
    <w:rsid w:val="007A1591"/>
    <w:rsid w:val="007A1CBF"/>
    <w:rsid w:val="007D21BE"/>
    <w:rsid w:val="007D667F"/>
    <w:rsid w:val="007F5C3D"/>
    <w:rsid w:val="007F79E5"/>
    <w:rsid w:val="008073EF"/>
    <w:rsid w:val="008206E2"/>
    <w:rsid w:val="00834BE4"/>
    <w:rsid w:val="00840205"/>
    <w:rsid w:val="00840EC8"/>
    <w:rsid w:val="008653BD"/>
    <w:rsid w:val="0089377C"/>
    <w:rsid w:val="00896041"/>
    <w:rsid w:val="00896673"/>
    <w:rsid w:val="008A0B0E"/>
    <w:rsid w:val="008B3CC6"/>
    <w:rsid w:val="008C28E7"/>
    <w:rsid w:val="008C3568"/>
    <w:rsid w:val="008E5170"/>
    <w:rsid w:val="008F00D4"/>
    <w:rsid w:val="008F2F76"/>
    <w:rsid w:val="009014B4"/>
    <w:rsid w:val="0092526A"/>
    <w:rsid w:val="00940C06"/>
    <w:rsid w:val="00946394"/>
    <w:rsid w:val="00955017"/>
    <w:rsid w:val="00955B58"/>
    <w:rsid w:val="00957DB5"/>
    <w:rsid w:val="00983FED"/>
    <w:rsid w:val="00986979"/>
    <w:rsid w:val="009B2B28"/>
    <w:rsid w:val="009C1318"/>
    <w:rsid w:val="009D6160"/>
    <w:rsid w:val="009E4611"/>
    <w:rsid w:val="009E4E25"/>
    <w:rsid w:val="009E5F61"/>
    <w:rsid w:val="009F488D"/>
    <w:rsid w:val="00A0400C"/>
    <w:rsid w:val="00A04450"/>
    <w:rsid w:val="00A04548"/>
    <w:rsid w:val="00A12572"/>
    <w:rsid w:val="00A156CE"/>
    <w:rsid w:val="00A15BDB"/>
    <w:rsid w:val="00A47F9C"/>
    <w:rsid w:val="00A57617"/>
    <w:rsid w:val="00A640A7"/>
    <w:rsid w:val="00A7495E"/>
    <w:rsid w:val="00A75E4E"/>
    <w:rsid w:val="00A9690B"/>
    <w:rsid w:val="00AA5B7A"/>
    <w:rsid w:val="00AB7B87"/>
    <w:rsid w:val="00AD1371"/>
    <w:rsid w:val="00AD33E7"/>
    <w:rsid w:val="00AF6C0B"/>
    <w:rsid w:val="00B12607"/>
    <w:rsid w:val="00B36E73"/>
    <w:rsid w:val="00B418F0"/>
    <w:rsid w:val="00B61234"/>
    <w:rsid w:val="00B83205"/>
    <w:rsid w:val="00B91124"/>
    <w:rsid w:val="00B968F9"/>
    <w:rsid w:val="00BA5B5E"/>
    <w:rsid w:val="00BB628C"/>
    <w:rsid w:val="00BC18E0"/>
    <w:rsid w:val="00BC57DC"/>
    <w:rsid w:val="00BE0ABA"/>
    <w:rsid w:val="00BE2D16"/>
    <w:rsid w:val="00BF1201"/>
    <w:rsid w:val="00C275A7"/>
    <w:rsid w:val="00C33AEE"/>
    <w:rsid w:val="00C5398E"/>
    <w:rsid w:val="00C5644A"/>
    <w:rsid w:val="00C60F49"/>
    <w:rsid w:val="00C67610"/>
    <w:rsid w:val="00C70EFE"/>
    <w:rsid w:val="00C850B7"/>
    <w:rsid w:val="00CA4DCB"/>
    <w:rsid w:val="00CA7FB7"/>
    <w:rsid w:val="00CC4277"/>
    <w:rsid w:val="00CD2915"/>
    <w:rsid w:val="00CD67C5"/>
    <w:rsid w:val="00CE7FDF"/>
    <w:rsid w:val="00CF6320"/>
    <w:rsid w:val="00D038A9"/>
    <w:rsid w:val="00D158C4"/>
    <w:rsid w:val="00D26215"/>
    <w:rsid w:val="00D419B7"/>
    <w:rsid w:val="00D446FC"/>
    <w:rsid w:val="00D4700B"/>
    <w:rsid w:val="00D51C35"/>
    <w:rsid w:val="00D561F5"/>
    <w:rsid w:val="00D61973"/>
    <w:rsid w:val="00D70D7D"/>
    <w:rsid w:val="00D74C2B"/>
    <w:rsid w:val="00D84EC5"/>
    <w:rsid w:val="00D850E8"/>
    <w:rsid w:val="00D90E0D"/>
    <w:rsid w:val="00DB7E05"/>
    <w:rsid w:val="00DE203A"/>
    <w:rsid w:val="00DF0342"/>
    <w:rsid w:val="00E21BA5"/>
    <w:rsid w:val="00E21E70"/>
    <w:rsid w:val="00E428E8"/>
    <w:rsid w:val="00E43A92"/>
    <w:rsid w:val="00E46F7E"/>
    <w:rsid w:val="00E50C87"/>
    <w:rsid w:val="00E558AB"/>
    <w:rsid w:val="00E6546A"/>
    <w:rsid w:val="00E673FD"/>
    <w:rsid w:val="00E7743D"/>
    <w:rsid w:val="00E82E8B"/>
    <w:rsid w:val="00E87C4A"/>
    <w:rsid w:val="00E965F8"/>
    <w:rsid w:val="00EA3EC6"/>
    <w:rsid w:val="00EB2446"/>
    <w:rsid w:val="00ED48CE"/>
    <w:rsid w:val="00ED5402"/>
    <w:rsid w:val="00EE66C3"/>
    <w:rsid w:val="00EF1C5A"/>
    <w:rsid w:val="00F366FB"/>
    <w:rsid w:val="00F46B4C"/>
    <w:rsid w:val="00F52932"/>
    <w:rsid w:val="00F550FD"/>
    <w:rsid w:val="00F6434B"/>
    <w:rsid w:val="00F67D53"/>
    <w:rsid w:val="00F74307"/>
    <w:rsid w:val="00F8593E"/>
    <w:rsid w:val="00F90F95"/>
    <w:rsid w:val="00FA6D05"/>
    <w:rsid w:val="00FD0FAF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F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D16"/>
    <w:pPr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DA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628C"/>
    <w:pPr>
      <w:widowControl/>
      <w:autoSpaceDE/>
      <w:autoSpaceDN/>
      <w:adjustRightInd/>
      <w:ind w:right="-1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B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B628C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2D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9C1318"/>
    <w:pPr>
      <w:spacing w:before="75"/>
      <w:ind w:left="170" w:firstLine="0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ConsPlusNonformat">
    <w:name w:val="ConsPlusNonformat"/>
    <w:uiPriority w:val="99"/>
    <w:rsid w:val="009C1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33AEE"/>
    <w:pPr>
      <w:ind w:firstLine="0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C33AEE"/>
    <w:pPr>
      <w:ind w:firstLine="0"/>
      <w:jc w:val="left"/>
    </w:pPr>
    <w:rPr>
      <w:rFonts w:ascii="Arial" w:eastAsiaTheme="minorEastAsia" w:hAnsi="Arial" w:cs="Arial"/>
    </w:rPr>
  </w:style>
  <w:style w:type="paragraph" w:customStyle="1" w:styleId="a9">
    <w:name w:val="Комментарий"/>
    <w:basedOn w:val="a"/>
    <w:next w:val="a"/>
    <w:uiPriority w:val="99"/>
    <w:rsid w:val="003F0BA5"/>
    <w:pPr>
      <w:spacing w:before="75"/>
      <w:ind w:left="170" w:firstLine="0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a">
    <w:name w:val="List Paragraph"/>
    <w:basedOn w:val="a"/>
    <w:uiPriority w:val="34"/>
    <w:qFormat/>
    <w:rsid w:val="003954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377C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3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69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d">
    <w:name w:val="Знак"/>
    <w:basedOn w:val="a"/>
    <w:rsid w:val="003369D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e">
    <w:name w:val="No Spacing"/>
    <w:uiPriority w:val="1"/>
    <w:qFormat/>
    <w:rsid w:val="0033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4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EE66C3"/>
    <w:rPr>
      <w:b/>
      <w:color w:val="26282F"/>
    </w:rPr>
  </w:style>
  <w:style w:type="paragraph" w:customStyle="1" w:styleId="s1">
    <w:name w:val="s_1"/>
    <w:basedOn w:val="a"/>
    <w:rsid w:val="009E4E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9E4E25"/>
    <w:rPr>
      <w:color w:val="0000FF"/>
      <w:u w:val="single"/>
    </w:rPr>
  </w:style>
  <w:style w:type="paragraph" w:customStyle="1" w:styleId="s16">
    <w:name w:val="s_16"/>
    <w:basedOn w:val="a"/>
    <w:rsid w:val="009E4E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rsid w:val="009E4E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2">
    <w:name w:val="Информация о версии"/>
    <w:basedOn w:val="a9"/>
    <w:next w:val="a"/>
    <w:uiPriority w:val="99"/>
    <w:rsid w:val="0015131B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3">
    <w:name w:val="Информация об изменениях"/>
    <w:basedOn w:val="a"/>
    <w:next w:val="a"/>
    <w:uiPriority w:val="99"/>
    <w:rsid w:val="0015131B"/>
    <w:pPr>
      <w:spacing w:before="180"/>
      <w:ind w:left="360" w:right="360" w:firstLine="0"/>
    </w:pPr>
    <w:rPr>
      <w:rFonts w:eastAsiaTheme="minorEastAsia"/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15131B"/>
    <w:rPr>
      <w:rFonts w:eastAsiaTheme="minorEastAsia"/>
      <w:b/>
      <w:bCs/>
      <w:color w:val="35384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2D16"/>
    <w:pPr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9DA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628C"/>
    <w:pPr>
      <w:widowControl/>
      <w:autoSpaceDE/>
      <w:autoSpaceDN/>
      <w:adjustRightInd/>
      <w:ind w:right="-1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с отступом Знак"/>
    <w:basedOn w:val="a0"/>
    <w:link w:val="a3"/>
    <w:rsid w:val="00BB62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BB628C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E2D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9C1318"/>
    <w:pPr>
      <w:spacing w:before="75"/>
      <w:ind w:left="170" w:firstLine="0"/>
    </w:pPr>
    <w:rPr>
      <w:rFonts w:ascii="Arial" w:eastAsiaTheme="minorEastAsia" w:hAnsi="Arial" w:cs="Arial"/>
      <w:i/>
      <w:iCs/>
      <w:color w:val="353842"/>
      <w:shd w:val="clear" w:color="auto" w:fill="F0F0F0"/>
    </w:rPr>
  </w:style>
  <w:style w:type="paragraph" w:customStyle="1" w:styleId="ConsPlusNonformat">
    <w:name w:val="ConsPlusNonformat"/>
    <w:uiPriority w:val="99"/>
    <w:rsid w:val="009C13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33AEE"/>
    <w:pPr>
      <w:ind w:firstLine="0"/>
    </w:pPr>
    <w:rPr>
      <w:rFonts w:ascii="Arial" w:eastAsiaTheme="minorEastAsia" w:hAnsi="Arial" w:cs="Arial"/>
    </w:rPr>
  </w:style>
  <w:style w:type="paragraph" w:customStyle="1" w:styleId="a8">
    <w:name w:val="Прижатый влево"/>
    <w:basedOn w:val="a"/>
    <w:next w:val="a"/>
    <w:uiPriority w:val="99"/>
    <w:rsid w:val="00C33AEE"/>
    <w:pPr>
      <w:ind w:firstLine="0"/>
      <w:jc w:val="left"/>
    </w:pPr>
    <w:rPr>
      <w:rFonts w:ascii="Arial" w:eastAsiaTheme="minorEastAsia" w:hAnsi="Arial" w:cs="Arial"/>
    </w:rPr>
  </w:style>
  <w:style w:type="paragraph" w:customStyle="1" w:styleId="a9">
    <w:name w:val="Комментарий"/>
    <w:basedOn w:val="a"/>
    <w:next w:val="a"/>
    <w:uiPriority w:val="99"/>
    <w:rsid w:val="003F0BA5"/>
    <w:pPr>
      <w:spacing w:before="75"/>
      <w:ind w:left="170" w:firstLine="0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a">
    <w:name w:val="List Paragraph"/>
    <w:basedOn w:val="a"/>
    <w:uiPriority w:val="34"/>
    <w:qFormat/>
    <w:rsid w:val="003954B5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9377C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37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69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d">
    <w:name w:val="Знак"/>
    <w:basedOn w:val="a"/>
    <w:rsid w:val="003369D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styleId="ae">
    <w:name w:val="No Spacing"/>
    <w:uiPriority w:val="1"/>
    <w:qFormat/>
    <w:rsid w:val="00336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445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Цветовое выделение"/>
    <w:uiPriority w:val="99"/>
    <w:rsid w:val="00EE66C3"/>
    <w:rPr>
      <w:b/>
      <w:color w:val="26282F"/>
    </w:rPr>
  </w:style>
  <w:style w:type="paragraph" w:customStyle="1" w:styleId="s1">
    <w:name w:val="s_1"/>
    <w:basedOn w:val="a"/>
    <w:rsid w:val="009E4E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1">
    <w:name w:val="Hyperlink"/>
    <w:basedOn w:val="a0"/>
    <w:uiPriority w:val="99"/>
    <w:semiHidden/>
    <w:unhideWhenUsed/>
    <w:rsid w:val="009E4E25"/>
    <w:rPr>
      <w:color w:val="0000FF"/>
      <w:u w:val="single"/>
    </w:rPr>
  </w:style>
  <w:style w:type="paragraph" w:customStyle="1" w:styleId="s16">
    <w:name w:val="s_16"/>
    <w:basedOn w:val="a"/>
    <w:rsid w:val="009E4E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indent1">
    <w:name w:val="indent_1"/>
    <w:basedOn w:val="a"/>
    <w:rsid w:val="009E4E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2">
    <w:name w:val="Информация о версии"/>
    <w:basedOn w:val="a9"/>
    <w:next w:val="a"/>
    <w:uiPriority w:val="99"/>
    <w:rsid w:val="0015131B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3">
    <w:name w:val="Информация об изменениях"/>
    <w:basedOn w:val="a"/>
    <w:next w:val="a"/>
    <w:uiPriority w:val="99"/>
    <w:rsid w:val="0015131B"/>
    <w:pPr>
      <w:spacing w:before="180"/>
      <w:ind w:left="360" w:right="360" w:firstLine="0"/>
    </w:pPr>
    <w:rPr>
      <w:rFonts w:eastAsiaTheme="minorEastAsia"/>
      <w:color w:val="353842"/>
      <w:sz w:val="20"/>
      <w:szCs w:val="20"/>
    </w:rPr>
  </w:style>
  <w:style w:type="paragraph" w:customStyle="1" w:styleId="af4">
    <w:name w:val="Подзаголовок для информации об изменениях"/>
    <w:basedOn w:val="a"/>
    <w:next w:val="a"/>
    <w:uiPriority w:val="99"/>
    <w:rsid w:val="0015131B"/>
    <w:rPr>
      <w:rFonts w:eastAsiaTheme="minorEastAsia"/>
      <w:b/>
      <w:bCs/>
      <w:color w:val="35384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RLAW098&amp;n=177941&amp;dst=10011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login.consultant.ru/link/?req=doc&amp;base=RLAW098&amp;n=177941&amp;dst=1000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93507.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garantF1://93507.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309F-C025-4126-9BDF-18399E86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Чадкова Елена Михайловна</dc:creator>
  <cp:lastModifiedBy>gcheb_mashburo2</cp:lastModifiedBy>
  <cp:revision>3</cp:revision>
  <cp:lastPrinted>2025-02-03T16:00:00Z</cp:lastPrinted>
  <dcterms:created xsi:type="dcterms:W3CDTF">2025-02-05T10:25:00Z</dcterms:created>
  <dcterms:modified xsi:type="dcterms:W3CDTF">2025-02-28T12:56:00Z</dcterms:modified>
</cp:coreProperties>
</file>