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0ED0AAFF" wp14:editId="763CBE9E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2D515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2D515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before="80"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Р</w:t>
            </w:r>
            <w:r w:rsidRPr="003764F9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АСПОРЯЖЕНИЕ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42748D" w:rsidRDefault="001812D3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42748D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11.04.</w:t>
            </w:r>
            <w:r w:rsidR="00500BCE" w:rsidRPr="0042748D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 w:rsidR="003764F9" w:rsidRPr="0042748D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</w:t>
            </w:r>
            <w:r w:rsidRPr="0042748D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47-р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2D5153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2D5153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2D5153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ХУШУ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42748D" w:rsidRDefault="001812D3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 w:rsidRPr="0042748D">
              <w:rPr>
                <w:noProof/>
                <w:kern w:val="0"/>
                <w:sz w:val="26"/>
                <w:szCs w:val="20"/>
                <w:lang w:eastAsia="ru-RU"/>
              </w:rPr>
              <w:t>11.04.</w:t>
            </w:r>
            <w:r w:rsidR="00500BCE" w:rsidRPr="0042748D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42748D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 w:rsidRPr="0042748D">
              <w:rPr>
                <w:noProof/>
                <w:kern w:val="0"/>
                <w:sz w:val="26"/>
                <w:szCs w:val="20"/>
                <w:lang w:eastAsia="ru-RU"/>
              </w:rPr>
              <w:t xml:space="preserve">47-р </w:t>
            </w:r>
            <w:r w:rsidR="003764F9" w:rsidRPr="0042748D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Pr="001D5B41" w:rsidRDefault="003764F9" w:rsidP="003764F9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1D5B41" w:rsidRPr="00C44DBA" w:rsidRDefault="001D5B41" w:rsidP="001D5B41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b/>
          <w:kern w:val="0"/>
          <w:sz w:val="16"/>
          <w:szCs w:val="16"/>
          <w:lang w:eastAsia="ru-RU"/>
        </w:rPr>
      </w:pPr>
    </w:p>
    <w:p w:rsidR="001D5B41" w:rsidRPr="00C44DBA" w:rsidRDefault="001D5B41" w:rsidP="00E4239E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firstLine="0"/>
        <w:rPr>
          <w:kern w:val="0"/>
          <w:sz w:val="28"/>
          <w:szCs w:val="28"/>
          <w:lang w:eastAsia="ru-RU"/>
        </w:rPr>
      </w:pPr>
      <w:r w:rsidRPr="00C44DBA">
        <w:rPr>
          <w:kern w:val="0"/>
          <w:sz w:val="28"/>
          <w:szCs w:val="28"/>
          <w:lang w:eastAsia="ru-RU"/>
        </w:rPr>
        <w:tab/>
      </w:r>
      <w:r w:rsidRPr="00C44DBA">
        <w:rPr>
          <w:kern w:val="0"/>
          <w:sz w:val="28"/>
          <w:szCs w:val="28"/>
          <w:lang w:eastAsia="ru-RU"/>
        </w:rPr>
        <w:tab/>
        <w:t>1.</w:t>
      </w:r>
      <w:r w:rsidRPr="00C44DBA">
        <w:rPr>
          <w:kern w:val="0"/>
          <w:sz w:val="28"/>
          <w:szCs w:val="28"/>
          <w:lang w:eastAsia="ru-RU"/>
        </w:rPr>
        <w:tab/>
        <w:t>Внести в распоря</w:t>
      </w:r>
      <w:bookmarkStart w:id="0" w:name="_GoBack"/>
      <w:bookmarkEnd w:id="0"/>
      <w:r w:rsidRPr="00C44DBA">
        <w:rPr>
          <w:kern w:val="0"/>
          <w:sz w:val="28"/>
          <w:szCs w:val="28"/>
          <w:lang w:eastAsia="ru-RU"/>
        </w:rPr>
        <w:t>жение администрации Янтиковского муниципального округа от 31 января 2023 г. № 18-р следующее изменение:</w:t>
      </w:r>
    </w:p>
    <w:p w:rsidR="001D5B41" w:rsidRPr="00C44DBA" w:rsidRDefault="001D5B41" w:rsidP="00E4239E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firstLine="0"/>
        <w:rPr>
          <w:kern w:val="0"/>
          <w:sz w:val="28"/>
          <w:szCs w:val="28"/>
          <w:lang w:eastAsia="ru-RU"/>
        </w:rPr>
      </w:pPr>
      <w:r w:rsidRPr="00C44DBA">
        <w:rPr>
          <w:kern w:val="0"/>
          <w:sz w:val="28"/>
          <w:szCs w:val="28"/>
          <w:lang w:eastAsia="ru-RU"/>
        </w:rPr>
        <w:tab/>
      </w:r>
      <w:r w:rsidRPr="00C44DBA">
        <w:rPr>
          <w:kern w:val="0"/>
          <w:sz w:val="28"/>
          <w:szCs w:val="28"/>
          <w:lang w:eastAsia="ru-RU"/>
        </w:rPr>
        <w:tab/>
        <w:t>приложение к распоряжению изложить в редакции согласно приложению, к настоящему распоряжению.</w:t>
      </w:r>
    </w:p>
    <w:p w:rsidR="001D5B41" w:rsidRPr="00C44DBA" w:rsidRDefault="001D5B41" w:rsidP="00E4239E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firstLine="0"/>
        <w:rPr>
          <w:kern w:val="0"/>
          <w:sz w:val="28"/>
          <w:szCs w:val="28"/>
          <w:lang w:eastAsia="ru-RU"/>
        </w:rPr>
      </w:pPr>
      <w:r w:rsidRPr="00C44DBA">
        <w:rPr>
          <w:kern w:val="0"/>
          <w:sz w:val="28"/>
          <w:szCs w:val="28"/>
          <w:lang w:eastAsia="ru-RU"/>
        </w:rPr>
        <w:tab/>
      </w:r>
      <w:r w:rsidRPr="00C44DBA">
        <w:rPr>
          <w:kern w:val="0"/>
          <w:sz w:val="28"/>
          <w:szCs w:val="28"/>
          <w:lang w:eastAsia="ru-RU"/>
        </w:rPr>
        <w:tab/>
        <w:t>2.</w:t>
      </w:r>
      <w:r w:rsidRPr="00C44DBA">
        <w:rPr>
          <w:kern w:val="0"/>
          <w:sz w:val="28"/>
          <w:szCs w:val="28"/>
          <w:lang w:eastAsia="ru-RU"/>
        </w:rPr>
        <w:tab/>
        <w:t>Контроль за исполнением настоящего распоряжения возложить на отдел экономики, земельных и имущественных отношений администрации Янтиковского муниципального округа.</w:t>
      </w:r>
    </w:p>
    <w:p w:rsidR="001D5B41" w:rsidRPr="00C44DBA" w:rsidRDefault="001D5B41" w:rsidP="00E4239E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1D5B41" w:rsidRPr="00E4239E" w:rsidRDefault="001D5B41" w:rsidP="00E4239E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1D5B41" w:rsidRDefault="001D5B41" w:rsidP="00E4239E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  <w:r w:rsidRPr="00C44DBA">
        <w:rPr>
          <w:kern w:val="0"/>
          <w:sz w:val="28"/>
          <w:szCs w:val="28"/>
          <w:lang w:eastAsia="ru-RU"/>
        </w:rPr>
        <w:t xml:space="preserve">Глава Янтиковского </w:t>
      </w:r>
    </w:p>
    <w:p w:rsidR="001D5B41" w:rsidRPr="00C44DBA" w:rsidRDefault="001D5B41" w:rsidP="00E4239E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муниципального округа                                                                       В.Б. Михайлов</w:t>
      </w:r>
    </w:p>
    <w:p w:rsidR="00216705" w:rsidRDefault="00216705" w:rsidP="00E4239E">
      <w:pPr>
        <w:tabs>
          <w:tab w:val="left" w:pos="709"/>
        </w:tabs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1812D3" w:rsidRDefault="001812D3" w:rsidP="00E4239E">
      <w:pPr>
        <w:tabs>
          <w:tab w:val="left" w:pos="709"/>
        </w:tabs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1812D3" w:rsidRDefault="001812D3" w:rsidP="00E4239E">
      <w:pPr>
        <w:tabs>
          <w:tab w:val="left" w:pos="709"/>
        </w:tabs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1812D3" w:rsidRDefault="001812D3" w:rsidP="00E4239E">
      <w:pPr>
        <w:tabs>
          <w:tab w:val="left" w:pos="709"/>
        </w:tabs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1812D3" w:rsidRDefault="001812D3" w:rsidP="00E4239E">
      <w:pPr>
        <w:tabs>
          <w:tab w:val="left" w:pos="709"/>
        </w:tabs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1812D3" w:rsidRDefault="001812D3" w:rsidP="00E4239E">
      <w:pPr>
        <w:tabs>
          <w:tab w:val="left" w:pos="709"/>
        </w:tabs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1812D3" w:rsidRDefault="001812D3" w:rsidP="00E4239E">
      <w:pPr>
        <w:tabs>
          <w:tab w:val="left" w:pos="709"/>
        </w:tabs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1812D3" w:rsidRDefault="001812D3" w:rsidP="00E4239E">
      <w:pPr>
        <w:tabs>
          <w:tab w:val="left" w:pos="709"/>
        </w:tabs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1812D3" w:rsidRDefault="001812D3" w:rsidP="00E4239E">
      <w:pPr>
        <w:tabs>
          <w:tab w:val="left" w:pos="709"/>
        </w:tabs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1812D3" w:rsidRDefault="001812D3" w:rsidP="00E4239E">
      <w:pPr>
        <w:tabs>
          <w:tab w:val="left" w:pos="709"/>
        </w:tabs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1812D3" w:rsidRDefault="001812D3" w:rsidP="00E4239E">
      <w:pPr>
        <w:tabs>
          <w:tab w:val="left" w:pos="709"/>
        </w:tabs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1812D3" w:rsidRDefault="001812D3" w:rsidP="00E4239E">
      <w:pPr>
        <w:tabs>
          <w:tab w:val="left" w:pos="709"/>
        </w:tabs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1812D3" w:rsidRDefault="001812D3" w:rsidP="00E4239E">
      <w:pPr>
        <w:tabs>
          <w:tab w:val="left" w:pos="709"/>
        </w:tabs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1812D3" w:rsidRDefault="001812D3" w:rsidP="00E4239E">
      <w:pPr>
        <w:tabs>
          <w:tab w:val="left" w:pos="709"/>
        </w:tabs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1812D3" w:rsidRDefault="001812D3" w:rsidP="00E4239E">
      <w:pPr>
        <w:tabs>
          <w:tab w:val="left" w:pos="709"/>
        </w:tabs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1812D3" w:rsidRDefault="001812D3" w:rsidP="00E4239E">
      <w:pPr>
        <w:tabs>
          <w:tab w:val="left" w:pos="709"/>
        </w:tabs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1812D3" w:rsidRDefault="001812D3" w:rsidP="00E4239E">
      <w:pPr>
        <w:tabs>
          <w:tab w:val="left" w:pos="709"/>
        </w:tabs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1812D3" w:rsidRDefault="001812D3" w:rsidP="00E4239E">
      <w:pPr>
        <w:tabs>
          <w:tab w:val="left" w:pos="709"/>
        </w:tabs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1812D3" w:rsidRDefault="001812D3" w:rsidP="00E4239E">
      <w:pPr>
        <w:tabs>
          <w:tab w:val="left" w:pos="709"/>
        </w:tabs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1812D3" w:rsidRDefault="001812D3" w:rsidP="00E4239E">
      <w:pPr>
        <w:tabs>
          <w:tab w:val="left" w:pos="709"/>
        </w:tabs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1812D3" w:rsidRDefault="001812D3" w:rsidP="00E4239E">
      <w:pPr>
        <w:tabs>
          <w:tab w:val="left" w:pos="709"/>
        </w:tabs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1812D3" w:rsidRDefault="001812D3" w:rsidP="00E4239E">
      <w:pPr>
        <w:tabs>
          <w:tab w:val="left" w:pos="709"/>
        </w:tabs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1812D3" w:rsidRDefault="001812D3" w:rsidP="00E4239E">
      <w:pPr>
        <w:tabs>
          <w:tab w:val="left" w:pos="709"/>
        </w:tabs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1812D3" w:rsidRDefault="001812D3" w:rsidP="00E4239E">
      <w:pPr>
        <w:tabs>
          <w:tab w:val="left" w:pos="709"/>
        </w:tabs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1812D3" w:rsidRDefault="001812D3" w:rsidP="00E4239E">
      <w:pPr>
        <w:tabs>
          <w:tab w:val="left" w:pos="709"/>
        </w:tabs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1812D3" w:rsidRDefault="001812D3" w:rsidP="00E4239E">
      <w:pPr>
        <w:tabs>
          <w:tab w:val="left" w:pos="709"/>
        </w:tabs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1812D3" w:rsidRDefault="001812D3" w:rsidP="00E4239E">
      <w:pPr>
        <w:tabs>
          <w:tab w:val="left" w:pos="709"/>
        </w:tabs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1812D3" w:rsidRDefault="001812D3" w:rsidP="00E4239E">
      <w:pPr>
        <w:tabs>
          <w:tab w:val="left" w:pos="709"/>
        </w:tabs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1812D3" w:rsidRDefault="001812D3" w:rsidP="00E4239E">
      <w:pPr>
        <w:tabs>
          <w:tab w:val="left" w:pos="709"/>
        </w:tabs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1812D3" w:rsidRPr="001812D3" w:rsidRDefault="001812D3" w:rsidP="001812D3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spacing w:line="240" w:lineRule="auto"/>
        <w:ind w:left="6237" w:firstLine="0"/>
        <w:jc w:val="left"/>
        <w:rPr>
          <w:kern w:val="0"/>
          <w:lang w:eastAsia="ru-RU"/>
        </w:rPr>
      </w:pPr>
      <w:r w:rsidRPr="001812D3">
        <w:rPr>
          <w:kern w:val="0"/>
          <w:lang w:eastAsia="ru-RU"/>
        </w:rPr>
        <w:lastRenderedPageBreak/>
        <w:t>Приложение к</w:t>
      </w:r>
    </w:p>
    <w:p w:rsidR="001812D3" w:rsidRPr="001812D3" w:rsidRDefault="001812D3" w:rsidP="001812D3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spacing w:line="240" w:lineRule="auto"/>
        <w:ind w:left="6237" w:firstLine="0"/>
        <w:jc w:val="left"/>
        <w:rPr>
          <w:kern w:val="0"/>
          <w:lang w:eastAsia="ru-RU"/>
        </w:rPr>
      </w:pPr>
      <w:r w:rsidRPr="001812D3">
        <w:rPr>
          <w:kern w:val="0"/>
          <w:lang w:eastAsia="ru-RU"/>
        </w:rPr>
        <w:t>распоряжению администрации</w:t>
      </w:r>
    </w:p>
    <w:p w:rsidR="001812D3" w:rsidRPr="001812D3" w:rsidRDefault="001812D3" w:rsidP="001812D3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spacing w:line="240" w:lineRule="auto"/>
        <w:ind w:left="6237" w:firstLine="0"/>
        <w:jc w:val="left"/>
        <w:rPr>
          <w:kern w:val="0"/>
          <w:lang w:eastAsia="ru-RU"/>
        </w:rPr>
      </w:pPr>
      <w:r w:rsidRPr="001812D3">
        <w:rPr>
          <w:kern w:val="0"/>
          <w:lang w:eastAsia="ru-RU"/>
        </w:rPr>
        <w:t xml:space="preserve">Янтиковского муниципального округа </w:t>
      </w:r>
    </w:p>
    <w:p w:rsidR="001812D3" w:rsidRPr="001812D3" w:rsidRDefault="001812D3" w:rsidP="001812D3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spacing w:line="240" w:lineRule="auto"/>
        <w:ind w:left="6237" w:firstLine="0"/>
        <w:jc w:val="left"/>
        <w:rPr>
          <w:kern w:val="0"/>
          <w:lang w:eastAsia="ru-RU"/>
        </w:rPr>
      </w:pPr>
      <w:r w:rsidRPr="001812D3">
        <w:rPr>
          <w:kern w:val="0"/>
          <w:lang w:eastAsia="ru-RU"/>
        </w:rPr>
        <w:t xml:space="preserve">от </w:t>
      </w:r>
      <w:r>
        <w:rPr>
          <w:kern w:val="0"/>
          <w:lang w:eastAsia="ru-RU"/>
        </w:rPr>
        <w:t>11.04.</w:t>
      </w:r>
      <w:r w:rsidRPr="001812D3">
        <w:rPr>
          <w:kern w:val="0"/>
          <w:lang w:eastAsia="ru-RU"/>
        </w:rPr>
        <w:t xml:space="preserve">2023 № </w:t>
      </w:r>
      <w:r>
        <w:rPr>
          <w:kern w:val="0"/>
          <w:lang w:eastAsia="ru-RU"/>
        </w:rPr>
        <w:t>47-</w:t>
      </w:r>
      <w:r w:rsidRPr="001812D3">
        <w:rPr>
          <w:kern w:val="0"/>
          <w:lang w:eastAsia="ru-RU"/>
        </w:rPr>
        <w:t>р</w:t>
      </w:r>
    </w:p>
    <w:p w:rsidR="001812D3" w:rsidRPr="001812D3" w:rsidRDefault="001812D3" w:rsidP="001812D3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spacing w:line="240" w:lineRule="auto"/>
        <w:ind w:left="5103" w:firstLine="0"/>
        <w:rPr>
          <w:kern w:val="0"/>
          <w:lang w:eastAsia="ru-RU"/>
        </w:rPr>
      </w:pPr>
    </w:p>
    <w:p w:rsidR="001812D3" w:rsidRPr="001812D3" w:rsidRDefault="001812D3" w:rsidP="001812D3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spacing w:line="240" w:lineRule="auto"/>
        <w:ind w:left="5103" w:firstLine="0"/>
        <w:rPr>
          <w:kern w:val="0"/>
          <w:lang w:eastAsia="ru-RU"/>
        </w:rPr>
      </w:pPr>
    </w:p>
    <w:p w:rsidR="001812D3" w:rsidRPr="001812D3" w:rsidRDefault="001812D3" w:rsidP="001812D3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1812D3">
        <w:rPr>
          <w:b/>
          <w:bCs/>
          <w:kern w:val="0"/>
          <w:lang w:eastAsia="ru-RU"/>
        </w:rPr>
        <w:t>Перечень</w:t>
      </w:r>
      <w:r w:rsidRPr="001812D3">
        <w:rPr>
          <w:b/>
          <w:bCs/>
          <w:kern w:val="0"/>
          <w:lang w:eastAsia="ru-RU"/>
        </w:rPr>
        <w:br/>
        <w:t>муниципальных программ Янтиковского муниципального округа</w:t>
      </w:r>
    </w:p>
    <w:p w:rsidR="001812D3" w:rsidRPr="001812D3" w:rsidRDefault="001812D3" w:rsidP="001812D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984"/>
        <w:gridCol w:w="4536"/>
      </w:tblGrid>
      <w:tr w:rsidR="001812D3" w:rsidRPr="001812D3" w:rsidTr="005C7FE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№</w:t>
            </w:r>
          </w:p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Ответственный исполнитель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Подпрограммы муниципальной программы Янтиковского муниципального округа (программы)</w:t>
            </w:r>
          </w:p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1812D3" w:rsidRPr="001812D3" w:rsidTr="005C7FE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4</w:t>
            </w:r>
          </w:p>
        </w:tc>
      </w:tr>
      <w:tr w:rsidR="001812D3" w:rsidRPr="001812D3" w:rsidTr="005C7FE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«Модернизация и развитие сферы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Управление по благоустройству и развитию территорий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«Модернизация коммунальной инфраструктуры на территории Янтиковского муниципального округа»;</w:t>
            </w:r>
          </w:p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«Развитие систем коммунальной инфраструктуры и объектов, используемых для очистки сточных вод»;</w:t>
            </w:r>
          </w:p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воды»;</w:t>
            </w:r>
          </w:p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«Газификация»;</w:t>
            </w:r>
          </w:p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«Обеспечение реализации муниципальной программы Янтиковского муниципального округа «Модернизация и развитие сферы жилищно-коммунального хозяйства»</w:t>
            </w:r>
          </w:p>
        </w:tc>
      </w:tr>
      <w:tr w:rsidR="001812D3" w:rsidRPr="001812D3" w:rsidTr="005C7FE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42748D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hyperlink r:id="rId9" w:history="1">
              <w:r w:rsidR="001812D3" w:rsidRPr="001812D3">
                <w:rPr>
                  <w:kern w:val="0"/>
                  <w:lang w:eastAsia="ru-RU"/>
                </w:rPr>
                <w:t>«Обеспечение граждан в Янтиковском муниципальном округе доступным и комфортным жильем»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Управление по благоустройству и развитию территорий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D3" w:rsidRPr="001812D3" w:rsidRDefault="0042748D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hyperlink r:id="rId10" w:history="1">
              <w:r w:rsidR="001812D3" w:rsidRPr="001812D3">
                <w:rPr>
                  <w:kern w:val="0"/>
                  <w:lang w:eastAsia="ru-RU"/>
                </w:rPr>
                <w:t>«Муниципальная поддержка строительства жилья в Янтиковском муниципальном округе»</w:t>
              </w:r>
            </w:hyperlink>
            <w:r w:rsidR="001812D3" w:rsidRPr="001812D3">
              <w:rPr>
                <w:kern w:val="0"/>
                <w:lang w:eastAsia="ru-RU"/>
              </w:rPr>
              <w:t>;</w:t>
            </w:r>
          </w:p>
          <w:p w:rsidR="001812D3" w:rsidRPr="001812D3" w:rsidRDefault="0042748D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hyperlink r:id="rId11" w:history="1">
              <w:r w:rsidR="001812D3" w:rsidRPr="001812D3">
                <w:rPr>
                  <w:kern w:val="0"/>
                  <w:lang w:eastAsia="ru-RU"/>
                </w:rPr>
  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  </w:r>
            </w:hyperlink>
            <w:r w:rsidR="001812D3" w:rsidRPr="001812D3">
              <w:rPr>
                <w:kern w:val="0"/>
                <w:lang w:eastAsia="ru-RU"/>
              </w:rPr>
              <w:t>;</w:t>
            </w:r>
          </w:p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«Обеспечение реализации муниципальной программы Янтиковского муниципального округа «Обеспечение граждан Янтиковского муниципального округа доступным и комфортным жильем»</w:t>
            </w:r>
          </w:p>
        </w:tc>
      </w:tr>
      <w:tr w:rsidR="001812D3" w:rsidRPr="001812D3" w:rsidTr="005C7FE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 xml:space="preserve">«Формирование современной городской среды на территории Янтиковского </w:t>
            </w:r>
            <w:r w:rsidRPr="001812D3">
              <w:rPr>
                <w:kern w:val="0"/>
                <w:lang w:eastAsia="ru-RU"/>
              </w:rPr>
              <w:lastRenderedPageBreak/>
              <w:t>муниципального округа»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lastRenderedPageBreak/>
              <w:t>Управление по благоустройству и развитию территорий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highlight w:val="yellow"/>
                <w:lang w:eastAsia="ru-RU"/>
              </w:rPr>
            </w:pPr>
            <w:r w:rsidRPr="001812D3">
              <w:rPr>
                <w:kern w:val="0"/>
                <w:lang w:eastAsia="ru-RU"/>
              </w:rPr>
              <w:t>«</w:t>
            </w:r>
            <w:hyperlink r:id="rId12" w:history="1">
              <w:r w:rsidRPr="001812D3">
                <w:rPr>
                  <w:kern w:val="0"/>
                  <w:lang w:eastAsia="ru-RU"/>
                </w:rPr>
                <w:t>Благоустройство дворовых и общественных территорий</w:t>
              </w:r>
            </w:hyperlink>
            <w:r w:rsidRPr="001812D3">
              <w:rPr>
                <w:kern w:val="0"/>
                <w:lang w:eastAsia="ru-RU"/>
              </w:rPr>
              <w:t xml:space="preserve"> Янтиковского муниципального округа»;</w:t>
            </w:r>
          </w:p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 xml:space="preserve">«Обеспечение реализации муниципальной программы </w:t>
            </w:r>
            <w:r w:rsidRPr="001812D3">
              <w:rPr>
                <w:kern w:val="0"/>
                <w:lang w:eastAsia="ru-RU"/>
              </w:rPr>
              <w:lastRenderedPageBreak/>
              <w:t>Янтиковского муниципального округа «Формирование современной городской среды на территории Янтиковского муниципального округа»</w:t>
            </w:r>
          </w:p>
        </w:tc>
      </w:tr>
      <w:tr w:rsidR="001812D3" w:rsidRPr="001812D3" w:rsidTr="005C7FE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42748D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hyperlink r:id="rId13" w:history="1">
              <w:r w:rsidR="001812D3" w:rsidRPr="001812D3">
                <w:rPr>
                  <w:kern w:val="0"/>
                  <w:lang w:eastAsia="ru-RU"/>
                </w:rPr>
                <w:t>«Развитие культуры»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Сектор культуры, социального развития и архивного дела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«Развитие культуры в Янтиковском муниципальном округе»;</w:t>
            </w:r>
          </w:p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«Укрепление единства российской нации и этнокультурное развитие народов»;</w:t>
            </w:r>
          </w:p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«Строительство (реконструкция) и модернизация муниципальных учреждений культуры клубного типа»;</w:t>
            </w:r>
          </w:p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«Обеспечение реализации муниципальной программы Янтиковского муниципального округа "Развитие культуры»</w:t>
            </w:r>
          </w:p>
        </w:tc>
      </w:tr>
      <w:tr w:rsidR="001812D3" w:rsidRPr="001812D3" w:rsidTr="005C7FE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42748D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hyperlink r:id="rId14" w:history="1">
              <w:r w:rsidR="001812D3" w:rsidRPr="001812D3">
                <w:rPr>
                  <w:kern w:val="0"/>
                  <w:lang w:eastAsia="ru-RU"/>
                </w:rPr>
                <w:t>«Развитие физической культуры и спорта»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Сектор культуры, социального развития и архивного дела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«Развитие физической культуры и массового спорта»;</w:t>
            </w:r>
          </w:p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«Развитие спорта высших достижений и системы подготовки спортивного резерва»;</w:t>
            </w:r>
          </w:p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«Обеспечение реализации муниципальной программы Янтиковского муниципального округа «Развитие физической культуры и спорта»</w:t>
            </w:r>
          </w:p>
        </w:tc>
      </w:tr>
      <w:tr w:rsidR="001812D3" w:rsidRPr="001812D3" w:rsidTr="005C7FE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42748D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hyperlink r:id="rId15" w:history="1">
              <w:r w:rsidR="001812D3" w:rsidRPr="001812D3">
                <w:rPr>
                  <w:kern w:val="0"/>
                  <w:lang w:eastAsia="ru-RU"/>
                </w:rPr>
                <w:t>«Содействие занятости населения»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Центр занятости населения*, сектор юридической службы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«Активная политика занятости населения и социальная поддержка безработных граждан»;</w:t>
            </w:r>
          </w:p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«Безопасный труд»;</w:t>
            </w:r>
          </w:p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«Обеспечение реализации муниципальной программы Янтиковского муниципального округа «Содействие занятости населения»</w:t>
            </w:r>
          </w:p>
        </w:tc>
      </w:tr>
      <w:tr w:rsidR="001812D3" w:rsidRPr="001812D3" w:rsidTr="005C7FE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42748D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hyperlink r:id="rId16" w:history="1">
              <w:r w:rsidR="001812D3" w:rsidRPr="001812D3">
                <w:rPr>
                  <w:kern w:val="0"/>
                  <w:lang w:eastAsia="ru-RU"/>
                </w:rPr>
                <w:t>«Развитие образования»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Отдел образования и молодежной политики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«Муниципальная поддержка развития образования»;</w:t>
            </w:r>
          </w:p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«Молодежь Янтиковского муниципального округа»;</w:t>
            </w:r>
          </w:p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«Создание в Янтиковском муниципальном округе новых мест в общеобразовательных организациях в соответствии с прогнозируемой потребностью и современными условиями обучения»;</w:t>
            </w:r>
          </w:p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«Развитие воспитания в образовательных организациях Янтиковского муниципального округа»;</w:t>
            </w:r>
          </w:p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«Патриотическое воспитание и допризывная подготовка молодежи Янтиковского муниципального округа;</w:t>
            </w:r>
          </w:p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«Региональный проект по модернизации школьных систем образования»</w:t>
            </w:r>
          </w:p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 xml:space="preserve">«Обеспечение реализации </w:t>
            </w:r>
            <w:r w:rsidRPr="001812D3">
              <w:rPr>
                <w:kern w:val="0"/>
                <w:lang w:eastAsia="ru-RU"/>
              </w:rPr>
              <w:lastRenderedPageBreak/>
              <w:t>муниципальной программы Янтиковского муниципального округа «Развитие образования»</w:t>
            </w:r>
          </w:p>
        </w:tc>
      </w:tr>
      <w:tr w:rsidR="001812D3" w:rsidRPr="001812D3" w:rsidTr="005C7FE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lastRenderedPageBreak/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42748D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hyperlink r:id="rId17" w:history="1">
              <w:r w:rsidR="001812D3" w:rsidRPr="001812D3">
                <w:rPr>
                  <w:kern w:val="0"/>
                  <w:lang w:eastAsia="ru-RU"/>
                </w:rPr>
                <w:t>«Повышение безопасности жизнедеятельности населения и территорий Янтиковского муниципального округа»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keepNext/>
              <w:shd w:val="clear" w:color="auto" w:fill="FFFFFF"/>
              <w:suppressAutoHyphens w:val="0"/>
              <w:spacing w:line="240" w:lineRule="auto"/>
              <w:ind w:firstLine="0"/>
              <w:jc w:val="left"/>
              <w:outlineLvl w:val="1"/>
              <w:rPr>
                <w:bCs/>
                <w:iCs/>
                <w:color w:val="262626"/>
                <w:kern w:val="0"/>
                <w:lang w:eastAsia="ru-RU"/>
              </w:rPr>
            </w:pPr>
            <w:r w:rsidRPr="001812D3">
              <w:rPr>
                <w:bCs/>
                <w:iCs/>
                <w:color w:val="262626"/>
                <w:kern w:val="0"/>
                <w:lang w:eastAsia="ru-RU"/>
              </w:rPr>
              <w:t>Сектор мобилизационной подготовки, специальных программ и ГО ЧС</w:t>
            </w:r>
          </w:p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Янтиковского муниципального округа»;</w:t>
            </w:r>
          </w:p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«Профилактика терроризма и экстремистской деятельности в Янтиковском муниципальном округе»;</w:t>
            </w:r>
          </w:p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«Построение (развитие) аппаратно-программного комплекса "Безопасный город» на территории Янтиковского муниципального округа;</w:t>
            </w:r>
          </w:p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«Обеспечение реализации муниципальной программы Янтиковского муниципального округа  «Повышение безопасности жизнедеятельности населения и территорий Янтиковского муниципального округа»</w:t>
            </w:r>
          </w:p>
        </w:tc>
      </w:tr>
      <w:tr w:rsidR="001812D3" w:rsidRPr="001812D3" w:rsidTr="005C7FE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Сектор юридической службы, отдел образования и молодежной политики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«Профилактика правонарушений»;</w:t>
            </w:r>
          </w:p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«Профилактика незаконного потребления наркотических средств и психотропных веществ, наркомании в Янтиковском муниципальном округе»;</w:t>
            </w:r>
          </w:p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«Предупреждение детской беспризорности, безнадзорности и правонарушений несовершеннолетних»;</w:t>
            </w:r>
          </w:p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«Обеспечение реализации муниципальной программы Янтиковского муниципального округа «Обеспечение общественного порядка и противодействие преступности»</w:t>
            </w:r>
          </w:p>
        </w:tc>
      </w:tr>
      <w:tr w:rsidR="001812D3" w:rsidRPr="001812D3" w:rsidTr="005C7FE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«Развитие сельского хозяйства и регулирование рынка сельскохозяйственной продукции, сырья и продовольствия Янтиковского муниципального округа»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Отдел сельского хозяйства и экологии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60"/>
              <w:jc w:val="left"/>
              <w:rPr>
                <w:rFonts w:eastAsia="Cambria"/>
                <w:kern w:val="0"/>
                <w:lang w:eastAsia="ru-RU"/>
              </w:rPr>
            </w:pPr>
            <w:r w:rsidRPr="001812D3">
              <w:rPr>
                <w:rFonts w:eastAsia="Cambria"/>
                <w:kern w:val="0"/>
                <w:lang w:eastAsia="ru-RU"/>
              </w:rPr>
              <w:t>«Развитие ветеринарии в Янтиковском муниципальном округе»;</w:t>
            </w:r>
          </w:p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60"/>
              <w:jc w:val="left"/>
              <w:rPr>
                <w:rFonts w:eastAsia="Cambria"/>
                <w:kern w:val="0"/>
                <w:lang w:eastAsia="ru-RU"/>
              </w:rPr>
            </w:pPr>
            <w:r w:rsidRPr="001812D3">
              <w:rPr>
                <w:rFonts w:eastAsia="Cambria"/>
                <w:kern w:val="0"/>
                <w:lang w:eastAsia="ru-RU"/>
              </w:rPr>
              <w:t xml:space="preserve"> «Развитие отраслей агропромышленного комплекса»;</w:t>
            </w:r>
          </w:p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60"/>
              <w:jc w:val="left"/>
              <w:rPr>
                <w:rFonts w:eastAsia="Cambria"/>
                <w:kern w:val="0"/>
                <w:lang w:eastAsia="ru-RU"/>
              </w:rPr>
            </w:pPr>
            <w:r w:rsidRPr="001812D3">
              <w:rPr>
                <w:rFonts w:eastAsia="Cambria"/>
                <w:kern w:val="0"/>
                <w:lang w:eastAsia="ru-RU"/>
              </w:rPr>
              <w:t xml:space="preserve"> «Развитие мелиорации земель сельскохозяйственного назначения Янтиковского муниципального округа»</w:t>
            </w:r>
          </w:p>
        </w:tc>
      </w:tr>
      <w:tr w:rsidR="001812D3" w:rsidRPr="001812D3" w:rsidTr="005C7FE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42748D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hyperlink r:id="rId18" w:history="1">
              <w:r w:rsidR="001812D3" w:rsidRPr="001812D3">
                <w:rPr>
                  <w:kern w:val="0"/>
                  <w:lang w:eastAsia="ru-RU"/>
                </w:rPr>
                <w:t>«Экономическое развитие Янтиковского муниципального округа»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Отдел экономики и имущественных отношений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«Развитие субъектов малого и среднего предпринимательства в Янтиковском муниципальному округе»;</w:t>
            </w:r>
          </w:p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«Совершенствование потребительского рынка и системы защиты прав потребителей»;</w:t>
            </w:r>
          </w:p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lastRenderedPageBreak/>
              <w:t>«Повышение качества предоставления государственных и муниципальных услуг»;</w:t>
            </w:r>
          </w:p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«Инвестиционный климат»;</w:t>
            </w:r>
          </w:p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«Обеспечение реализации муниципальной программы Янтиковского муниципального округа «Экономическое развитие Янтиковского муниципального округа»</w:t>
            </w:r>
          </w:p>
        </w:tc>
      </w:tr>
      <w:tr w:rsidR="001812D3" w:rsidRPr="001812D3" w:rsidTr="005C7FE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lastRenderedPageBreak/>
              <w:t>1</w:t>
            </w:r>
            <w:r w:rsidRPr="001812D3">
              <w:rPr>
                <w:kern w:val="0"/>
                <w:lang w:val="en-US" w:eastAsia="ru-RU"/>
              </w:rPr>
              <w:t>2</w:t>
            </w:r>
            <w:r w:rsidRPr="001812D3">
              <w:rPr>
                <w:kern w:val="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42748D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hyperlink r:id="rId19" w:history="1">
              <w:r w:rsidR="001812D3" w:rsidRPr="001812D3">
                <w:rPr>
                  <w:kern w:val="0"/>
                  <w:lang w:eastAsia="ru-RU"/>
                </w:rPr>
                <w:t>«Развитие транспортной системы Янтиковского муниципального округа»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Управление по благоустройству и развитию территорий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«Безопасные и качественные автомобильные дороги»;</w:t>
            </w:r>
          </w:p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«Безопасность дорожного движения»;</w:t>
            </w:r>
          </w:p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«Обеспечение реализации муниципальной программы Янтиковского муниципального округа «Развитие транспортной системы Янтиковского муниципального округа»</w:t>
            </w:r>
          </w:p>
        </w:tc>
      </w:tr>
      <w:tr w:rsidR="001812D3" w:rsidRPr="001812D3" w:rsidTr="005C7FE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1</w:t>
            </w:r>
            <w:r w:rsidRPr="001812D3">
              <w:rPr>
                <w:kern w:val="0"/>
                <w:lang w:val="en-US" w:eastAsia="ru-RU"/>
              </w:rPr>
              <w:t>3</w:t>
            </w:r>
            <w:r w:rsidRPr="001812D3">
              <w:rPr>
                <w:kern w:val="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42748D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hyperlink r:id="rId20" w:history="1">
              <w:r w:rsidR="001812D3" w:rsidRPr="001812D3">
                <w:rPr>
                  <w:kern w:val="0"/>
                  <w:lang w:eastAsia="ru-RU"/>
                </w:rPr>
                <w:t>«Управление общественными финансами и муниципальным долгом Янтиковского муниципального округа»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Финансовый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«Совершенствование бюджетной политики и обеспечение сбалансированности бюджета Янтиковского муниципального округа»;</w:t>
            </w:r>
          </w:p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«Повышение эффективности бюджетных расходов Янтиковского муниципального округа»;</w:t>
            </w:r>
          </w:p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«Обеспечение реализации муниципальной программы Янтиковского муниципального округа «Управление общественными финансами и муниципальным долгом Янтиковского муниципального округа»</w:t>
            </w:r>
          </w:p>
        </w:tc>
      </w:tr>
      <w:tr w:rsidR="001812D3" w:rsidRPr="001812D3" w:rsidTr="005C7FE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1</w:t>
            </w:r>
            <w:r w:rsidRPr="001812D3">
              <w:rPr>
                <w:kern w:val="0"/>
                <w:lang w:val="en-US" w:eastAsia="ru-RU"/>
              </w:rPr>
              <w:t>4</w:t>
            </w:r>
            <w:r w:rsidRPr="001812D3">
              <w:rPr>
                <w:kern w:val="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42748D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hyperlink r:id="rId21" w:history="1">
              <w:r w:rsidR="001812D3" w:rsidRPr="001812D3">
                <w:rPr>
                  <w:kern w:val="0"/>
                  <w:lang w:eastAsia="ru-RU"/>
                </w:rPr>
                <w:t>«Развитие потенциала муниципального управления»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keepNext/>
              <w:shd w:val="clear" w:color="auto" w:fill="FFFFFF"/>
              <w:suppressAutoHyphens w:val="0"/>
              <w:spacing w:line="240" w:lineRule="auto"/>
              <w:ind w:firstLine="0"/>
              <w:jc w:val="left"/>
              <w:outlineLvl w:val="1"/>
              <w:rPr>
                <w:bCs/>
                <w:iCs/>
                <w:color w:val="262626"/>
                <w:kern w:val="0"/>
                <w:lang w:eastAsia="ru-RU"/>
              </w:rPr>
            </w:pPr>
            <w:r w:rsidRPr="001812D3">
              <w:rPr>
                <w:bCs/>
                <w:iCs/>
                <w:color w:val="262626"/>
                <w:kern w:val="0"/>
                <w:lang w:eastAsia="ru-RU"/>
              </w:rPr>
              <w:t>Отдел организационно-контрольной, кадровой работы и цифрового развития</w:t>
            </w:r>
          </w:p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«Совершенствование муниципального управления в сфере юстиции»;</w:t>
            </w:r>
          </w:p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«Развитие муниципальной службы в Янтиковском муниципальном округе»;</w:t>
            </w:r>
          </w:p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«Противодействие коррупции в Янтиковском муниципальном округе»;</w:t>
            </w:r>
          </w:p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«Совершенствование кадровой политики и развитие кадрового потенциала муниципальной службы Янтиковского муниципального округа»;</w:t>
            </w:r>
          </w:p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«Обеспечение реализации муниципальной программы Янтиковского муниципального округа «Развитие потенциала муниципального управления»</w:t>
            </w:r>
          </w:p>
        </w:tc>
      </w:tr>
      <w:tr w:rsidR="001812D3" w:rsidRPr="001812D3" w:rsidTr="005C7FE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1</w:t>
            </w:r>
            <w:r w:rsidRPr="001812D3">
              <w:rPr>
                <w:kern w:val="0"/>
                <w:lang w:val="en-US" w:eastAsia="ru-RU"/>
              </w:rPr>
              <w:t>5</w:t>
            </w:r>
            <w:r w:rsidRPr="001812D3">
              <w:rPr>
                <w:kern w:val="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«Развитие земельных и имущественных отношений»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Отдел экономики и имущественных отношений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D3" w:rsidRPr="001812D3" w:rsidRDefault="001812D3" w:rsidP="001812D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«Управление муниципальным имуществом Янтиковского муниципального округа Чувашской Республики»;</w:t>
            </w:r>
          </w:p>
          <w:p w:rsidR="001812D3" w:rsidRPr="001812D3" w:rsidRDefault="001812D3" w:rsidP="001812D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 xml:space="preserve">«Формирование эффективного муниципального сектора экономики Янтиковского муниципального округа </w:t>
            </w:r>
            <w:r w:rsidRPr="001812D3">
              <w:rPr>
                <w:kern w:val="0"/>
                <w:lang w:eastAsia="ru-RU"/>
              </w:rPr>
              <w:lastRenderedPageBreak/>
              <w:t>Чувашской Республики»;</w:t>
            </w:r>
          </w:p>
          <w:p w:rsidR="001812D3" w:rsidRPr="001812D3" w:rsidRDefault="001812D3" w:rsidP="001812D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 xml:space="preserve"> «Обеспечение реализации муниципальной программы Янтиковского муниципального округа «Развитие земельных и имущественных отношений»</w:t>
            </w:r>
          </w:p>
        </w:tc>
      </w:tr>
      <w:tr w:rsidR="001812D3" w:rsidRPr="001812D3" w:rsidTr="005C7FE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lastRenderedPageBreak/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keepNext/>
              <w:shd w:val="clear" w:color="auto" w:fill="FFFFFF"/>
              <w:suppressAutoHyphens w:val="0"/>
              <w:spacing w:line="240" w:lineRule="auto"/>
              <w:ind w:firstLine="0"/>
              <w:jc w:val="left"/>
              <w:outlineLvl w:val="1"/>
              <w:rPr>
                <w:bCs/>
                <w:iCs/>
                <w:color w:val="262626"/>
                <w:kern w:val="0"/>
                <w:lang w:eastAsia="ru-RU"/>
              </w:rPr>
            </w:pPr>
            <w:r w:rsidRPr="001812D3">
              <w:rPr>
                <w:bCs/>
                <w:iCs/>
                <w:color w:val="262626"/>
                <w:kern w:val="0"/>
                <w:lang w:eastAsia="ru-RU"/>
              </w:rPr>
              <w:t>Отдел организационно-контрольной, кадровой работы и цифрового развития</w:t>
            </w:r>
            <w:r w:rsidRPr="001812D3">
              <w:rPr>
                <w:bCs/>
                <w:iCs/>
                <w:kern w:val="0"/>
                <w:lang w:eastAsia="ru-RU"/>
              </w:rPr>
              <w:t>, сектор культуры, социального развития и архивного дела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D3" w:rsidRPr="001812D3" w:rsidRDefault="001812D3" w:rsidP="001812D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«Социальное обеспечение граждан Янтиковского муниципального округа»;</w:t>
            </w:r>
          </w:p>
          <w:p w:rsidR="001812D3" w:rsidRPr="001812D3" w:rsidRDefault="001812D3" w:rsidP="001812D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«Поддержка социально ориентированных некоммерческих организаций в Янтиковском муниципальном округе Чувашской Республики»</w:t>
            </w:r>
          </w:p>
        </w:tc>
      </w:tr>
      <w:tr w:rsidR="001812D3" w:rsidRPr="001812D3" w:rsidTr="005C7FE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 xml:space="preserve">«Комплексное развитие сельских территорий Янтиковского муниципального округа </w:t>
            </w:r>
            <w:r w:rsidRPr="001812D3">
              <w:rPr>
                <w:bCs/>
                <w:kern w:val="0"/>
                <w:lang w:eastAsia="ru-RU"/>
              </w:rPr>
              <w:t>Чувашской Республики</w:t>
            </w:r>
            <w:r w:rsidRPr="001812D3">
              <w:rPr>
                <w:kern w:val="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Отдел сельского хозяйства и экологии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D3" w:rsidRPr="001812D3" w:rsidRDefault="001812D3" w:rsidP="001812D3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«Создание условий для обеспечения доступным и комфортным жильем сельского населения»;</w:t>
            </w:r>
          </w:p>
          <w:p w:rsidR="001812D3" w:rsidRPr="001812D3" w:rsidRDefault="001812D3" w:rsidP="001812D3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«Создание и развитие инфраструктуры на сельских территориях»;</w:t>
            </w:r>
          </w:p>
          <w:p w:rsidR="001812D3" w:rsidRPr="001812D3" w:rsidRDefault="001812D3" w:rsidP="001812D3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«Развитие рынка труда (кадрового потенциала) на сельских территориях»</w:t>
            </w:r>
          </w:p>
        </w:tc>
      </w:tr>
      <w:tr w:rsidR="001812D3" w:rsidRPr="001812D3" w:rsidTr="005C7FE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812D3">
              <w:rPr>
                <w:kern w:val="0"/>
                <w:lang w:val="en-US" w:eastAsia="ru-RU"/>
              </w:rPr>
              <w:t>1</w:t>
            </w:r>
            <w:r w:rsidRPr="001812D3">
              <w:rPr>
                <w:kern w:val="0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«Энергосбережение и повышение энергетической эффективности в Янтиковском муниципальном округе Чувашской республики на 2023-2025 годы и на период до 2035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Управление по благоустройству и развитию территорий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D3" w:rsidRPr="001812D3" w:rsidRDefault="001812D3" w:rsidP="001812D3">
            <w:pPr>
              <w:suppressAutoHyphens w:val="0"/>
              <w:spacing w:line="240" w:lineRule="auto"/>
              <w:ind w:firstLine="0"/>
              <w:contextualSpacing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Обеспечение реализации муниципальной программы «Энергосбережение и повышение энергетической эффективности в Янтиковском муниципальном округе</w:t>
            </w:r>
            <w:r w:rsidRPr="001812D3"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t xml:space="preserve"> </w:t>
            </w:r>
            <w:r w:rsidRPr="001812D3">
              <w:rPr>
                <w:kern w:val="0"/>
                <w:lang w:eastAsia="ru-RU"/>
              </w:rPr>
              <w:t xml:space="preserve">Чувашской республики на 2023-2025 годы и на период до 2035 года» </w:t>
            </w:r>
          </w:p>
          <w:p w:rsidR="001812D3" w:rsidRPr="001812D3" w:rsidRDefault="001812D3" w:rsidP="001812D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  <w:p w:rsidR="001812D3" w:rsidRPr="001812D3" w:rsidRDefault="001812D3" w:rsidP="001812D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  <w:p w:rsidR="001812D3" w:rsidRPr="001812D3" w:rsidRDefault="001812D3" w:rsidP="001812D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1812D3" w:rsidRPr="001812D3" w:rsidTr="005C7FE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 xml:space="preserve">«Укрепление общественного здоровья»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Сектор культуры, социального развития и архивного дела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D3" w:rsidRPr="001812D3" w:rsidRDefault="001812D3" w:rsidP="001812D3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«Обеспечение реализации муниципальной программы «Укрепление общественного здоровья»</w:t>
            </w:r>
          </w:p>
        </w:tc>
      </w:tr>
      <w:tr w:rsidR="001812D3" w:rsidRPr="001812D3" w:rsidTr="005C7FE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Развитие строительного комплекса и архитектуры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Управление по благоустройству и развитию территорий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D3" w:rsidRPr="001812D3" w:rsidRDefault="001812D3" w:rsidP="001812D3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«Градостроительная деятельность в Янтиковском муниципальном округе»;</w:t>
            </w:r>
          </w:p>
          <w:p w:rsidR="001812D3" w:rsidRPr="001812D3" w:rsidRDefault="001812D3" w:rsidP="001812D3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«Снятие административных барьеров в строительстве»;</w:t>
            </w:r>
          </w:p>
          <w:p w:rsidR="001812D3" w:rsidRPr="001812D3" w:rsidRDefault="001812D3" w:rsidP="001812D3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«Обеспечение реализации муниципальной программы «Развитие строительного комплекса и архитектуры»</w:t>
            </w:r>
          </w:p>
        </w:tc>
      </w:tr>
      <w:tr w:rsidR="001812D3" w:rsidRPr="001812D3" w:rsidTr="005C7FE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Развитие потенциала природно-сырьевых ресурсов и повышение экологической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Отдел сельского хозяйства и экологии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D3" w:rsidRPr="001812D3" w:rsidRDefault="001812D3" w:rsidP="001812D3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«Обеспечение экологической безопасности на территории Янтиковского муниципального округа»;</w:t>
            </w:r>
          </w:p>
          <w:p w:rsidR="001812D3" w:rsidRPr="001812D3" w:rsidRDefault="001812D3" w:rsidP="001812D3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 xml:space="preserve"> «Развитие водохозяйственного комплекса Янтиковского муниципального округа»;</w:t>
            </w:r>
          </w:p>
          <w:p w:rsidR="001812D3" w:rsidRPr="001812D3" w:rsidRDefault="001812D3" w:rsidP="001812D3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 xml:space="preserve"> «Обращение с отходами, в том числе с </w:t>
            </w:r>
            <w:r w:rsidRPr="001812D3">
              <w:rPr>
                <w:kern w:val="0"/>
                <w:lang w:eastAsia="ru-RU"/>
              </w:rPr>
              <w:lastRenderedPageBreak/>
              <w:t>твердыми коммунальными отходами, на территории Янтиковского  муниципального округа»</w:t>
            </w:r>
          </w:p>
        </w:tc>
      </w:tr>
      <w:tr w:rsidR="001812D3" w:rsidRPr="001812D3" w:rsidTr="005C7FE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lastRenderedPageBreak/>
              <w:t>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Развитие туризма и индустрии гостеприимства в Янтиковском муниципальном округе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Отдел экономики и имущественных отношений, сектор культуры, социального развития и архивного дела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D3" w:rsidRPr="001812D3" w:rsidRDefault="001812D3" w:rsidP="001812D3">
            <w:pPr>
              <w:shd w:val="clear" w:color="auto" w:fill="FFFFFF"/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«Развитие туристической инфраструктуры в Янтиковском муниципальном округе»;</w:t>
            </w:r>
          </w:p>
          <w:p w:rsidR="001812D3" w:rsidRPr="001812D3" w:rsidRDefault="001812D3" w:rsidP="001812D3">
            <w:pPr>
              <w:shd w:val="clear" w:color="auto" w:fill="FFFFFF"/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«Повышение доступности туристических продуктов»;</w:t>
            </w:r>
          </w:p>
          <w:p w:rsidR="001812D3" w:rsidRPr="001812D3" w:rsidRDefault="001812D3" w:rsidP="001812D3">
            <w:pPr>
              <w:shd w:val="clear" w:color="auto" w:fill="FFFFFF"/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«Обеспечение реализации муниципальной программы Янтиковского муниципального округа «Развитие туризма и индустрии гостеприимства в Янтиковском муниципальном округе»</w:t>
            </w:r>
          </w:p>
        </w:tc>
      </w:tr>
      <w:tr w:rsidR="001812D3" w:rsidRPr="001812D3" w:rsidTr="005C7FE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23.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«Цифровое общество Янтиковского  муниципального округа»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Сектор цифрового развития и информационных технологий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D3" w:rsidRPr="001812D3" w:rsidRDefault="001812D3" w:rsidP="001812D3">
            <w:pPr>
              <w:shd w:val="clear" w:color="auto" w:fill="FFFFFF"/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«Развитие информационных технологий»;</w:t>
            </w:r>
          </w:p>
          <w:p w:rsidR="001812D3" w:rsidRPr="001812D3" w:rsidRDefault="001812D3" w:rsidP="001812D3">
            <w:pPr>
              <w:shd w:val="clear" w:color="auto" w:fill="FFFFFF"/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- «Информационная среда»</w:t>
            </w:r>
          </w:p>
        </w:tc>
      </w:tr>
      <w:tr w:rsidR="001812D3" w:rsidRPr="001812D3" w:rsidTr="005C7FE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24.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Цифровая трансформация Янтиковского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3" w:rsidRPr="001812D3" w:rsidRDefault="001812D3" w:rsidP="001812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Сектор цифрового развития и информационных технологий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D3" w:rsidRPr="001812D3" w:rsidRDefault="001812D3" w:rsidP="001812D3">
            <w:pPr>
              <w:shd w:val="clear" w:color="auto" w:fill="FFFFFF"/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812D3">
              <w:rPr>
                <w:kern w:val="0"/>
                <w:lang w:eastAsia="ru-RU"/>
              </w:rPr>
              <w:t>«Обеспечение реализации муниципальной программы «Цифровая трансформация Янтиковского муниципального округа»</w:t>
            </w:r>
          </w:p>
        </w:tc>
      </w:tr>
    </w:tbl>
    <w:p w:rsidR="001812D3" w:rsidRPr="001812D3" w:rsidRDefault="001812D3" w:rsidP="001812D3">
      <w:pPr>
        <w:suppressAutoHyphens w:val="0"/>
        <w:spacing w:line="240" w:lineRule="auto"/>
        <w:ind w:right="-1" w:firstLine="0"/>
        <w:rPr>
          <w:kern w:val="0"/>
          <w:sz w:val="28"/>
          <w:szCs w:val="28"/>
          <w:lang w:eastAsia="ru-RU"/>
        </w:rPr>
      </w:pPr>
    </w:p>
    <w:p w:rsidR="001812D3" w:rsidRDefault="001812D3" w:rsidP="00E4239E">
      <w:pPr>
        <w:tabs>
          <w:tab w:val="left" w:pos="709"/>
        </w:tabs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1812D3" w:rsidRDefault="001812D3" w:rsidP="00E4239E">
      <w:pPr>
        <w:tabs>
          <w:tab w:val="left" w:pos="709"/>
        </w:tabs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1812D3" w:rsidRDefault="001812D3" w:rsidP="00E4239E">
      <w:pPr>
        <w:tabs>
          <w:tab w:val="left" w:pos="709"/>
        </w:tabs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sectPr w:rsidR="001812D3" w:rsidSect="001D5B41">
      <w:footnotePr>
        <w:pos w:val="beneathText"/>
      </w:footnotePr>
      <w:pgSz w:w="11905" w:h="16837" w:code="9"/>
      <w:pgMar w:top="1134" w:right="567" w:bottom="1134" w:left="1701" w:header="720" w:footer="113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1D0" w:rsidRDefault="006671D0" w:rsidP="002F7E02">
      <w:pPr>
        <w:spacing w:line="240" w:lineRule="auto"/>
      </w:pPr>
      <w:r>
        <w:separator/>
      </w:r>
    </w:p>
  </w:endnote>
  <w:endnote w:type="continuationSeparator" w:id="0">
    <w:p w:rsidR="006671D0" w:rsidRDefault="006671D0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1D0" w:rsidRDefault="006671D0" w:rsidP="002F7E02">
      <w:pPr>
        <w:spacing w:line="240" w:lineRule="auto"/>
      </w:pPr>
      <w:r>
        <w:separator/>
      </w:r>
    </w:p>
  </w:footnote>
  <w:footnote w:type="continuationSeparator" w:id="0">
    <w:p w:rsidR="006671D0" w:rsidRDefault="006671D0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E8050F8"/>
    <w:multiLevelType w:val="multilevel"/>
    <w:tmpl w:val="7DF81B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 w15:restartNumberingAfterBreak="0">
    <w:nsid w:val="26CC14DF"/>
    <w:multiLevelType w:val="hybridMultilevel"/>
    <w:tmpl w:val="0F16439A"/>
    <w:lvl w:ilvl="0" w:tplc="CD5A7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A26A52"/>
    <w:multiLevelType w:val="multilevel"/>
    <w:tmpl w:val="40B26258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 w15:restartNumberingAfterBreak="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 w15:restartNumberingAfterBreak="0">
    <w:nsid w:val="3B7B2AB0"/>
    <w:multiLevelType w:val="hybridMultilevel"/>
    <w:tmpl w:val="A27865C8"/>
    <w:lvl w:ilvl="0" w:tplc="CD34D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 w15:restartNumberingAfterBreak="0">
    <w:nsid w:val="41F22699"/>
    <w:multiLevelType w:val="hybridMultilevel"/>
    <w:tmpl w:val="D234C4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5" w15:restartNumberingAfterBreak="0">
    <w:nsid w:val="79422646"/>
    <w:multiLevelType w:val="hybridMultilevel"/>
    <w:tmpl w:val="70588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7"/>
  </w:num>
  <w:num w:numId="5">
    <w:abstractNumId w:val="16"/>
  </w:num>
  <w:num w:numId="6">
    <w:abstractNumId w:val="9"/>
  </w:num>
  <w:num w:numId="7">
    <w:abstractNumId w:val="15"/>
  </w:num>
  <w:num w:numId="8">
    <w:abstractNumId w:val="6"/>
  </w:num>
  <w:num w:numId="9">
    <w:abstractNumId w:val="13"/>
  </w:num>
  <w:num w:numId="10">
    <w:abstractNumId w:val="8"/>
  </w:num>
  <w:num w:numId="1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52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0006"/>
    <w:rsid w:val="000148BB"/>
    <w:rsid w:val="000151FF"/>
    <w:rsid w:val="00016F1C"/>
    <w:rsid w:val="000219EB"/>
    <w:rsid w:val="00024B93"/>
    <w:rsid w:val="00024E61"/>
    <w:rsid w:val="000255CB"/>
    <w:rsid w:val="0003348D"/>
    <w:rsid w:val="00036382"/>
    <w:rsid w:val="000445E5"/>
    <w:rsid w:val="000456C3"/>
    <w:rsid w:val="000462D5"/>
    <w:rsid w:val="000513C0"/>
    <w:rsid w:val="00064C4B"/>
    <w:rsid w:val="0006696E"/>
    <w:rsid w:val="00066DD8"/>
    <w:rsid w:val="00067816"/>
    <w:rsid w:val="0007473C"/>
    <w:rsid w:val="00075647"/>
    <w:rsid w:val="000770E5"/>
    <w:rsid w:val="00084D32"/>
    <w:rsid w:val="00094B9B"/>
    <w:rsid w:val="00095B43"/>
    <w:rsid w:val="000978A4"/>
    <w:rsid w:val="000B7B1B"/>
    <w:rsid w:val="000D068C"/>
    <w:rsid w:val="000D2071"/>
    <w:rsid w:val="000D353D"/>
    <w:rsid w:val="000D5775"/>
    <w:rsid w:val="000D716D"/>
    <w:rsid w:val="000E00EE"/>
    <w:rsid w:val="000F4BA2"/>
    <w:rsid w:val="000F5475"/>
    <w:rsid w:val="001129E4"/>
    <w:rsid w:val="001155DA"/>
    <w:rsid w:val="00115AC6"/>
    <w:rsid w:val="00117F7D"/>
    <w:rsid w:val="00123DD6"/>
    <w:rsid w:val="0013091D"/>
    <w:rsid w:val="001331AD"/>
    <w:rsid w:val="00133E81"/>
    <w:rsid w:val="00140831"/>
    <w:rsid w:val="00155C41"/>
    <w:rsid w:val="00165066"/>
    <w:rsid w:val="001771D2"/>
    <w:rsid w:val="001812D3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D5B41"/>
    <w:rsid w:val="001E263C"/>
    <w:rsid w:val="001E2A71"/>
    <w:rsid w:val="001E5036"/>
    <w:rsid w:val="001E6638"/>
    <w:rsid w:val="00204D2E"/>
    <w:rsid w:val="00205418"/>
    <w:rsid w:val="00210A3D"/>
    <w:rsid w:val="0021190B"/>
    <w:rsid w:val="00216705"/>
    <w:rsid w:val="00226570"/>
    <w:rsid w:val="00230A70"/>
    <w:rsid w:val="002406DD"/>
    <w:rsid w:val="00241049"/>
    <w:rsid w:val="00250DC3"/>
    <w:rsid w:val="00261B8F"/>
    <w:rsid w:val="002652D2"/>
    <w:rsid w:val="00265649"/>
    <w:rsid w:val="002673B0"/>
    <w:rsid w:val="00270FDB"/>
    <w:rsid w:val="00285227"/>
    <w:rsid w:val="00292657"/>
    <w:rsid w:val="002950E2"/>
    <w:rsid w:val="002C3860"/>
    <w:rsid w:val="002C506B"/>
    <w:rsid w:val="002C5BD2"/>
    <w:rsid w:val="002C7F96"/>
    <w:rsid w:val="002D3A97"/>
    <w:rsid w:val="002D5153"/>
    <w:rsid w:val="002E1618"/>
    <w:rsid w:val="002E5B7B"/>
    <w:rsid w:val="002F7E02"/>
    <w:rsid w:val="003060E4"/>
    <w:rsid w:val="00316B82"/>
    <w:rsid w:val="00323748"/>
    <w:rsid w:val="0032542C"/>
    <w:rsid w:val="00333E3E"/>
    <w:rsid w:val="00340920"/>
    <w:rsid w:val="003557FD"/>
    <w:rsid w:val="00356333"/>
    <w:rsid w:val="0035793A"/>
    <w:rsid w:val="00361787"/>
    <w:rsid w:val="0036278E"/>
    <w:rsid w:val="00362A9A"/>
    <w:rsid w:val="00370D4E"/>
    <w:rsid w:val="00374AB9"/>
    <w:rsid w:val="003764F9"/>
    <w:rsid w:val="003931E0"/>
    <w:rsid w:val="003B4221"/>
    <w:rsid w:val="003C1F67"/>
    <w:rsid w:val="003C354F"/>
    <w:rsid w:val="003D22D2"/>
    <w:rsid w:val="003D470D"/>
    <w:rsid w:val="003D5B61"/>
    <w:rsid w:val="003E4BCF"/>
    <w:rsid w:val="003E740A"/>
    <w:rsid w:val="004004D4"/>
    <w:rsid w:val="00402933"/>
    <w:rsid w:val="00414A66"/>
    <w:rsid w:val="0042748D"/>
    <w:rsid w:val="00434C3B"/>
    <w:rsid w:val="00454CF7"/>
    <w:rsid w:val="00481F97"/>
    <w:rsid w:val="00492AAB"/>
    <w:rsid w:val="00493827"/>
    <w:rsid w:val="0049696F"/>
    <w:rsid w:val="004A7DD1"/>
    <w:rsid w:val="004B5755"/>
    <w:rsid w:val="004C7DE0"/>
    <w:rsid w:val="004D4E27"/>
    <w:rsid w:val="004D5531"/>
    <w:rsid w:val="004E28E1"/>
    <w:rsid w:val="004E5352"/>
    <w:rsid w:val="004F3872"/>
    <w:rsid w:val="00500BCE"/>
    <w:rsid w:val="00503792"/>
    <w:rsid w:val="005045BC"/>
    <w:rsid w:val="00507D6F"/>
    <w:rsid w:val="00520419"/>
    <w:rsid w:val="00521F04"/>
    <w:rsid w:val="00532544"/>
    <w:rsid w:val="005354A8"/>
    <w:rsid w:val="00542776"/>
    <w:rsid w:val="00551AD9"/>
    <w:rsid w:val="0056039B"/>
    <w:rsid w:val="00567A2C"/>
    <w:rsid w:val="00573F40"/>
    <w:rsid w:val="00576109"/>
    <w:rsid w:val="005911A3"/>
    <w:rsid w:val="005A5624"/>
    <w:rsid w:val="005B3749"/>
    <w:rsid w:val="005B6625"/>
    <w:rsid w:val="005D5BF3"/>
    <w:rsid w:val="005D61A0"/>
    <w:rsid w:val="005E3429"/>
    <w:rsid w:val="005F1525"/>
    <w:rsid w:val="005F18BD"/>
    <w:rsid w:val="005F276A"/>
    <w:rsid w:val="005F6719"/>
    <w:rsid w:val="006106E9"/>
    <w:rsid w:val="00611437"/>
    <w:rsid w:val="00611751"/>
    <w:rsid w:val="00631CAF"/>
    <w:rsid w:val="00641C9A"/>
    <w:rsid w:val="0064642E"/>
    <w:rsid w:val="00646A48"/>
    <w:rsid w:val="006605F6"/>
    <w:rsid w:val="006671D0"/>
    <w:rsid w:val="00671250"/>
    <w:rsid w:val="00676DDC"/>
    <w:rsid w:val="00681389"/>
    <w:rsid w:val="00682327"/>
    <w:rsid w:val="0069064B"/>
    <w:rsid w:val="00695C0D"/>
    <w:rsid w:val="0069751C"/>
    <w:rsid w:val="006A1376"/>
    <w:rsid w:val="006C1F1E"/>
    <w:rsid w:val="006C3FB0"/>
    <w:rsid w:val="006D20D9"/>
    <w:rsid w:val="006E1A82"/>
    <w:rsid w:val="006E7BBC"/>
    <w:rsid w:val="006F0D21"/>
    <w:rsid w:val="007036FA"/>
    <w:rsid w:val="00704C5A"/>
    <w:rsid w:val="007053AE"/>
    <w:rsid w:val="00705F8B"/>
    <w:rsid w:val="00712558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541C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C15A0"/>
    <w:rsid w:val="007D31BE"/>
    <w:rsid w:val="007E0E25"/>
    <w:rsid w:val="007E4638"/>
    <w:rsid w:val="007E4992"/>
    <w:rsid w:val="007E6730"/>
    <w:rsid w:val="0080362B"/>
    <w:rsid w:val="00803761"/>
    <w:rsid w:val="008063CB"/>
    <w:rsid w:val="008125E3"/>
    <w:rsid w:val="00812D64"/>
    <w:rsid w:val="008170FF"/>
    <w:rsid w:val="00834C8D"/>
    <w:rsid w:val="00842821"/>
    <w:rsid w:val="00844970"/>
    <w:rsid w:val="0084523F"/>
    <w:rsid w:val="00852BB2"/>
    <w:rsid w:val="008536D6"/>
    <w:rsid w:val="008706C1"/>
    <w:rsid w:val="00876757"/>
    <w:rsid w:val="00876D21"/>
    <w:rsid w:val="00881139"/>
    <w:rsid w:val="0088778A"/>
    <w:rsid w:val="00891B0C"/>
    <w:rsid w:val="008A6154"/>
    <w:rsid w:val="008A6916"/>
    <w:rsid w:val="008A6B68"/>
    <w:rsid w:val="008A79B8"/>
    <w:rsid w:val="008B0C02"/>
    <w:rsid w:val="008B276C"/>
    <w:rsid w:val="008B7DF5"/>
    <w:rsid w:val="008D2BC9"/>
    <w:rsid w:val="008F30F7"/>
    <w:rsid w:val="009018C1"/>
    <w:rsid w:val="009028EE"/>
    <w:rsid w:val="00905411"/>
    <w:rsid w:val="009077AC"/>
    <w:rsid w:val="00911F31"/>
    <w:rsid w:val="009159C0"/>
    <w:rsid w:val="00937E40"/>
    <w:rsid w:val="009433AE"/>
    <w:rsid w:val="00950693"/>
    <w:rsid w:val="00952150"/>
    <w:rsid w:val="00973CA0"/>
    <w:rsid w:val="00974AC1"/>
    <w:rsid w:val="009832EB"/>
    <w:rsid w:val="009917A7"/>
    <w:rsid w:val="00993E24"/>
    <w:rsid w:val="009A3087"/>
    <w:rsid w:val="009A427E"/>
    <w:rsid w:val="009A4775"/>
    <w:rsid w:val="009B4E13"/>
    <w:rsid w:val="009C3BE8"/>
    <w:rsid w:val="009E7530"/>
    <w:rsid w:val="00A07346"/>
    <w:rsid w:val="00A12814"/>
    <w:rsid w:val="00A33A87"/>
    <w:rsid w:val="00A36727"/>
    <w:rsid w:val="00A370DC"/>
    <w:rsid w:val="00A4563D"/>
    <w:rsid w:val="00A47429"/>
    <w:rsid w:val="00A55372"/>
    <w:rsid w:val="00A55E15"/>
    <w:rsid w:val="00A70F7E"/>
    <w:rsid w:val="00A73FA7"/>
    <w:rsid w:val="00A7610C"/>
    <w:rsid w:val="00A776E6"/>
    <w:rsid w:val="00A87DB6"/>
    <w:rsid w:val="00A903D6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7377"/>
    <w:rsid w:val="00B0186C"/>
    <w:rsid w:val="00B06F43"/>
    <w:rsid w:val="00B071E7"/>
    <w:rsid w:val="00B102AF"/>
    <w:rsid w:val="00B23374"/>
    <w:rsid w:val="00B25DCC"/>
    <w:rsid w:val="00B35E29"/>
    <w:rsid w:val="00B450F7"/>
    <w:rsid w:val="00B51922"/>
    <w:rsid w:val="00B81896"/>
    <w:rsid w:val="00B85500"/>
    <w:rsid w:val="00BC1F38"/>
    <w:rsid w:val="00BC3BBF"/>
    <w:rsid w:val="00BC44B1"/>
    <w:rsid w:val="00BD26DC"/>
    <w:rsid w:val="00BE19DA"/>
    <w:rsid w:val="00BE3C9E"/>
    <w:rsid w:val="00BE3FA0"/>
    <w:rsid w:val="00BF06EE"/>
    <w:rsid w:val="00C12168"/>
    <w:rsid w:val="00C12D87"/>
    <w:rsid w:val="00C2509A"/>
    <w:rsid w:val="00C31408"/>
    <w:rsid w:val="00C35B33"/>
    <w:rsid w:val="00C3702E"/>
    <w:rsid w:val="00C402D2"/>
    <w:rsid w:val="00C43B7E"/>
    <w:rsid w:val="00C54098"/>
    <w:rsid w:val="00C5530D"/>
    <w:rsid w:val="00C617BA"/>
    <w:rsid w:val="00C61AFC"/>
    <w:rsid w:val="00C705F8"/>
    <w:rsid w:val="00C721EA"/>
    <w:rsid w:val="00C72714"/>
    <w:rsid w:val="00C82DC3"/>
    <w:rsid w:val="00C877BE"/>
    <w:rsid w:val="00CA4C83"/>
    <w:rsid w:val="00CA7F58"/>
    <w:rsid w:val="00CB0ED2"/>
    <w:rsid w:val="00CB1BAB"/>
    <w:rsid w:val="00CB383A"/>
    <w:rsid w:val="00CB3EFD"/>
    <w:rsid w:val="00CC7D55"/>
    <w:rsid w:val="00CD22E5"/>
    <w:rsid w:val="00CD4511"/>
    <w:rsid w:val="00CD6034"/>
    <w:rsid w:val="00CE46E2"/>
    <w:rsid w:val="00CE7100"/>
    <w:rsid w:val="00CF7273"/>
    <w:rsid w:val="00D04425"/>
    <w:rsid w:val="00D074EB"/>
    <w:rsid w:val="00D07908"/>
    <w:rsid w:val="00D11466"/>
    <w:rsid w:val="00D1238B"/>
    <w:rsid w:val="00D1278B"/>
    <w:rsid w:val="00D16751"/>
    <w:rsid w:val="00D401AA"/>
    <w:rsid w:val="00D44D4E"/>
    <w:rsid w:val="00D51B9A"/>
    <w:rsid w:val="00D52650"/>
    <w:rsid w:val="00D610C1"/>
    <w:rsid w:val="00D928A6"/>
    <w:rsid w:val="00D953F5"/>
    <w:rsid w:val="00DA00E6"/>
    <w:rsid w:val="00DA3238"/>
    <w:rsid w:val="00DB593E"/>
    <w:rsid w:val="00DC7060"/>
    <w:rsid w:val="00DD3443"/>
    <w:rsid w:val="00DE0DAF"/>
    <w:rsid w:val="00DE5541"/>
    <w:rsid w:val="00DE7E40"/>
    <w:rsid w:val="00DF2B5C"/>
    <w:rsid w:val="00E159DF"/>
    <w:rsid w:val="00E21D06"/>
    <w:rsid w:val="00E21E2D"/>
    <w:rsid w:val="00E23334"/>
    <w:rsid w:val="00E327F4"/>
    <w:rsid w:val="00E37B4F"/>
    <w:rsid w:val="00E4239E"/>
    <w:rsid w:val="00E45772"/>
    <w:rsid w:val="00E7011C"/>
    <w:rsid w:val="00E74F76"/>
    <w:rsid w:val="00E86C79"/>
    <w:rsid w:val="00E90F12"/>
    <w:rsid w:val="00E959FF"/>
    <w:rsid w:val="00E97B4B"/>
    <w:rsid w:val="00EB4094"/>
    <w:rsid w:val="00EC2A0E"/>
    <w:rsid w:val="00EE6595"/>
    <w:rsid w:val="00EF267B"/>
    <w:rsid w:val="00EF29B9"/>
    <w:rsid w:val="00F202B2"/>
    <w:rsid w:val="00F37CFA"/>
    <w:rsid w:val="00F422FB"/>
    <w:rsid w:val="00F45A25"/>
    <w:rsid w:val="00F45E04"/>
    <w:rsid w:val="00F631C1"/>
    <w:rsid w:val="00F84BC4"/>
    <w:rsid w:val="00F87903"/>
    <w:rsid w:val="00F967D7"/>
    <w:rsid w:val="00FA2155"/>
    <w:rsid w:val="00FA5604"/>
    <w:rsid w:val="00FB1BC2"/>
    <w:rsid w:val="00FB287F"/>
    <w:rsid w:val="00FB3CBC"/>
    <w:rsid w:val="00FD3119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9F7CD8BA-8AF6-48D4-9D84-9E8C6CA7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Заголовок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26479580.1000" TargetMode="External"/><Relationship Id="rId18" Type="http://schemas.openxmlformats.org/officeDocument/2006/relationships/hyperlink" Target="garantF1://17443289.1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7464468.100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6078647B0A3A314829D354523541D6AA981284D8BBF1094F564C0E8BB00FCAEC6E6C5EA398B2694B04413335F4D2C85F7C69CE6A7AAE2BB3B11867f813F" TargetMode="External"/><Relationship Id="rId17" Type="http://schemas.openxmlformats.org/officeDocument/2006/relationships/hyperlink" Target="garantF1://17464517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7466211.1000" TargetMode="External"/><Relationship Id="rId20" Type="http://schemas.openxmlformats.org/officeDocument/2006/relationships/hyperlink" Target="garantF1://17464120.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8663240.14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7462998.100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48663240.1300" TargetMode="External"/><Relationship Id="rId19" Type="http://schemas.openxmlformats.org/officeDocument/2006/relationships/hyperlink" Target="garantF1://26589446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8663240.1000" TargetMode="External"/><Relationship Id="rId14" Type="http://schemas.openxmlformats.org/officeDocument/2006/relationships/hyperlink" Target="garantF1://26598824.1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C1591-1344-44EA-865F-06329AC6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Начальник отдела экономики, земельных и имущественных отношений Янтиковского МО</cp:lastModifiedBy>
  <cp:revision>4</cp:revision>
  <cp:lastPrinted>2023-01-06T12:28:00Z</cp:lastPrinted>
  <dcterms:created xsi:type="dcterms:W3CDTF">2023-04-25T06:11:00Z</dcterms:created>
  <dcterms:modified xsi:type="dcterms:W3CDTF">2023-04-25T06:21:00Z</dcterms:modified>
</cp:coreProperties>
</file>