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41" w:rsidRDefault="00FA4D41">
      <w:pPr>
        <w:pStyle w:val="ConsPlusNormal"/>
        <w:jc w:val="both"/>
        <w:outlineLvl w:val="0"/>
      </w:pPr>
    </w:p>
    <w:p w:rsidR="00FA4D41" w:rsidRDefault="00FA4D41">
      <w:pPr>
        <w:pStyle w:val="ConsPlusTitle"/>
        <w:jc w:val="center"/>
      </w:pPr>
      <w:r>
        <w:t>КАБИНЕТ МИНИСТРОВ ЧУВАШСКОЙ РЕСПУБЛИКИ</w:t>
      </w:r>
    </w:p>
    <w:p w:rsidR="00FA4D41" w:rsidRDefault="00FA4D41">
      <w:pPr>
        <w:pStyle w:val="ConsPlusTitle"/>
        <w:jc w:val="center"/>
      </w:pPr>
    </w:p>
    <w:p w:rsidR="00FA4D41" w:rsidRDefault="00FA4D41">
      <w:pPr>
        <w:pStyle w:val="ConsPlusTitle"/>
        <w:jc w:val="center"/>
      </w:pPr>
      <w:r>
        <w:t>РАСПОРЯЖЕНИЕ</w:t>
      </w:r>
    </w:p>
    <w:p w:rsidR="00FA4D41" w:rsidRDefault="00FA4D41">
      <w:pPr>
        <w:pStyle w:val="ConsPlusTitle"/>
        <w:jc w:val="center"/>
      </w:pPr>
      <w:r>
        <w:t>от 18 июня 2020 г. N 562-р</w:t>
      </w:r>
    </w:p>
    <w:p w:rsidR="00FA4D41" w:rsidRDefault="00FA4D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4D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4D41" w:rsidRDefault="00FA4D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4D41" w:rsidRDefault="00FA4D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Кабинета Министров ЧР от 26.04.2021 N 313-р)</w:t>
            </w:r>
          </w:p>
        </w:tc>
      </w:tr>
    </w:tbl>
    <w:p w:rsidR="00FA4D41" w:rsidRDefault="00FA4D41">
      <w:pPr>
        <w:pStyle w:val="ConsPlusNormal"/>
        <w:jc w:val="both"/>
      </w:pPr>
    </w:p>
    <w:p w:rsidR="00FA4D41" w:rsidRDefault="00FA4D4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обеспечения открытости и прозрачности закупок товаров, работ, услуг для обеспечения нужд Чувашской Республики, эффективного расходования бюджетных средств органам исполнительной власти Чувашской Республики и подведомственным им организациям с 1 августа 2020 г. осуществлять закупки товаров, работ, услуг в случаях, установленных </w:t>
      </w:r>
      <w:hyperlink r:id="rId6" w:history="1">
        <w:r>
          <w:rPr>
            <w:color w:val="0000FF"/>
          </w:rPr>
          <w:t>пунктами 4</w:t>
        </w:r>
      </w:hyperlink>
      <w:r>
        <w:t xml:space="preserve">, </w:t>
      </w:r>
      <w:hyperlink r:id="rId7" w:history="1">
        <w:r>
          <w:rPr>
            <w:color w:val="0000FF"/>
          </w:rPr>
          <w:t>5 части 1 статьи 93</w:t>
        </w:r>
      </w:hyperlink>
      <w:r>
        <w:t xml:space="preserve"> Федерального закона "О контрактной системе в сфере закупок товаров, работ, услуг для</w:t>
      </w:r>
      <w:proofErr w:type="gramEnd"/>
      <w:r>
        <w:t xml:space="preserve"> обеспечения государственных и муниципальных нужд", за исключением закупки товара на сумму, предусмотренную </w:t>
      </w:r>
      <w:hyperlink r:id="rId8" w:history="1">
        <w:r>
          <w:rPr>
            <w:color w:val="0000FF"/>
          </w:rPr>
          <w:t>частью 12</w:t>
        </w:r>
      </w:hyperlink>
      <w:r>
        <w:t xml:space="preserve"> указанной статьи, если такая закупка осуществляется в электронной форме (далее - закупки малого объема), с использованием электронного ресурса, предназначенного для осуществления закупок малого объема и определенного в соответствии с </w:t>
      </w:r>
      <w:hyperlink w:anchor="P11" w:history="1">
        <w:r>
          <w:rPr>
            <w:color w:val="0000FF"/>
          </w:rPr>
          <w:t>абзацем вторым пункта 2</w:t>
        </w:r>
      </w:hyperlink>
      <w:r>
        <w:t xml:space="preserve"> настоящего распоряжения.</w:t>
      </w:r>
    </w:p>
    <w:p w:rsidR="00FA4D41" w:rsidRDefault="00FA4D4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Кабинета Министров ЧР от 26.04.2021 N 313-р)</w:t>
      </w:r>
    </w:p>
    <w:p w:rsidR="00FA4D41" w:rsidRDefault="00FA4D41">
      <w:pPr>
        <w:pStyle w:val="ConsPlusNormal"/>
        <w:spacing w:before="220"/>
        <w:ind w:firstLine="540"/>
        <w:jc w:val="both"/>
      </w:pPr>
      <w:r>
        <w:t>2. Государственной службе Чувашской Республики по конкурентной политике и тарифам:</w:t>
      </w:r>
    </w:p>
    <w:p w:rsidR="00FA4D41" w:rsidRDefault="00FA4D41">
      <w:pPr>
        <w:pStyle w:val="ConsPlusNormal"/>
        <w:spacing w:before="220"/>
        <w:ind w:firstLine="540"/>
        <w:jc w:val="both"/>
      </w:pPr>
      <w:bookmarkStart w:id="0" w:name="P11"/>
      <w:bookmarkEnd w:id="0"/>
      <w:r>
        <w:t>определить электронный ресурс, предназначенный для осуществления закупок малого объема (далее - электронный ресурс);</w:t>
      </w:r>
    </w:p>
    <w:p w:rsidR="00FA4D41" w:rsidRDefault="00FA4D41">
      <w:pPr>
        <w:pStyle w:val="ConsPlusNormal"/>
        <w:spacing w:before="220"/>
        <w:ind w:firstLine="540"/>
        <w:jc w:val="both"/>
      </w:pPr>
      <w:r>
        <w:t>утвердить перечень товаров, работ, услуг, закупка которых может осуществляться без использования электронного ресурса;</w:t>
      </w:r>
    </w:p>
    <w:p w:rsidR="00FA4D41" w:rsidRDefault="00FA4D41">
      <w:pPr>
        <w:pStyle w:val="ConsPlusNormal"/>
        <w:spacing w:before="220"/>
        <w:ind w:firstLine="540"/>
        <w:jc w:val="both"/>
      </w:pPr>
      <w:r>
        <w:t>утвердить порядок осуществления закупок малого объема с использованием электронного ресурса.</w:t>
      </w:r>
    </w:p>
    <w:p w:rsidR="00FA4D41" w:rsidRDefault="00FA4D41">
      <w:pPr>
        <w:pStyle w:val="ConsPlusNormal"/>
        <w:spacing w:before="220"/>
        <w:ind w:firstLine="540"/>
        <w:jc w:val="both"/>
      </w:pPr>
      <w:r>
        <w:t>3. Рекомендовать иным органам государственной власти Чувашской Республики и подведомственным им организациям, органам местного самоуправления в Чувашской Республике и подведомственным им организациям с 1 августа 2020 г. организовать осуществление закупок малого объема с использованием электронного ресурса.</w:t>
      </w:r>
    </w:p>
    <w:p w:rsidR="00FA4D41" w:rsidRDefault="00FA4D41">
      <w:pPr>
        <w:pStyle w:val="ConsPlusNormal"/>
        <w:jc w:val="both"/>
      </w:pPr>
    </w:p>
    <w:p w:rsidR="00FA4D41" w:rsidRDefault="00FA4D41">
      <w:pPr>
        <w:pStyle w:val="ConsPlusNormal"/>
        <w:jc w:val="right"/>
      </w:pPr>
      <w:r>
        <w:t>Председатель Кабинета Министров</w:t>
      </w:r>
    </w:p>
    <w:p w:rsidR="00FA4D41" w:rsidRDefault="00FA4D41">
      <w:pPr>
        <w:pStyle w:val="ConsPlusNormal"/>
        <w:jc w:val="right"/>
      </w:pPr>
      <w:r>
        <w:t>Чувашской Республики</w:t>
      </w:r>
    </w:p>
    <w:p w:rsidR="00FA4D41" w:rsidRDefault="00FA4D41">
      <w:pPr>
        <w:pStyle w:val="ConsPlusNormal"/>
        <w:jc w:val="right"/>
      </w:pPr>
      <w:r>
        <w:t>О.НИКОЛАЕВ</w:t>
      </w:r>
    </w:p>
    <w:p w:rsidR="00FA4D41" w:rsidRDefault="00FA4D41">
      <w:pPr>
        <w:pStyle w:val="ConsPlusNormal"/>
        <w:jc w:val="both"/>
      </w:pPr>
    </w:p>
    <w:p w:rsidR="00FA4D41" w:rsidRDefault="00FA4D41">
      <w:pPr>
        <w:pStyle w:val="ConsPlusNormal"/>
        <w:jc w:val="both"/>
      </w:pPr>
    </w:p>
    <w:p w:rsidR="00FA4D41" w:rsidRDefault="00FA4D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4718" w:rsidRDefault="00174718"/>
    <w:sectPr w:rsidR="00174718" w:rsidSect="006A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41"/>
    <w:rsid w:val="00174718"/>
    <w:rsid w:val="00FA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4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4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4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4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D0FC0A9BA0636FA11DFCE4E253686097BCBA72820A2443F2DB089281FAD860A73B8B3FFEE9AAD935C477B027836D77E143C737D9Cc0T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D0FC0A9BA0636FA11DFCE4E253686097BCBA72820A2443F2DB089281FAD860A73B8B3F5EE93AD935C477B027836D77E143C737D9Cc0T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D0FC0A9BA0636FA11DFCE4E253686097BCBA72820A2443F2DB089281FAD860A73B8B3F0EC9AAD935C477B027836D77E143C737D9Cc0TB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22D0FC0A9BA0636FA11C1C358496882027696AF2B23A1136B7CB6DE774FABD34A33BEE6B5AE9EA7C70D032E0C7367983A442F7178800A711EBC9E16cFTD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2D0FC0A9BA0636FA11C1C358496882027696AF2B23A1136B7CB6DE774FABD34A33BEE6B5AE9EA7C70D032E0C7367983A442F7178800A711EBC9E16cFT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tender15</dc:creator>
  <cp:keywords/>
  <dc:description/>
  <cp:lastModifiedBy/>
  <cp:revision>1</cp:revision>
  <dcterms:created xsi:type="dcterms:W3CDTF">2021-05-05T07:19:00Z</dcterms:created>
</cp:coreProperties>
</file>