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69"/>
        <w:gridCol w:w="1134"/>
        <w:gridCol w:w="4395"/>
      </w:tblGrid>
      <w:tr w:rsidR="00B97232" w:rsidRPr="002F71C1" w:rsidTr="008340C5">
        <w:trPr>
          <w:trHeight w:val="2699"/>
        </w:trPr>
        <w:tc>
          <w:tcPr>
            <w:tcW w:w="3969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8C2B0B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8C2B0B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8C2B0B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</w:p>
          <w:p w:rsidR="008C2B0B" w:rsidRDefault="008C2B0B" w:rsidP="00D3345B">
            <w:pPr>
              <w:keepNext/>
              <w:outlineLvl w:val="0"/>
              <w:rPr>
                <w:b/>
                <w:bCs/>
              </w:rPr>
            </w:pPr>
          </w:p>
          <w:p w:rsidR="00466B6E" w:rsidRDefault="00466B6E" w:rsidP="00D3345B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8C2B0B" w:rsidRPr="00D3345B" w:rsidRDefault="003C0171" w:rsidP="00D3345B">
            <w:pPr>
              <w:keepNext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B97232" w:rsidRPr="00D3345B" w:rsidRDefault="0007291E" w:rsidP="00D3345B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2023.09. 28  17/4</w:t>
            </w:r>
            <w:r w:rsidR="00BC00F0">
              <w:rPr>
                <w:b/>
              </w:rPr>
              <w:t xml:space="preserve"> </w:t>
            </w:r>
            <w:r w:rsidR="00BC00F0" w:rsidRPr="002F71C1">
              <w:rPr>
                <w:b/>
              </w:rPr>
              <w:t>№</w:t>
            </w:r>
          </w:p>
          <w:p w:rsidR="00B97232" w:rsidRPr="002F71C1" w:rsidRDefault="000C7AF2" w:rsidP="008C2B0B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0F3D5E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  <w:r>
              <w:rPr>
                <w:rFonts w:ascii="Baltica Chv" w:hAnsi="Baltica Chv"/>
              </w:rPr>
              <w:t xml:space="preserve">                      </w:t>
            </w:r>
          </w:p>
        </w:tc>
        <w:tc>
          <w:tcPr>
            <w:tcW w:w="4395" w:type="dxa"/>
          </w:tcPr>
          <w:p w:rsidR="008C2B0B" w:rsidRPr="002F71C1" w:rsidRDefault="008C2B0B" w:rsidP="008C2B0B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8C2B0B">
            <w:pPr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8C2B0B">
            <w:pPr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8C2B0B">
            <w:pPr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D3345B" w:rsidRDefault="0085363D" w:rsidP="00D3345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466B6E" w:rsidRDefault="00466B6E" w:rsidP="00D3345B">
            <w:pPr>
              <w:jc w:val="center"/>
              <w:rPr>
                <w:b/>
              </w:rPr>
            </w:pPr>
          </w:p>
          <w:p w:rsidR="00CC7B3D" w:rsidRDefault="00B97232" w:rsidP="00D3345B">
            <w:pPr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156BD8" w:rsidRPr="002F71C1" w:rsidRDefault="0007291E" w:rsidP="00D3345B">
            <w:pPr>
              <w:jc w:val="center"/>
              <w:rPr>
                <w:b/>
              </w:rPr>
            </w:pPr>
            <w:r>
              <w:rPr>
                <w:b/>
              </w:rPr>
              <w:t xml:space="preserve"> 28.09.2023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17/4</w:t>
            </w:r>
          </w:p>
          <w:p w:rsidR="00B97232" w:rsidRPr="002F71C1" w:rsidRDefault="00B97232" w:rsidP="008C2B0B">
            <w:pPr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8340C5">
        <w:trPr>
          <w:trHeight w:val="990"/>
        </w:trPr>
        <w:tc>
          <w:tcPr>
            <w:tcW w:w="5103" w:type="dxa"/>
            <w:gridSpan w:val="2"/>
          </w:tcPr>
          <w:p w:rsidR="00B00E83" w:rsidRPr="00D3345B" w:rsidRDefault="000F3D5E" w:rsidP="00D3345B">
            <w:pPr>
              <w:jc w:val="both"/>
              <w:rPr>
                <w:b/>
              </w:rPr>
            </w:pPr>
            <w:r w:rsidRPr="005E21B1">
              <w:rPr>
                <w:b/>
              </w:rPr>
              <w:t>О</w:t>
            </w:r>
            <w:r w:rsidR="00335F30">
              <w:rPr>
                <w:b/>
              </w:rPr>
              <w:t xml:space="preserve">б </w:t>
            </w:r>
            <w:r w:rsidR="00907949">
              <w:rPr>
                <w:b/>
              </w:rPr>
              <w:t>о</w:t>
            </w:r>
            <w:r w:rsidR="008C2B0B">
              <w:rPr>
                <w:b/>
              </w:rPr>
              <w:t xml:space="preserve">ценке регулирующего воздействия проектов муниципальных нормативных правовых актов </w:t>
            </w:r>
            <w:r w:rsidR="008340C5">
              <w:rPr>
                <w:b/>
              </w:rPr>
              <w:t xml:space="preserve">и экспертизе муниципальных нормативных правовых актов </w:t>
            </w:r>
            <w:r w:rsidR="008C2B0B" w:rsidRPr="002F71C1">
              <w:rPr>
                <w:b/>
              </w:rPr>
              <w:t>Мариинско-Посадско</w:t>
            </w:r>
            <w:r w:rsidR="008C2B0B">
              <w:rPr>
                <w:b/>
              </w:rPr>
              <w:t>го муниципального округа</w:t>
            </w:r>
            <w:r w:rsidR="00F62A4F">
              <w:rPr>
                <w:b/>
              </w:rPr>
              <w:t xml:space="preserve"> </w:t>
            </w:r>
            <w:r w:rsidR="00F62A4F" w:rsidRPr="00F62A4F">
              <w:rPr>
                <w:b/>
                <w:shd w:val="clear" w:color="auto" w:fill="FFFFFF"/>
              </w:rPr>
              <w:t>Чувашской Республики</w:t>
            </w:r>
            <w:r w:rsidR="008340C5" w:rsidRPr="00F62A4F">
              <w:rPr>
                <w:b/>
              </w:rPr>
              <w:t>,</w:t>
            </w:r>
            <w:r w:rsidR="008340C5">
              <w:rPr>
                <w:b/>
              </w:rPr>
              <w:t xml:space="preserve"> затрагивающих вопросы </w:t>
            </w:r>
            <w:r w:rsidR="008C2B0B">
              <w:rPr>
                <w:b/>
              </w:rPr>
              <w:t>осуществления предпринимательской и инвестиционной деятельности</w:t>
            </w:r>
          </w:p>
        </w:tc>
        <w:tc>
          <w:tcPr>
            <w:tcW w:w="4395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335F30" w:rsidRPr="00A8030C" w:rsidRDefault="00593884" w:rsidP="00593884">
      <w:pPr>
        <w:jc w:val="both"/>
        <w:rPr>
          <w:shd w:val="clear" w:color="auto" w:fill="FFFFFF"/>
        </w:rPr>
      </w:pPr>
      <w:r>
        <w:tab/>
      </w:r>
      <w:r w:rsidR="00907949">
        <w:rPr>
          <w:rFonts w:ascii="PT Serif" w:hAnsi="PT Serif"/>
          <w:color w:val="22272F"/>
          <w:shd w:val="clear" w:color="auto" w:fill="FFFFFF"/>
        </w:rPr>
        <w:t> </w:t>
      </w:r>
      <w:r w:rsidR="00907949" w:rsidRPr="00A8030C">
        <w:rPr>
          <w:color w:val="22272F"/>
          <w:shd w:val="clear" w:color="auto" w:fill="FFFFFF"/>
        </w:rPr>
        <w:t>В соответствии со </w:t>
      </w:r>
      <w:hyperlink r:id="rId8" w:anchor="/document/186367/entry/7" w:history="1">
        <w:r w:rsidR="00907949" w:rsidRPr="00A8030C">
          <w:rPr>
            <w:rStyle w:val="ac"/>
            <w:color w:val="auto"/>
            <w:u w:val="none"/>
            <w:shd w:val="clear" w:color="auto" w:fill="FFFFFF"/>
          </w:rPr>
          <w:t>статьями 7</w:t>
        </w:r>
      </w:hyperlink>
      <w:r w:rsidR="00907949" w:rsidRPr="00A8030C">
        <w:rPr>
          <w:shd w:val="clear" w:color="auto" w:fill="FFFFFF"/>
        </w:rPr>
        <w:t> и </w:t>
      </w:r>
      <w:hyperlink r:id="rId9" w:anchor="/document/186367/entry/46" w:history="1">
        <w:r w:rsidR="00907949" w:rsidRPr="00A8030C">
          <w:rPr>
            <w:rStyle w:val="ac"/>
            <w:color w:val="auto"/>
            <w:u w:val="none"/>
            <w:shd w:val="clear" w:color="auto" w:fill="FFFFFF"/>
          </w:rPr>
          <w:t>46</w:t>
        </w:r>
      </w:hyperlink>
      <w:r w:rsidR="00907949" w:rsidRPr="00A8030C">
        <w:rPr>
          <w:shd w:val="clear" w:color="auto" w:fill="FFFFFF"/>
        </w:rPr>
        <w:t xml:space="preserve"> Федерального закона от 06 октября 2003 г. </w:t>
      </w:r>
      <w:r w:rsidR="00A8030C">
        <w:rPr>
          <w:shd w:val="clear" w:color="auto" w:fill="FFFFFF"/>
        </w:rPr>
        <w:t xml:space="preserve">   </w:t>
      </w:r>
      <w:r w:rsidR="00907949" w:rsidRPr="00A8030C">
        <w:rPr>
          <w:shd w:val="clear" w:color="auto" w:fill="FFFFFF"/>
        </w:rPr>
        <w:t xml:space="preserve">№ 131-ФЗ «Об общих принципах организации местного самоуправления </w:t>
      </w:r>
      <w:proofErr w:type="gramStart"/>
      <w:r w:rsidR="00907949" w:rsidRPr="00A8030C">
        <w:rPr>
          <w:shd w:val="clear" w:color="auto" w:fill="FFFFFF"/>
        </w:rPr>
        <w:t>в</w:t>
      </w:r>
      <w:proofErr w:type="gramEnd"/>
      <w:r w:rsidR="00907949" w:rsidRPr="00A8030C">
        <w:rPr>
          <w:shd w:val="clear" w:color="auto" w:fill="FFFFFF"/>
        </w:rPr>
        <w:t xml:space="preserve"> Российской Федерации», со </w:t>
      </w:r>
      <w:hyperlink r:id="rId10" w:anchor="/document/17603980/entry/38" w:history="1">
        <w:r w:rsidR="00907949" w:rsidRPr="00A8030C">
          <w:rPr>
            <w:rStyle w:val="ac"/>
            <w:color w:val="auto"/>
            <w:u w:val="none"/>
            <w:shd w:val="clear" w:color="auto" w:fill="FFFFFF"/>
          </w:rPr>
          <w:t>статьями 38</w:t>
        </w:r>
      </w:hyperlink>
      <w:r w:rsidR="00907949" w:rsidRPr="00A8030C">
        <w:rPr>
          <w:shd w:val="clear" w:color="auto" w:fill="FFFFFF"/>
        </w:rPr>
        <w:t> и </w:t>
      </w:r>
      <w:hyperlink r:id="rId11" w:anchor="/document/17603980/entry/42" w:history="1">
        <w:r w:rsidR="00907949" w:rsidRPr="00A8030C">
          <w:rPr>
            <w:rStyle w:val="ac"/>
            <w:color w:val="auto"/>
            <w:u w:val="none"/>
            <w:shd w:val="clear" w:color="auto" w:fill="FFFFFF"/>
          </w:rPr>
          <w:t>42</w:t>
        </w:r>
      </w:hyperlink>
      <w:r w:rsidR="00907949" w:rsidRPr="00A8030C">
        <w:rPr>
          <w:shd w:val="clear" w:color="auto" w:fill="FFFFFF"/>
        </w:rPr>
        <w:t> Закона Чувашской Республики от 18 октября 2004 г. № 19 «Об организации местного самоуправления в Чувашской Республике», </w:t>
      </w:r>
      <w:hyperlink r:id="rId12" w:anchor="/document/405728435/entry/106" w:history="1">
        <w:r w:rsidR="00A8030C">
          <w:rPr>
            <w:rStyle w:val="ac"/>
            <w:color w:val="auto"/>
            <w:u w:val="none"/>
            <w:shd w:val="clear" w:color="auto" w:fill="FFFFFF"/>
          </w:rPr>
          <w:t xml:space="preserve">статьей </w:t>
        </w:r>
        <w:r w:rsidR="00907949" w:rsidRPr="00A8030C">
          <w:rPr>
            <w:rStyle w:val="ac"/>
            <w:color w:val="auto"/>
            <w:u w:val="none"/>
            <w:shd w:val="clear" w:color="auto" w:fill="FFFFFF"/>
          </w:rPr>
          <w:t>6</w:t>
        </w:r>
      </w:hyperlink>
      <w:r w:rsidR="00907949" w:rsidRPr="00A8030C">
        <w:rPr>
          <w:shd w:val="clear" w:color="auto" w:fill="FFFFFF"/>
        </w:rPr>
        <w:t xml:space="preserve"> Устава </w:t>
      </w:r>
      <w:r w:rsidR="00907949" w:rsidRPr="00A8030C">
        <w:t>Мариинско-Посадского</w:t>
      </w:r>
      <w:r w:rsidR="00907949" w:rsidRPr="00A8030C">
        <w:rPr>
          <w:shd w:val="clear" w:color="auto" w:fill="FFFFFF"/>
        </w:rPr>
        <w:t xml:space="preserve"> муниципального округа, Собрание депутатов </w:t>
      </w:r>
      <w:r w:rsidR="00907949" w:rsidRPr="00A8030C">
        <w:t>Мариинско-Посадского</w:t>
      </w:r>
      <w:r w:rsidR="00907949" w:rsidRPr="00A8030C">
        <w:rPr>
          <w:shd w:val="clear" w:color="auto" w:fill="FFFFFF"/>
        </w:rPr>
        <w:t xml:space="preserve"> муниципального округа Чувашской Республики решило:</w:t>
      </w:r>
    </w:p>
    <w:p w:rsidR="00907949" w:rsidRPr="00907949" w:rsidRDefault="00907949" w:rsidP="00593884">
      <w:pPr>
        <w:jc w:val="both"/>
        <w:rPr>
          <w:rFonts w:asciiTheme="minorHAnsi" w:hAnsiTheme="minorHAnsi"/>
        </w:rPr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r w:rsidRPr="00691C96">
        <w:rPr>
          <w:b/>
        </w:rPr>
        <w:t>р е ш и л о:</w:t>
      </w:r>
    </w:p>
    <w:p w:rsidR="00593884" w:rsidRDefault="00593884" w:rsidP="00593884"/>
    <w:p w:rsidR="00D3345B" w:rsidRDefault="00D3345B" w:rsidP="00D3345B">
      <w:pPr>
        <w:jc w:val="both"/>
      </w:pPr>
      <w:bookmarkStart w:id="0" w:name="sub_1"/>
      <w:r>
        <w:t xml:space="preserve">           1. </w:t>
      </w:r>
      <w:proofErr w:type="gramStart"/>
      <w:r>
        <w:t>Установить, что оценка регулирующего воздействия проектов муниципальных нормативных правовых актов Мариинско-Посадского муниципального округа</w:t>
      </w:r>
      <w:r w:rsidR="00F62A4F">
        <w:t xml:space="preserve"> </w:t>
      </w:r>
      <w:r w:rsidR="00F62A4F" w:rsidRPr="00A8030C">
        <w:rPr>
          <w:shd w:val="clear" w:color="auto" w:fill="FFFFFF"/>
        </w:rPr>
        <w:t>Чувашской Республики</w:t>
      </w:r>
      <w: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экспертиза муниципальных нормативных правовых актов Мариинско-Посадского муниципального округа</w:t>
      </w:r>
      <w:r w:rsidR="00F62A4F">
        <w:t xml:space="preserve"> </w:t>
      </w:r>
      <w:r w:rsidR="00F62A4F" w:rsidRPr="00A8030C">
        <w:rPr>
          <w:shd w:val="clear" w:color="auto" w:fill="FFFFFF"/>
        </w:rPr>
        <w:t>Чувашской Республики</w:t>
      </w:r>
      <w:r>
        <w:t>, затрагивающих вопросы осуществления предпринимательской и инвестиционной деятельности, проводится администрацией</w:t>
      </w:r>
      <w:proofErr w:type="gramEnd"/>
      <w:r>
        <w:t xml:space="preserve"> Мариинско-Посадского муниципального округа</w:t>
      </w:r>
      <w:r w:rsidR="00F62A4F">
        <w:t xml:space="preserve"> </w:t>
      </w:r>
      <w:r w:rsidR="00F62A4F" w:rsidRPr="00A8030C">
        <w:rPr>
          <w:shd w:val="clear" w:color="auto" w:fill="FFFFFF"/>
        </w:rPr>
        <w:t>Чувашской Республики</w:t>
      </w:r>
      <w:r>
        <w:t>.</w:t>
      </w:r>
    </w:p>
    <w:p w:rsidR="00D3345B" w:rsidRDefault="00D3345B" w:rsidP="00D3345B">
      <w:pPr>
        <w:jc w:val="both"/>
      </w:pPr>
      <w:bookmarkStart w:id="1" w:name="sub_2"/>
      <w:bookmarkEnd w:id="0"/>
      <w:r>
        <w:t xml:space="preserve">            2. </w:t>
      </w:r>
      <w:proofErr w:type="gramStart"/>
      <w:r>
        <w:t>Порядок проведения оценки регулирующего воздействия проектов муниципальных нормативных правовых актов Мариинско-Посадского муниципального округа</w:t>
      </w:r>
      <w:r w:rsidR="00F62A4F">
        <w:t xml:space="preserve"> </w:t>
      </w:r>
      <w:r w:rsidR="00F62A4F" w:rsidRPr="00A8030C">
        <w:rPr>
          <w:shd w:val="clear" w:color="auto" w:fill="FFFFFF"/>
        </w:rPr>
        <w:t>Чувашской Республики</w:t>
      </w:r>
      <w: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экспертизы муниципальных нормативных правовых актов Мариинско-Посадского муниципального округа</w:t>
      </w:r>
      <w:r w:rsidR="00F62A4F">
        <w:t xml:space="preserve"> </w:t>
      </w:r>
      <w:r w:rsidR="00F62A4F" w:rsidRPr="00A8030C">
        <w:rPr>
          <w:shd w:val="clear" w:color="auto" w:fill="FFFFFF"/>
        </w:rPr>
        <w:t>Чувашской Республики</w:t>
      </w:r>
      <w:r>
        <w:t>, затрагивающих вопросы осуществления предпринимательской и инвестиционной деятельности, устанавливается нормативным</w:t>
      </w:r>
      <w:proofErr w:type="gramEnd"/>
      <w:r>
        <w:t xml:space="preserve"> правовым актом администрации Мариинско-Посадского муниципального округа Чувашской Республики</w:t>
      </w:r>
      <w:bookmarkStart w:id="2" w:name="sub_3"/>
      <w:bookmarkEnd w:id="1"/>
      <w:r>
        <w:t>.</w:t>
      </w:r>
    </w:p>
    <w:bookmarkEnd w:id="2"/>
    <w:p w:rsidR="00113E2B" w:rsidRPr="005E21B1" w:rsidRDefault="00113E2B" w:rsidP="003B55A7">
      <w:pPr>
        <w:jc w:val="both"/>
      </w:pPr>
      <w:r>
        <w:tab/>
      </w:r>
      <w:r w:rsidR="00D3345B">
        <w:t>3</w:t>
      </w:r>
      <w:r w:rsidRPr="005E21B1">
        <w:t>. Решение вступает в силу с момента его подписания</w:t>
      </w:r>
      <w:r>
        <w:t>.</w:t>
      </w:r>
    </w:p>
    <w:p w:rsidR="000F3D5E" w:rsidRPr="005E21B1" w:rsidRDefault="000F3D5E" w:rsidP="000F3D5E">
      <w:pPr>
        <w:ind w:firstLine="540"/>
      </w:pPr>
    </w:p>
    <w:p w:rsidR="00593884" w:rsidRDefault="00593884" w:rsidP="00593884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sectPr w:rsidR="00B97232" w:rsidRPr="002F71C1" w:rsidSect="00D3345B">
      <w:pgSz w:w="11906" w:h="16838"/>
      <w:pgMar w:top="567" w:right="566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D0" w:rsidRDefault="002278D0" w:rsidP="0016526B">
      <w:r>
        <w:separator/>
      </w:r>
    </w:p>
  </w:endnote>
  <w:endnote w:type="continuationSeparator" w:id="0">
    <w:p w:rsidR="002278D0" w:rsidRDefault="002278D0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D0" w:rsidRDefault="002278D0" w:rsidP="0016526B">
      <w:r>
        <w:separator/>
      </w:r>
    </w:p>
  </w:footnote>
  <w:footnote w:type="continuationSeparator" w:id="0">
    <w:p w:rsidR="002278D0" w:rsidRDefault="002278D0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5422E79"/>
    <w:multiLevelType w:val="hybridMultilevel"/>
    <w:tmpl w:val="8C7E5C44"/>
    <w:lvl w:ilvl="0" w:tplc="07B4F7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40E79"/>
    <w:rsid w:val="000458C8"/>
    <w:rsid w:val="0007291E"/>
    <w:rsid w:val="0008701A"/>
    <w:rsid w:val="00087222"/>
    <w:rsid w:val="000C7AF2"/>
    <w:rsid w:val="000D57CC"/>
    <w:rsid w:val="000D65A0"/>
    <w:rsid w:val="000F3D5E"/>
    <w:rsid w:val="001013E5"/>
    <w:rsid w:val="00110B5D"/>
    <w:rsid w:val="00113E2B"/>
    <w:rsid w:val="00117853"/>
    <w:rsid w:val="00122C9B"/>
    <w:rsid w:val="00126905"/>
    <w:rsid w:val="00156BD8"/>
    <w:rsid w:val="0016526B"/>
    <w:rsid w:val="00172730"/>
    <w:rsid w:val="001815DF"/>
    <w:rsid w:val="001E2095"/>
    <w:rsid w:val="00204E8F"/>
    <w:rsid w:val="002278D0"/>
    <w:rsid w:val="002368FA"/>
    <w:rsid w:val="002612A5"/>
    <w:rsid w:val="0028340C"/>
    <w:rsid w:val="00294669"/>
    <w:rsid w:val="00295E04"/>
    <w:rsid w:val="002A5C28"/>
    <w:rsid w:val="002C6A62"/>
    <w:rsid w:val="002C6C63"/>
    <w:rsid w:val="002E7351"/>
    <w:rsid w:val="002F6709"/>
    <w:rsid w:val="002F71C1"/>
    <w:rsid w:val="00335F30"/>
    <w:rsid w:val="00367977"/>
    <w:rsid w:val="00374A62"/>
    <w:rsid w:val="0038059A"/>
    <w:rsid w:val="00384E47"/>
    <w:rsid w:val="003A3146"/>
    <w:rsid w:val="003B55A7"/>
    <w:rsid w:val="003C0171"/>
    <w:rsid w:val="003C3276"/>
    <w:rsid w:val="003D4870"/>
    <w:rsid w:val="00405615"/>
    <w:rsid w:val="00460E4B"/>
    <w:rsid w:val="00466B6E"/>
    <w:rsid w:val="0047403B"/>
    <w:rsid w:val="00491EFB"/>
    <w:rsid w:val="004A3731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5C5B35"/>
    <w:rsid w:val="0061067E"/>
    <w:rsid w:val="006154AA"/>
    <w:rsid w:val="006312D2"/>
    <w:rsid w:val="00634DF2"/>
    <w:rsid w:val="00636F99"/>
    <w:rsid w:val="0065135D"/>
    <w:rsid w:val="00651D2C"/>
    <w:rsid w:val="00724CDE"/>
    <w:rsid w:val="00731BC1"/>
    <w:rsid w:val="007353EA"/>
    <w:rsid w:val="00743E4D"/>
    <w:rsid w:val="00745DAA"/>
    <w:rsid w:val="007460A8"/>
    <w:rsid w:val="007532B9"/>
    <w:rsid w:val="00757432"/>
    <w:rsid w:val="007804BF"/>
    <w:rsid w:val="00784B83"/>
    <w:rsid w:val="00784C5B"/>
    <w:rsid w:val="00792442"/>
    <w:rsid w:val="007B424B"/>
    <w:rsid w:val="007D4835"/>
    <w:rsid w:val="008340C5"/>
    <w:rsid w:val="0085363D"/>
    <w:rsid w:val="00873FC1"/>
    <w:rsid w:val="008C2B0B"/>
    <w:rsid w:val="008E35C8"/>
    <w:rsid w:val="008E5C0F"/>
    <w:rsid w:val="00907949"/>
    <w:rsid w:val="00913FDF"/>
    <w:rsid w:val="0096667B"/>
    <w:rsid w:val="009C7CD8"/>
    <w:rsid w:val="00A177F1"/>
    <w:rsid w:val="00A60DC2"/>
    <w:rsid w:val="00A71F1A"/>
    <w:rsid w:val="00A8030C"/>
    <w:rsid w:val="00AA64B0"/>
    <w:rsid w:val="00AB0DFF"/>
    <w:rsid w:val="00AE3136"/>
    <w:rsid w:val="00B00E83"/>
    <w:rsid w:val="00B21FC8"/>
    <w:rsid w:val="00B53E32"/>
    <w:rsid w:val="00B56E9A"/>
    <w:rsid w:val="00B643F6"/>
    <w:rsid w:val="00B96BE6"/>
    <w:rsid w:val="00B97232"/>
    <w:rsid w:val="00BA1748"/>
    <w:rsid w:val="00BB3C02"/>
    <w:rsid w:val="00BC00F0"/>
    <w:rsid w:val="00BD3CA4"/>
    <w:rsid w:val="00BE1D59"/>
    <w:rsid w:val="00BF4CE3"/>
    <w:rsid w:val="00C06CCD"/>
    <w:rsid w:val="00C815D3"/>
    <w:rsid w:val="00CB6977"/>
    <w:rsid w:val="00CC7B3D"/>
    <w:rsid w:val="00D323CE"/>
    <w:rsid w:val="00D3345B"/>
    <w:rsid w:val="00D501C2"/>
    <w:rsid w:val="00DB0D73"/>
    <w:rsid w:val="00DB1D30"/>
    <w:rsid w:val="00DD1885"/>
    <w:rsid w:val="00DD66C2"/>
    <w:rsid w:val="00E25C95"/>
    <w:rsid w:val="00E346BD"/>
    <w:rsid w:val="00E51373"/>
    <w:rsid w:val="00E70D84"/>
    <w:rsid w:val="00EB022A"/>
    <w:rsid w:val="00EB274A"/>
    <w:rsid w:val="00F01445"/>
    <w:rsid w:val="00F04304"/>
    <w:rsid w:val="00F30C93"/>
    <w:rsid w:val="00F56745"/>
    <w:rsid w:val="00F577A2"/>
    <w:rsid w:val="00F62A4F"/>
    <w:rsid w:val="00F70CCC"/>
    <w:rsid w:val="00F773EE"/>
    <w:rsid w:val="00FA2FCD"/>
    <w:rsid w:val="00FC23D8"/>
    <w:rsid w:val="00FC751D"/>
    <w:rsid w:val="00FD064B"/>
    <w:rsid w:val="00F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07949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D3345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marpos_economy1</cp:lastModifiedBy>
  <cp:revision>11</cp:revision>
  <cp:lastPrinted>2023-04-14T12:33:00Z</cp:lastPrinted>
  <dcterms:created xsi:type="dcterms:W3CDTF">2023-05-18T12:27:00Z</dcterms:created>
  <dcterms:modified xsi:type="dcterms:W3CDTF">2023-10-03T10:22:00Z</dcterms:modified>
</cp:coreProperties>
</file>