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A49B2" w14:textId="77777777" w:rsidR="00437AE4" w:rsidRPr="00A26D50" w:rsidRDefault="00437AE4" w:rsidP="00437AE4">
      <w:pPr>
        <w:spacing w:after="0" w:line="240" w:lineRule="auto"/>
        <w:ind w:firstLine="709"/>
        <w:jc w:val="both"/>
        <w:rPr>
          <w:rFonts w:ascii="Times New Roman" w:hAnsi="Times New Roman" w:cs="Times New Roman"/>
          <w:sz w:val="28"/>
          <w:szCs w:val="28"/>
        </w:rPr>
      </w:pPr>
    </w:p>
    <w:p w14:paraId="3AF082CB" w14:textId="77777777" w:rsidR="00282130" w:rsidRPr="00A26D50" w:rsidRDefault="00282130" w:rsidP="00282130">
      <w:pPr>
        <w:spacing w:after="0" w:line="240" w:lineRule="auto"/>
        <w:ind w:firstLine="709"/>
        <w:jc w:val="both"/>
        <w:rPr>
          <w:rFonts w:ascii="Times New Roman" w:hAnsi="Times New Roman" w:cs="Times New Roman"/>
          <w:b/>
          <w:sz w:val="28"/>
          <w:szCs w:val="28"/>
        </w:rPr>
      </w:pPr>
      <w:r w:rsidRPr="00A26D50">
        <w:rPr>
          <w:rFonts w:ascii="Times New Roman" w:hAnsi="Times New Roman" w:cs="Times New Roman"/>
          <w:b/>
          <w:sz w:val="28"/>
          <w:szCs w:val="28"/>
        </w:rPr>
        <w:t>С 1 марта 2025 года вступают в силу изменения законодательства, регулирующие правила предоставления коммунальных услуг населению</w:t>
      </w:r>
    </w:p>
    <w:p w14:paraId="37D684C2" w14:textId="77777777" w:rsidR="00282130" w:rsidRDefault="00282130" w:rsidP="00282130">
      <w:pPr>
        <w:spacing w:after="0" w:line="240" w:lineRule="auto"/>
        <w:ind w:firstLine="709"/>
        <w:jc w:val="both"/>
        <w:rPr>
          <w:rFonts w:ascii="Times New Roman" w:hAnsi="Times New Roman" w:cs="Times New Roman"/>
          <w:sz w:val="28"/>
          <w:szCs w:val="28"/>
        </w:rPr>
      </w:pPr>
    </w:p>
    <w:p w14:paraId="3BAFC63E"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Постановлением Правительства Российской Федерации от 29.08.2024 №1176 «О внесении изменений в некоторые акты Правительства Российской Федерации»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(далее – Правила), касающиеся порядка расчета платы за коммунальные услуги, порядка определения коммунальной услуги по отоплению, порядка расчета размера платы за коммунальную услугу по отоплению в многоквартирном доме или в жилом доме, порядка расчета среднемесячного объема потребления тепловой энергии при определении платы за коммунальную услугу по отоплению.</w:t>
      </w:r>
    </w:p>
    <w:p w14:paraId="6155021A"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Так, в отличии от предыдущей редакции Правил, с 01.03.2025 способ оплаты коммунальной услуги по отоплению применяется с начала отопительного периода года, в котором органом государственной власти субъекта Российской Федерации принято решение о выборе способа оплаты, или с начала календарного года, следующего за годом принятия такого решения.</w:t>
      </w:r>
    </w:p>
    <w:p w14:paraId="153E8786"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Корректировка размера платы за коммунальную услугу по отоплению будет производится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w:t>
      </w:r>
    </w:p>
    <w:p w14:paraId="1AE1DE9F"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Также изменения коснутся порядка оплаты за общедомовые коммунальные услуги по отоплению.</w:t>
      </w:r>
    </w:p>
    <w:p w14:paraId="6626436A"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 xml:space="preserve">С 01.03.2025 года плата за коммунальную услугу по отоплению будет определяться исходя из среднемесячного объема потребления тепловой энергии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количества дней предоставления коммунальной услуги по отоплению и фактической температуры наружного воздуха по формуле 6 (2) приложения № 2 к настоящим Правилам начиная с даты, когда вышел из строя или был утрачен ранее введенный в эксплуатацию коллективный (общедомовый) прибор учета тепловой энергии либо истек срок его эксплуатации, а если дату установить невозможно, то начиная с расчетного </w:t>
      </w:r>
      <w:r w:rsidRPr="00A26D50">
        <w:rPr>
          <w:rFonts w:ascii="Times New Roman" w:hAnsi="Times New Roman" w:cs="Times New Roman"/>
          <w:sz w:val="28"/>
          <w:szCs w:val="28"/>
        </w:rPr>
        <w:lastRenderedPageBreak/>
        <w:t>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тепловой энергии, но не более 6 последующих расчетных периодов, в которых предоставляется коммунальная услуга по отоплению.</w:t>
      </w:r>
    </w:p>
    <w:p w14:paraId="64F5288D"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В случае отсутствия коллективного прибора учета тепловой энергии в многоквартирном доме, расчет платы за коммунальную услугу по тепловой энергии многоквартирного дома с 01.03.2025 будет рассчитываться на месяцы календарного года, с учетом коэффициента, равного отношению 12 месяцев к количеству месяцев продолжительности отопительного периода, определенного решением уполномоченного органа субъекта Российской Федерации или органа местного самоуправления, которым установлены нормативы потребления коммунальной услуги по отоплению, а при отсутствии такого решения - исходя из продолжительности периода со среднесуточной температурой воздуха ниже 8 °C, определенной на основании пункта 2.1 и таблицы 3.1 СП 131.13330.2020 "СНиП 23-01-99* Строительная климатология", приведенной к средней продолжительности месяца (30,5 дня).</w:t>
      </w:r>
    </w:p>
    <w:p w14:paraId="2C218A68" w14:textId="77777777" w:rsidR="00282130" w:rsidRPr="00A26D50" w:rsidRDefault="00282130" w:rsidP="00282130">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Значение продолжительности отопительного периода принимается как целое число месяцев, округленное в сторону ближайшего целого.</w:t>
      </w:r>
    </w:p>
    <w:p w14:paraId="1DC781D0" w14:textId="77777777" w:rsidR="00282130" w:rsidRPr="00A26D50" w:rsidRDefault="00282130" w:rsidP="00282130">
      <w:pPr>
        <w:spacing w:after="0" w:line="240" w:lineRule="auto"/>
        <w:ind w:firstLine="709"/>
        <w:jc w:val="both"/>
        <w:rPr>
          <w:rFonts w:ascii="Times New Roman" w:hAnsi="Times New Roman" w:cs="Times New Roman"/>
          <w:sz w:val="28"/>
          <w:szCs w:val="28"/>
        </w:rPr>
      </w:pPr>
    </w:p>
    <w:p w14:paraId="52FF6A7A" w14:textId="77777777" w:rsidR="00786F77" w:rsidRPr="00A26D50" w:rsidRDefault="00786F77" w:rsidP="00786F77">
      <w:pPr>
        <w:spacing w:after="0" w:line="240" w:lineRule="auto"/>
        <w:ind w:firstLine="709"/>
        <w:jc w:val="both"/>
        <w:rPr>
          <w:rFonts w:ascii="Times New Roman" w:hAnsi="Times New Roman" w:cs="Times New Roman"/>
          <w:sz w:val="28"/>
          <w:szCs w:val="28"/>
        </w:rPr>
      </w:pPr>
    </w:p>
    <w:p w14:paraId="5FFD1BBF" w14:textId="77777777" w:rsidR="00BA508C" w:rsidRPr="00A26D50" w:rsidRDefault="00BA508C" w:rsidP="00BA508C">
      <w:pPr>
        <w:spacing w:after="0" w:line="240" w:lineRule="auto"/>
        <w:ind w:firstLine="709"/>
        <w:jc w:val="both"/>
        <w:rPr>
          <w:rFonts w:ascii="Times New Roman" w:hAnsi="Times New Roman" w:cs="Times New Roman"/>
          <w:sz w:val="28"/>
          <w:szCs w:val="28"/>
        </w:rPr>
      </w:pPr>
    </w:p>
    <w:p w14:paraId="0C1E5797" w14:textId="77777777" w:rsidR="00BA508C" w:rsidRPr="00A26D50" w:rsidRDefault="00BA508C" w:rsidP="00BA508C">
      <w:pPr>
        <w:spacing w:after="0" w:line="240" w:lineRule="auto"/>
        <w:ind w:firstLine="709"/>
        <w:jc w:val="both"/>
        <w:rPr>
          <w:rFonts w:ascii="Times New Roman" w:hAnsi="Times New Roman" w:cs="Times New Roman"/>
          <w:sz w:val="28"/>
          <w:szCs w:val="28"/>
        </w:rPr>
      </w:pPr>
    </w:p>
    <w:p w14:paraId="2BA4AB5B" w14:textId="77777777" w:rsidR="00786F77" w:rsidRDefault="00786F77" w:rsidP="00786F77">
      <w:pPr>
        <w:spacing w:after="0" w:line="240" w:lineRule="auto"/>
        <w:ind w:firstLine="709"/>
        <w:jc w:val="both"/>
        <w:rPr>
          <w:rFonts w:ascii="Times New Roman" w:hAnsi="Times New Roman" w:cs="Times New Roman"/>
          <w:sz w:val="28"/>
          <w:szCs w:val="28"/>
        </w:rPr>
      </w:pPr>
    </w:p>
    <w:p w14:paraId="4A5B60C1" w14:textId="77777777" w:rsidR="00164A03" w:rsidRPr="00A26D50" w:rsidRDefault="00164A03" w:rsidP="00164A03">
      <w:pPr>
        <w:spacing w:after="0" w:line="240" w:lineRule="auto"/>
        <w:ind w:firstLine="709"/>
        <w:jc w:val="both"/>
        <w:rPr>
          <w:rFonts w:ascii="Times New Roman" w:hAnsi="Times New Roman" w:cs="Times New Roman"/>
          <w:sz w:val="28"/>
          <w:szCs w:val="28"/>
        </w:rPr>
      </w:pPr>
    </w:p>
    <w:p w14:paraId="2E9B97F1" w14:textId="77777777" w:rsidR="00164A03" w:rsidRPr="00A26D50" w:rsidRDefault="00164A03" w:rsidP="00164A03">
      <w:pPr>
        <w:spacing w:after="0" w:line="240" w:lineRule="auto"/>
        <w:ind w:firstLine="709"/>
        <w:jc w:val="both"/>
        <w:rPr>
          <w:rFonts w:ascii="Times New Roman" w:hAnsi="Times New Roman" w:cs="Times New Roman"/>
          <w:sz w:val="28"/>
          <w:szCs w:val="28"/>
        </w:rPr>
      </w:pPr>
    </w:p>
    <w:p w14:paraId="2220CB80" w14:textId="77777777" w:rsidR="00164A03" w:rsidRDefault="00164A03" w:rsidP="00164A03">
      <w:pPr>
        <w:spacing w:after="0" w:line="240" w:lineRule="auto"/>
        <w:ind w:firstLine="709"/>
        <w:jc w:val="both"/>
        <w:rPr>
          <w:rFonts w:ascii="Times New Roman" w:hAnsi="Times New Roman" w:cs="Times New Roman"/>
          <w:sz w:val="28"/>
          <w:szCs w:val="28"/>
        </w:rPr>
      </w:pPr>
    </w:p>
    <w:p w14:paraId="38EA0429" w14:textId="77777777" w:rsidR="00437AE4" w:rsidRDefault="00437AE4" w:rsidP="00437AE4">
      <w:pPr>
        <w:spacing w:after="0" w:line="240" w:lineRule="auto"/>
        <w:ind w:firstLine="709"/>
        <w:jc w:val="both"/>
        <w:rPr>
          <w:rFonts w:ascii="Times New Roman" w:hAnsi="Times New Roman" w:cs="Times New Roman"/>
          <w:sz w:val="28"/>
          <w:szCs w:val="28"/>
        </w:rPr>
      </w:pPr>
    </w:p>
    <w:p w14:paraId="28148771" w14:textId="77777777" w:rsidR="00B30770" w:rsidRPr="00437AE4" w:rsidRDefault="00B30770" w:rsidP="00437AE4"/>
    <w:sectPr w:rsidR="00B30770" w:rsidRPr="00437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AF"/>
    <w:rsid w:val="00164A03"/>
    <w:rsid w:val="001760AF"/>
    <w:rsid w:val="00282130"/>
    <w:rsid w:val="00437AE4"/>
    <w:rsid w:val="00786F77"/>
    <w:rsid w:val="00B30770"/>
    <w:rsid w:val="00BA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F40"/>
  <w15:chartTrackingRefBased/>
  <w15:docId w15:val="{8A9B4F06-3E61-4338-947D-3982EBB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0AF"/>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sheminfo3</dc:creator>
  <cp:keywords/>
  <dc:description/>
  <cp:lastModifiedBy>sheminfo3</cp:lastModifiedBy>
  <cp:revision>2</cp:revision>
  <dcterms:created xsi:type="dcterms:W3CDTF">2024-12-27T07:26:00Z</dcterms:created>
  <dcterms:modified xsi:type="dcterms:W3CDTF">2024-12-27T07:26:00Z</dcterms:modified>
</cp:coreProperties>
</file>