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473BDE" w:rsidRPr="0080775D" w:rsidTr="00A94F2C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8240" behindDoc="0" locked="0" layoutInCell="1" allowOverlap="1" wp14:anchorId="38493D2A" wp14:editId="6CBC57D6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280" cy="7162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5" t="-105" r="-105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3BD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ЧĂВАШ РЕСПУБЛИКИ</w:t>
            </w:r>
          </w:p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73BDE" w:rsidRPr="00473BDE" w:rsidRDefault="00473BDE" w:rsidP="00A94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473BDE" w:rsidRPr="00473BDE" w:rsidRDefault="00473BDE" w:rsidP="00A94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473BDE" w:rsidRPr="00473BDE" w:rsidRDefault="00473BDE" w:rsidP="00A94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73BDE" w:rsidRPr="0080775D" w:rsidTr="00A94F2C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Fonts w:ascii="Times New Roman" w:hAnsi="Times New Roman" w:cs="Times New Roman"/>
                <w:b/>
                <w:bCs/>
              </w:rPr>
              <w:t xml:space="preserve">ЕТĔРНЕ </w:t>
            </w:r>
          </w:p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Fonts w:ascii="Times New Roman" w:hAnsi="Times New Roman" w:cs="Times New Roman"/>
                <w:b/>
                <w:bCs/>
              </w:rPr>
              <w:t>МУНИЦИПАЛЛӐ ОКРУГĚН</w:t>
            </w:r>
          </w:p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АДМИНИСТРАЦИЙĚ</w:t>
            </w:r>
          </w:p>
          <w:p w:rsidR="00473BDE" w:rsidRPr="00473BDE" w:rsidRDefault="00473BDE" w:rsidP="00A94F2C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E" w:rsidRPr="00473BDE" w:rsidRDefault="00473BDE" w:rsidP="00A94F2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Style w:val="a3"/>
                <w:rFonts w:ascii="Times New Roman" w:hAnsi="Times New Roman" w:cs="Times New Roman"/>
                <w:color w:val="000000"/>
              </w:rPr>
              <w:t>ЙЫШӐНУ</w:t>
            </w:r>
          </w:p>
          <w:p w:rsidR="00473BDE" w:rsidRPr="00473BDE" w:rsidRDefault="00473BDE" w:rsidP="00A9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E" w:rsidRPr="00473BDE" w:rsidRDefault="009E2351" w:rsidP="00A94F2C">
            <w:pPr>
              <w:pStyle w:val="a4"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73BDE" w:rsidRPr="00473BDE">
              <w:rPr>
                <w:rFonts w:ascii="Times New Roman" w:hAnsi="Times New Roman" w:cs="Times New Roman"/>
                <w:color w:val="000000"/>
              </w:rPr>
              <w:t>.0</w:t>
            </w:r>
            <w:r w:rsidR="00D93425">
              <w:rPr>
                <w:rFonts w:ascii="Times New Roman" w:hAnsi="Times New Roman" w:cs="Times New Roman"/>
                <w:color w:val="000000"/>
              </w:rPr>
              <w:t>2</w:t>
            </w:r>
            <w:r w:rsidR="00473BDE" w:rsidRPr="00473BDE">
              <w:rPr>
                <w:rFonts w:ascii="Times New Roman" w:hAnsi="Times New Roman" w:cs="Times New Roman"/>
                <w:color w:val="000000"/>
              </w:rPr>
              <w:t xml:space="preserve">.2024г. № </w:t>
            </w: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  <w:p w:rsidR="00473BDE" w:rsidRPr="00473BDE" w:rsidRDefault="00473BDE" w:rsidP="00A9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Етĕрне</w:t>
            </w:r>
            <w:proofErr w:type="spellEnd"/>
            <w:r w:rsidRPr="00473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473BDE" w:rsidRPr="00473BDE" w:rsidRDefault="00473BDE" w:rsidP="00A94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473BDE" w:rsidRPr="00473BDE" w:rsidRDefault="00473BDE" w:rsidP="00A94F2C">
            <w:pPr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73BDE" w:rsidRPr="00473BDE" w:rsidRDefault="00473BDE" w:rsidP="00A94F2C">
            <w:pPr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E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ЯДРИНСКОГО МУНИЦИПАЛЬНОГО ОКРУГА</w:t>
            </w:r>
          </w:p>
          <w:p w:rsidR="00473BDE" w:rsidRPr="00473BDE" w:rsidRDefault="00473BDE" w:rsidP="00A94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73BDE" w:rsidRPr="00473BDE" w:rsidRDefault="00473BDE" w:rsidP="00A94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73BDE">
              <w:rPr>
                <w:rStyle w:val="a3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473BDE" w:rsidRPr="00473BDE" w:rsidRDefault="00473BDE" w:rsidP="00A9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E" w:rsidRPr="00473BDE" w:rsidRDefault="009E2351" w:rsidP="00A94F2C">
            <w:pPr>
              <w:pStyle w:val="a4"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73BDE" w:rsidRPr="00473BDE">
              <w:rPr>
                <w:rFonts w:ascii="Times New Roman" w:hAnsi="Times New Roman" w:cs="Times New Roman"/>
                <w:color w:val="000000"/>
              </w:rPr>
              <w:t>.0</w:t>
            </w:r>
            <w:r w:rsidR="00D93425">
              <w:rPr>
                <w:rFonts w:ascii="Times New Roman" w:hAnsi="Times New Roman" w:cs="Times New Roman"/>
                <w:color w:val="000000"/>
              </w:rPr>
              <w:t>2</w:t>
            </w:r>
            <w:r w:rsidR="00473BDE" w:rsidRPr="00473BDE">
              <w:rPr>
                <w:rFonts w:ascii="Times New Roman" w:hAnsi="Times New Roman" w:cs="Times New Roman"/>
                <w:color w:val="000000"/>
              </w:rPr>
              <w:t xml:space="preserve">.2024 № </w:t>
            </w: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  <w:p w:rsidR="00473BDE" w:rsidRPr="00473BDE" w:rsidRDefault="00473BDE" w:rsidP="00A9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Ядрин</w:t>
            </w:r>
          </w:p>
        </w:tc>
      </w:tr>
    </w:tbl>
    <w:p w:rsidR="00A314B3" w:rsidRDefault="00A314B3">
      <w:pPr>
        <w:pStyle w:val="ConsPlusTitle"/>
        <w:jc w:val="both"/>
      </w:pPr>
    </w:p>
    <w:p w:rsidR="00473BDE" w:rsidRPr="00473BDE" w:rsidRDefault="00473BDE" w:rsidP="00473BDE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473BD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31">
        <w:proofErr w:type="gramStart"/>
        <w:r w:rsidRPr="00473BDE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Pr="00473BDE">
        <w:rPr>
          <w:rFonts w:ascii="Times New Roman" w:hAnsi="Times New Roman" w:cs="Times New Roman"/>
          <w:sz w:val="26"/>
          <w:szCs w:val="26"/>
        </w:rPr>
        <w:t>ка</w:t>
      </w:r>
      <w:proofErr w:type="gramEnd"/>
      <w:r w:rsidRPr="00473BDE">
        <w:rPr>
          <w:rFonts w:ascii="Times New Roman" w:hAnsi="Times New Roman" w:cs="Times New Roman"/>
          <w:sz w:val="26"/>
          <w:szCs w:val="26"/>
        </w:rPr>
        <w:t xml:space="preserve"> составления и утверждения плана финансово-хозяйственной деятельности муниципальных бюджетных и автономных учреждений Ядринского муниципального округа Чувашской Республики</w:t>
      </w:r>
    </w:p>
    <w:p w:rsidR="00473BDE" w:rsidRDefault="00473BDE" w:rsidP="00600E0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14B3" w:rsidRPr="00473BDE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D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>
        <w:r w:rsidRPr="00473BDE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473BDE">
        <w:rPr>
          <w:rFonts w:ascii="Times New Roman" w:hAnsi="Times New Roman" w:cs="Times New Roman"/>
          <w:sz w:val="26"/>
          <w:szCs w:val="26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31.08.2018 </w:t>
      </w:r>
      <w:r w:rsidR="00473BDE" w:rsidRPr="00473BDE">
        <w:rPr>
          <w:rFonts w:ascii="Times New Roman" w:hAnsi="Times New Roman" w:cs="Times New Roman"/>
          <w:sz w:val="26"/>
          <w:szCs w:val="26"/>
        </w:rPr>
        <w:t>№</w:t>
      </w:r>
      <w:r w:rsidRPr="00473BDE">
        <w:rPr>
          <w:rFonts w:ascii="Times New Roman" w:hAnsi="Times New Roman" w:cs="Times New Roman"/>
          <w:sz w:val="26"/>
          <w:szCs w:val="26"/>
        </w:rPr>
        <w:t xml:space="preserve"> 186н, администрация </w:t>
      </w:r>
      <w:r w:rsidR="00473BDE">
        <w:rPr>
          <w:rFonts w:ascii="Times New Roman" w:hAnsi="Times New Roman" w:cs="Times New Roman"/>
          <w:sz w:val="26"/>
          <w:szCs w:val="26"/>
        </w:rPr>
        <w:t>Ядринского</w:t>
      </w:r>
      <w:r w:rsidRPr="00473BDE">
        <w:rPr>
          <w:rFonts w:ascii="Times New Roman" w:hAnsi="Times New Roman" w:cs="Times New Roman"/>
          <w:sz w:val="26"/>
          <w:szCs w:val="26"/>
        </w:rPr>
        <w:t xml:space="preserve"> </w:t>
      </w:r>
      <w:r w:rsidR="00473BDE" w:rsidRPr="00473BD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94F2C" w:rsidRPr="00A94F2C">
        <w:rPr>
          <w:rFonts w:ascii="Times New Roman" w:hAnsi="Times New Roman" w:cs="Times New Roman"/>
          <w:sz w:val="26"/>
          <w:szCs w:val="26"/>
        </w:rPr>
        <w:t xml:space="preserve"> </w:t>
      </w:r>
      <w:r w:rsidR="00A94F2C" w:rsidRPr="00473BD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473B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3BD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о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с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т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а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н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о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в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л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я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е</w:t>
      </w:r>
      <w:r w:rsidR="00473BDE">
        <w:rPr>
          <w:rFonts w:ascii="Times New Roman" w:hAnsi="Times New Roman" w:cs="Times New Roman"/>
          <w:sz w:val="26"/>
          <w:szCs w:val="26"/>
        </w:rPr>
        <w:t xml:space="preserve"> </w:t>
      </w:r>
      <w:r w:rsidRPr="00473BDE">
        <w:rPr>
          <w:rFonts w:ascii="Times New Roman" w:hAnsi="Times New Roman" w:cs="Times New Roman"/>
          <w:sz w:val="26"/>
          <w:szCs w:val="26"/>
        </w:rPr>
        <w:t>т:</w:t>
      </w:r>
    </w:p>
    <w:p w:rsidR="00A314B3" w:rsidRPr="00473BDE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D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1">
        <w:r w:rsidRPr="00473BD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73BDE">
        <w:rPr>
          <w:rFonts w:ascii="Times New Roman" w:hAnsi="Times New Roman" w:cs="Times New Roman"/>
          <w:sz w:val="26"/>
          <w:szCs w:val="26"/>
        </w:rPr>
        <w:t xml:space="preserve"> составления и утверждения плана финансово-хозяйственной деятельности муниципальных бюджетных и автономных учреждений </w:t>
      </w:r>
      <w:r w:rsidR="00473BDE">
        <w:rPr>
          <w:rFonts w:ascii="Times New Roman" w:hAnsi="Times New Roman" w:cs="Times New Roman"/>
          <w:sz w:val="26"/>
          <w:szCs w:val="26"/>
        </w:rPr>
        <w:t>Ядринского</w:t>
      </w:r>
      <w:r w:rsidRPr="00473BD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A94F2C" w:rsidRDefault="00A314B3" w:rsidP="00B523D0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8"/>
        </w:rPr>
      </w:pPr>
      <w:r w:rsidRPr="00473BDE">
        <w:rPr>
          <w:rFonts w:ascii="Times New Roman" w:hAnsi="Times New Roman" w:cs="Times New Roman"/>
          <w:sz w:val="26"/>
          <w:szCs w:val="26"/>
        </w:rPr>
        <w:t>2. Признать утратившим силу</w:t>
      </w:r>
      <w:r w:rsidR="00B523D0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Pr="00473B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473BDE">
        <w:rPr>
          <w:rFonts w:ascii="Times New Roman" w:hAnsi="Times New Roman" w:cs="Times New Roman"/>
          <w:sz w:val="26"/>
          <w:szCs w:val="26"/>
        </w:rPr>
        <w:t xml:space="preserve"> </w:t>
      </w:r>
      <w:r w:rsidR="00A94F2C">
        <w:rPr>
          <w:rFonts w:ascii="Times New Roman" w:hAnsi="Times New Roman" w:cs="Times New Roman"/>
          <w:sz w:val="26"/>
          <w:szCs w:val="26"/>
        </w:rPr>
        <w:t>главы</w:t>
      </w:r>
      <w:r w:rsidRPr="00473BDE">
        <w:rPr>
          <w:rFonts w:ascii="Times New Roman" w:hAnsi="Times New Roman" w:cs="Times New Roman"/>
          <w:sz w:val="26"/>
          <w:szCs w:val="26"/>
        </w:rPr>
        <w:t xml:space="preserve"> </w:t>
      </w:r>
      <w:r w:rsidR="00473BDE">
        <w:rPr>
          <w:rFonts w:ascii="Times New Roman" w:hAnsi="Times New Roman" w:cs="Times New Roman"/>
          <w:sz w:val="26"/>
          <w:szCs w:val="26"/>
        </w:rPr>
        <w:t>Ядринского</w:t>
      </w:r>
      <w:r w:rsidRPr="00473BDE">
        <w:rPr>
          <w:rFonts w:ascii="Times New Roman" w:hAnsi="Times New Roman" w:cs="Times New Roman"/>
          <w:sz w:val="26"/>
          <w:szCs w:val="26"/>
        </w:rPr>
        <w:t xml:space="preserve"> </w:t>
      </w:r>
      <w:r w:rsidR="00A94F2C" w:rsidRPr="00473BD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73BDE">
        <w:rPr>
          <w:rFonts w:ascii="Times New Roman" w:hAnsi="Times New Roman" w:cs="Times New Roman"/>
          <w:sz w:val="26"/>
          <w:szCs w:val="26"/>
        </w:rPr>
        <w:t xml:space="preserve">Чувашской Республики от </w:t>
      </w:r>
      <w:r w:rsidR="00A94F2C">
        <w:rPr>
          <w:rFonts w:ascii="Times New Roman" w:hAnsi="Times New Roman" w:cs="Times New Roman"/>
          <w:color w:val="000000"/>
          <w:sz w:val="26"/>
        </w:rPr>
        <w:t>20.12.2022 №24 «</w:t>
      </w:r>
      <w:r w:rsidR="00A94F2C" w:rsidRPr="00F10C43">
        <w:rPr>
          <w:rFonts w:ascii="Times New Roman" w:hAnsi="Times New Roman"/>
          <w:bCs/>
          <w:sz w:val="26"/>
          <w:szCs w:val="28"/>
        </w:rPr>
        <w:t>О Требованиях к составлению и утверждению плана финансово-хозяйственной деятельности муниципального учреждения Ядринского муниципального округа Чувашской Республики</w:t>
      </w:r>
      <w:r w:rsidR="00B523D0">
        <w:rPr>
          <w:rFonts w:ascii="Times New Roman" w:hAnsi="Times New Roman"/>
          <w:bCs/>
          <w:sz w:val="26"/>
          <w:szCs w:val="28"/>
        </w:rPr>
        <w:t>».</w:t>
      </w:r>
    </w:p>
    <w:p w:rsidR="00A314B3" w:rsidRPr="00473BDE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DE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proofErr w:type="gramStart"/>
      <w:r w:rsidRPr="00473BDE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 и применяется</w:t>
      </w:r>
      <w:proofErr w:type="gramEnd"/>
      <w:r w:rsidRPr="00473BDE">
        <w:rPr>
          <w:rFonts w:ascii="Times New Roman" w:hAnsi="Times New Roman" w:cs="Times New Roman"/>
          <w:sz w:val="26"/>
          <w:szCs w:val="26"/>
        </w:rPr>
        <w:t xml:space="preserve"> при составлении и утверждении плана финансово-хозяйственной деятельности муниципальных бюджетных и автономных учреждений </w:t>
      </w:r>
      <w:r w:rsidR="00473BDE">
        <w:rPr>
          <w:rFonts w:ascii="Times New Roman" w:hAnsi="Times New Roman" w:cs="Times New Roman"/>
          <w:sz w:val="26"/>
          <w:szCs w:val="26"/>
        </w:rPr>
        <w:t>Ядринского</w:t>
      </w:r>
      <w:r w:rsidRPr="00473BD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202</w:t>
      </w:r>
      <w:r w:rsidR="00B523D0">
        <w:rPr>
          <w:rFonts w:ascii="Times New Roman" w:hAnsi="Times New Roman" w:cs="Times New Roman"/>
          <w:sz w:val="26"/>
          <w:szCs w:val="26"/>
        </w:rPr>
        <w:t>4</w:t>
      </w:r>
      <w:r w:rsidRPr="00473BD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523D0">
        <w:rPr>
          <w:rFonts w:ascii="Times New Roman" w:hAnsi="Times New Roman" w:cs="Times New Roman"/>
          <w:sz w:val="26"/>
          <w:szCs w:val="26"/>
        </w:rPr>
        <w:t>5</w:t>
      </w:r>
      <w:r w:rsidRPr="00473BDE">
        <w:rPr>
          <w:rFonts w:ascii="Times New Roman" w:hAnsi="Times New Roman" w:cs="Times New Roman"/>
          <w:sz w:val="26"/>
          <w:szCs w:val="26"/>
        </w:rPr>
        <w:t xml:space="preserve"> и 202</w:t>
      </w:r>
      <w:r w:rsidR="00B523D0">
        <w:rPr>
          <w:rFonts w:ascii="Times New Roman" w:hAnsi="Times New Roman" w:cs="Times New Roman"/>
          <w:sz w:val="26"/>
          <w:szCs w:val="26"/>
        </w:rPr>
        <w:t>6</w:t>
      </w:r>
      <w:r w:rsidRPr="00473BD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3D0" w:rsidRDefault="00B523D0" w:rsidP="00B523D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314B3" w:rsidRPr="00600E0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Ядринского муниципального</w:t>
      </w:r>
    </w:p>
    <w:p w:rsidR="00A314B3" w:rsidRPr="00600E0B" w:rsidRDefault="00B523D0" w:rsidP="00B523D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С.О. Трофимов</w:t>
      </w: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3D0" w:rsidRDefault="00B523D0" w:rsidP="00600E0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3D0" w:rsidRDefault="00B523D0" w:rsidP="00600E0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3D0" w:rsidRDefault="00B523D0" w:rsidP="00600E0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600E0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314B3" w:rsidRPr="00600E0B" w:rsidRDefault="00B523D0" w:rsidP="00600E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14B3" w:rsidRPr="00600E0B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14B3" w:rsidRPr="00600E0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523D0" w:rsidRDefault="00B523D0" w:rsidP="00600E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B523D0" w:rsidRDefault="00B523D0" w:rsidP="00600E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A314B3" w:rsidRPr="00600E0B" w:rsidRDefault="00A314B3" w:rsidP="00600E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 xml:space="preserve">от </w:t>
      </w:r>
      <w:r w:rsidR="009E2351">
        <w:rPr>
          <w:rFonts w:ascii="Times New Roman" w:hAnsi="Times New Roman" w:cs="Times New Roman"/>
          <w:sz w:val="26"/>
          <w:szCs w:val="26"/>
        </w:rPr>
        <w:t>22</w:t>
      </w:r>
      <w:r w:rsidRPr="00600E0B">
        <w:rPr>
          <w:rFonts w:ascii="Times New Roman" w:hAnsi="Times New Roman" w:cs="Times New Roman"/>
          <w:sz w:val="26"/>
          <w:szCs w:val="26"/>
        </w:rPr>
        <w:t>.</w:t>
      </w:r>
      <w:r w:rsidR="00481A8A">
        <w:rPr>
          <w:rFonts w:ascii="Times New Roman" w:hAnsi="Times New Roman" w:cs="Times New Roman"/>
          <w:sz w:val="26"/>
          <w:szCs w:val="26"/>
        </w:rPr>
        <w:t>02</w:t>
      </w:r>
      <w:r w:rsidRPr="00600E0B">
        <w:rPr>
          <w:rFonts w:ascii="Times New Roman" w:hAnsi="Times New Roman" w:cs="Times New Roman"/>
          <w:sz w:val="26"/>
          <w:szCs w:val="26"/>
        </w:rPr>
        <w:t>.202</w:t>
      </w:r>
      <w:r w:rsidR="00B523D0">
        <w:rPr>
          <w:rFonts w:ascii="Times New Roman" w:hAnsi="Times New Roman" w:cs="Times New Roman"/>
          <w:sz w:val="26"/>
          <w:szCs w:val="26"/>
        </w:rPr>
        <w:t>4</w:t>
      </w:r>
      <w:r w:rsidRPr="00600E0B">
        <w:rPr>
          <w:rFonts w:ascii="Times New Roman" w:hAnsi="Times New Roman" w:cs="Times New Roman"/>
          <w:sz w:val="26"/>
          <w:szCs w:val="26"/>
        </w:rPr>
        <w:t xml:space="preserve"> </w:t>
      </w:r>
      <w:r w:rsidR="00B523D0">
        <w:rPr>
          <w:rFonts w:ascii="Times New Roman" w:hAnsi="Times New Roman" w:cs="Times New Roman"/>
          <w:sz w:val="26"/>
          <w:szCs w:val="26"/>
        </w:rPr>
        <w:t>№</w:t>
      </w:r>
      <w:r w:rsidR="009E2351">
        <w:rPr>
          <w:rFonts w:ascii="Times New Roman" w:hAnsi="Times New Roman" w:cs="Times New Roman"/>
          <w:sz w:val="26"/>
          <w:szCs w:val="26"/>
        </w:rPr>
        <w:t xml:space="preserve"> 153</w:t>
      </w:r>
      <w:bookmarkStart w:id="0" w:name="_GoBack"/>
      <w:bookmarkEnd w:id="0"/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00E0B" w:rsidRDefault="00A314B3" w:rsidP="00B52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 w:rsidRPr="00600E0B">
        <w:rPr>
          <w:rFonts w:ascii="Times New Roman" w:hAnsi="Times New Roman" w:cs="Times New Roman"/>
          <w:sz w:val="26"/>
          <w:szCs w:val="26"/>
        </w:rPr>
        <w:t>ПОРЯДОК</w:t>
      </w:r>
    </w:p>
    <w:p w:rsidR="00A314B3" w:rsidRPr="00600E0B" w:rsidRDefault="00A314B3" w:rsidP="00B52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>СОСТАВЛЕНИЯ И УТВЕРЖДЕНИЯ ПЛАНА</w:t>
      </w:r>
    </w:p>
    <w:p w:rsidR="00A314B3" w:rsidRPr="00600E0B" w:rsidRDefault="00A314B3" w:rsidP="00B52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</w:t>
      </w:r>
      <w:proofErr w:type="gramStart"/>
      <w:r w:rsidRPr="00600E0B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A314B3" w:rsidRPr="00600E0B" w:rsidRDefault="00A314B3" w:rsidP="00B52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 xml:space="preserve">БЮДЖЕТНЫХ И АВТОНОМНЫХ УЧРЕЖДЕНИЙ </w:t>
      </w:r>
      <w:r w:rsidR="00473BDE">
        <w:rPr>
          <w:rFonts w:ascii="Times New Roman" w:hAnsi="Times New Roman" w:cs="Times New Roman"/>
          <w:sz w:val="26"/>
          <w:szCs w:val="26"/>
        </w:rPr>
        <w:t>ЯДРИНСКОГО</w:t>
      </w:r>
    </w:p>
    <w:p w:rsidR="00A314B3" w:rsidRPr="00600E0B" w:rsidRDefault="00A314B3" w:rsidP="00B523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0E0B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87F25" w:rsidRDefault="00A314B3" w:rsidP="00B523D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87F2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314B3" w:rsidRPr="00687F25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687F25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F25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порядок составления и утверждения плана финансово-хозяйственной деятельности муниципальных бюджетных учреждений и муниципальных автономных учреждений </w:t>
      </w:r>
      <w:r w:rsidR="00473BDE" w:rsidRPr="00687F25">
        <w:rPr>
          <w:rFonts w:ascii="Times New Roman" w:hAnsi="Times New Roman" w:cs="Times New Roman"/>
          <w:sz w:val="26"/>
          <w:szCs w:val="26"/>
        </w:rPr>
        <w:t>Ядринского</w:t>
      </w:r>
      <w:r w:rsidRPr="00687F2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План, учреждение).</w:t>
      </w:r>
    </w:p>
    <w:p w:rsidR="0084483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687F25">
        <w:rPr>
          <w:rFonts w:ascii="Times New Roman" w:hAnsi="Times New Roman" w:cs="Times New Roman"/>
          <w:sz w:val="26"/>
          <w:szCs w:val="26"/>
        </w:rPr>
        <w:t xml:space="preserve">1.2. Учреждение </w:t>
      </w:r>
      <w:proofErr w:type="gramStart"/>
      <w:r w:rsidRPr="00687F25">
        <w:rPr>
          <w:rFonts w:ascii="Times New Roman" w:hAnsi="Times New Roman" w:cs="Times New Roman"/>
          <w:sz w:val="26"/>
          <w:szCs w:val="26"/>
        </w:rPr>
        <w:t>составляет</w:t>
      </w:r>
      <w:r w:rsidR="00844834">
        <w:rPr>
          <w:rFonts w:ascii="Times New Roman" w:hAnsi="Times New Roman" w:cs="Times New Roman"/>
          <w:sz w:val="26"/>
          <w:szCs w:val="26"/>
        </w:rPr>
        <w:t xml:space="preserve"> и утверждает</w:t>
      </w:r>
      <w:proofErr w:type="gramEnd"/>
      <w:r w:rsidRPr="00687F25">
        <w:rPr>
          <w:rFonts w:ascii="Times New Roman" w:hAnsi="Times New Roman" w:cs="Times New Roman"/>
          <w:sz w:val="26"/>
          <w:szCs w:val="26"/>
        </w:rPr>
        <w:t xml:space="preserve"> План в соответствии с </w:t>
      </w:r>
      <w:hyperlink r:id="rId9">
        <w:r w:rsidRPr="00687F25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687F25">
        <w:rPr>
          <w:rFonts w:ascii="Times New Roman" w:hAnsi="Times New Roman" w:cs="Times New Roman"/>
          <w:sz w:val="26"/>
          <w:szCs w:val="26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</w:t>
      </w:r>
      <w:r w:rsidR="00687F25" w:rsidRPr="00687F25">
        <w:rPr>
          <w:rFonts w:ascii="Times New Roman" w:hAnsi="Times New Roman" w:cs="Times New Roman"/>
          <w:sz w:val="26"/>
          <w:szCs w:val="26"/>
        </w:rPr>
        <w:t>№</w:t>
      </w:r>
      <w:r w:rsidRPr="00687F25">
        <w:rPr>
          <w:rFonts w:ascii="Times New Roman" w:hAnsi="Times New Roman" w:cs="Times New Roman"/>
          <w:sz w:val="26"/>
          <w:szCs w:val="26"/>
        </w:rPr>
        <w:t xml:space="preserve"> 186н (далее - Требования). </w:t>
      </w:r>
    </w:p>
    <w:p w:rsidR="0084483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25">
        <w:rPr>
          <w:rFonts w:ascii="Times New Roman" w:hAnsi="Times New Roman" w:cs="Times New Roman"/>
          <w:sz w:val="26"/>
          <w:szCs w:val="26"/>
        </w:rPr>
        <w:t xml:space="preserve">План составляется и утверждается на текущий финансовый год в случае, если решение Собрания депутатов </w:t>
      </w:r>
      <w:r w:rsidR="00473BDE" w:rsidRPr="00687F25">
        <w:rPr>
          <w:rFonts w:ascii="Times New Roman" w:hAnsi="Times New Roman" w:cs="Times New Roman"/>
          <w:sz w:val="26"/>
          <w:szCs w:val="26"/>
        </w:rPr>
        <w:t>Ядринского</w:t>
      </w:r>
      <w:r w:rsidRPr="00687F2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578B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687F25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C578B6" w:rsidRPr="00C578B6">
        <w:rPr>
          <w:rFonts w:ascii="Times New Roman" w:hAnsi="Times New Roman" w:cs="Times New Roman"/>
          <w:sz w:val="26"/>
          <w:szCs w:val="26"/>
        </w:rPr>
        <w:t xml:space="preserve"> </w:t>
      </w:r>
      <w:r w:rsidR="00C578B6" w:rsidRPr="00687F25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C578B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687F25">
        <w:rPr>
          <w:rFonts w:ascii="Times New Roman" w:hAnsi="Times New Roman" w:cs="Times New Roman"/>
          <w:sz w:val="26"/>
          <w:szCs w:val="26"/>
        </w:rPr>
        <w:t xml:space="preserve"> (далее - Решение о бюджете</w:t>
      </w:r>
      <w:r w:rsidR="00C578B6">
        <w:rPr>
          <w:rFonts w:ascii="Times New Roman" w:hAnsi="Times New Roman" w:cs="Times New Roman"/>
          <w:sz w:val="26"/>
          <w:szCs w:val="26"/>
        </w:rPr>
        <w:t>, местный бюджет</w:t>
      </w:r>
      <w:r w:rsidRPr="00687F25">
        <w:rPr>
          <w:rFonts w:ascii="Times New Roman" w:hAnsi="Times New Roman" w:cs="Times New Roman"/>
          <w:sz w:val="26"/>
          <w:szCs w:val="26"/>
        </w:rPr>
        <w:t>) утверждается на один финансовый год или на текущий финансовый год и</w:t>
      </w:r>
      <w:r w:rsidR="00687F25" w:rsidRPr="00687F25">
        <w:rPr>
          <w:rFonts w:ascii="Times New Roman" w:hAnsi="Times New Roman" w:cs="Times New Roman"/>
          <w:sz w:val="26"/>
          <w:szCs w:val="26"/>
        </w:rPr>
        <w:t xml:space="preserve"> на</w:t>
      </w:r>
      <w:r w:rsidRPr="00687F25">
        <w:rPr>
          <w:rFonts w:ascii="Times New Roman" w:hAnsi="Times New Roman" w:cs="Times New Roman"/>
          <w:sz w:val="26"/>
          <w:szCs w:val="26"/>
        </w:rPr>
        <w:t xml:space="preserve"> плановый период, если Решение о бюджете утверждается на очередной финансовый год и плановый период</w:t>
      </w:r>
      <w:r w:rsidR="008448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44834" w:rsidRDefault="00844834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вновь созданного учреждения составляется на текущий финансовый год и плановый период.</w:t>
      </w:r>
    </w:p>
    <w:p w:rsidR="00A314B3" w:rsidRPr="00687F25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F25">
        <w:rPr>
          <w:rFonts w:ascii="Times New Roman" w:hAnsi="Times New Roman" w:cs="Times New Roman"/>
          <w:sz w:val="26"/>
          <w:szCs w:val="26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w:anchor="P40">
        <w:r w:rsidRPr="00687F25">
          <w:rPr>
            <w:rFonts w:ascii="Times New Roman" w:hAnsi="Times New Roman" w:cs="Times New Roman"/>
            <w:sz w:val="26"/>
            <w:szCs w:val="26"/>
          </w:rPr>
          <w:t>абзацем первым</w:t>
        </w:r>
      </w:hyperlink>
      <w:r w:rsidRPr="00687F25">
        <w:rPr>
          <w:rFonts w:ascii="Times New Roman" w:hAnsi="Times New Roman" w:cs="Times New Roman"/>
          <w:sz w:val="26"/>
          <w:szCs w:val="26"/>
        </w:rPr>
        <w:t xml:space="preserve"> настоящего пункта, показатели Плана по решению</w:t>
      </w:r>
      <w:r w:rsidR="00844834">
        <w:rPr>
          <w:rFonts w:ascii="Times New Roman" w:hAnsi="Times New Roman" w:cs="Times New Roman"/>
          <w:sz w:val="26"/>
          <w:szCs w:val="26"/>
        </w:rPr>
        <w:t xml:space="preserve"> органа-</w:t>
      </w:r>
      <w:r w:rsidRPr="00687F25">
        <w:rPr>
          <w:rFonts w:ascii="Times New Roman" w:hAnsi="Times New Roman" w:cs="Times New Roman"/>
          <w:sz w:val="26"/>
          <w:szCs w:val="26"/>
        </w:rPr>
        <w:t>учредителя утверждаются на период, превышающий указанный срок.</w:t>
      </w:r>
    </w:p>
    <w:p w:rsidR="00A314B3" w:rsidRPr="00687F25" w:rsidRDefault="009E2351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4">
        <w:r w:rsidR="00A314B3" w:rsidRPr="00687F25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A314B3" w:rsidRPr="00687F25">
        <w:rPr>
          <w:rFonts w:ascii="Times New Roman" w:hAnsi="Times New Roman" w:cs="Times New Roman"/>
          <w:sz w:val="26"/>
          <w:szCs w:val="26"/>
        </w:rPr>
        <w:t xml:space="preserve"> составляется по кассовому методу в рублях с точностью до двух знаков после запятой по форме согласно приложению </w:t>
      </w:r>
      <w:r w:rsidR="00687F25" w:rsidRPr="00687F25">
        <w:rPr>
          <w:rFonts w:ascii="Times New Roman" w:hAnsi="Times New Roman" w:cs="Times New Roman"/>
          <w:sz w:val="26"/>
          <w:szCs w:val="26"/>
        </w:rPr>
        <w:t>№</w:t>
      </w:r>
      <w:r w:rsidR="00A314B3" w:rsidRPr="00687F25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A314B3" w:rsidRPr="00687F25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F25">
        <w:rPr>
          <w:rFonts w:ascii="Times New Roman" w:hAnsi="Times New Roman" w:cs="Times New Roman"/>
          <w:sz w:val="26"/>
          <w:szCs w:val="26"/>
        </w:rPr>
        <w:t>1.3. Составление и утверждение Плана, содержащего сведения, составляющие государственную тайну, осуществляются с соблюдением законодательства Российской Федерации о защите государственной тайны.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844834" w:rsidRDefault="00A314B3" w:rsidP="008448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4834">
        <w:rPr>
          <w:rFonts w:ascii="Times New Roman" w:hAnsi="Times New Roman" w:cs="Times New Roman"/>
          <w:sz w:val="26"/>
          <w:szCs w:val="26"/>
        </w:rPr>
        <w:t>II. Порядок и сроки составления Плана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DD1CD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CD1">
        <w:rPr>
          <w:rFonts w:ascii="Times New Roman" w:hAnsi="Times New Roman" w:cs="Times New Roman"/>
          <w:sz w:val="26"/>
          <w:szCs w:val="26"/>
        </w:rPr>
        <w:t>2.1. Проект Плана составляется учреждением</w:t>
      </w:r>
      <w:r w:rsidR="00DD1CD1" w:rsidRPr="00DD1CD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DD1CD1" w:rsidRPr="00DD1CD1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="00DD1CD1" w:rsidRPr="00DD1CD1">
        <w:rPr>
          <w:rFonts w:ascii="Times New Roman" w:hAnsi="Times New Roman" w:cs="Times New Roman"/>
          <w:sz w:val="26"/>
          <w:szCs w:val="26"/>
        </w:rPr>
        <w:t xml:space="preserve"> обоснований (расчетов) плановых показателей</w:t>
      </w:r>
      <w:r w:rsidRPr="00DD1CD1">
        <w:rPr>
          <w:rFonts w:ascii="Times New Roman" w:hAnsi="Times New Roman" w:cs="Times New Roman"/>
          <w:sz w:val="26"/>
          <w:szCs w:val="26"/>
        </w:rPr>
        <w:t xml:space="preserve"> на этапе формирования проекта </w:t>
      </w:r>
      <w:r w:rsidR="00844834" w:rsidRPr="00DD1CD1">
        <w:rPr>
          <w:rFonts w:ascii="Times New Roman" w:hAnsi="Times New Roman" w:cs="Times New Roman"/>
          <w:sz w:val="26"/>
          <w:szCs w:val="26"/>
        </w:rPr>
        <w:t>Р</w:t>
      </w:r>
      <w:r w:rsidRPr="00DD1CD1">
        <w:rPr>
          <w:rFonts w:ascii="Times New Roman" w:hAnsi="Times New Roman" w:cs="Times New Roman"/>
          <w:sz w:val="26"/>
          <w:szCs w:val="26"/>
        </w:rPr>
        <w:t>ешения о бюджете и направляется для рассмотрения</w:t>
      </w:r>
      <w:r w:rsidR="00DD1CD1" w:rsidRPr="00DD1CD1">
        <w:rPr>
          <w:rFonts w:ascii="Times New Roman" w:hAnsi="Times New Roman" w:cs="Times New Roman"/>
          <w:sz w:val="26"/>
          <w:szCs w:val="26"/>
        </w:rPr>
        <w:t xml:space="preserve"> </w:t>
      </w:r>
      <w:r w:rsidRPr="00DD1CD1">
        <w:rPr>
          <w:rFonts w:ascii="Times New Roman" w:hAnsi="Times New Roman" w:cs="Times New Roman"/>
          <w:sz w:val="26"/>
          <w:szCs w:val="26"/>
        </w:rPr>
        <w:t xml:space="preserve">учредителю в течение 15 календарных дней со дня доведения учредителем до учреждения информации о планируемых к </w:t>
      </w:r>
      <w:r w:rsidRPr="00DD1CD1">
        <w:rPr>
          <w:rFonts w:ascii="Times New Roman" w:hAnsi="Times New Roman" w:cs="Times New Roman"/>
          <w:sz w:val="26"/>
          <w:szCs w:val="26"/>
        </w:rPr>
        <w:lastRenderedPageBreak/>
        <w:t>предоставлению объемах субсидий из</w:t>
      </w:r>
      <w:r w:rsidR="00C578B6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DD1CD1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A314B3" w:rsidRPr="00DD1CD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CD1">
        <w:rPr>
          <w:rFonts w:ascii="Times New Roman" w:hAnsi="Times New Roman" w:cs="Times New Roman"/>
          <w:sz w:val="26"/>
          <w:szCs w:val="26"/>
        </w:rPr>
        <w:t xml:space="preserve">2.2. Финансовый отдел администрации </w:t>
      </w:r>
      <w:r w:rsidR="00473BDE" w:rsidRPr="00DD1CD1">
        <w:rPr>
          <w:rFonts w:ascii="Times New Roman" w:hAnsi="Times New Roman" w:cs="Times New Roman"/>
          <w:sz w:val="26"/>
          <w:szCs w:val="26"/>
        </w:rPr>
        <w:t>Ядринского</w:t>
      </w:r>
      <w:r w:rsidRPr="00DD1CD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Финотдел) на </w:t>
      </w:r>
      <w:proofErr w:type="gramStart"/>
      <w:r w:rsidRPr="00DD1CD1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DD1CD1">
        <w:rPr>
          <w:rFonts w:ascii="Times New Roman" w:hAnsi="Times New Roman" w:cs="Times New Roman"/>
          <w:sz w:val="26"/>
          <w:szCs w:val="26"/>
        </w:rPr>
        <w:t xml:space="preserve"> формирования проекта </w:t>
      </w:r>
      <w:r w:rsidR="00C578B6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D1CD1">
        <w:rPr>
          <w:rFonts w:ascii="Times New Roman" w:hAnsi="Times New Roman" w:cs="Times New Roman"/>
          <w:sz w:val="26"/>
          <w:szCs w:val="26"/>
        </w:rPr>
        <w:t>бюджета направляет учредителю планируемые объемы расходных обязательств.</w:t>
      </w:r>
    </w:p>
    <w:p w:rsidR="00C578B6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9"/>
      <w:bookmarkEnd w:id="3"/>
      <w:r w:rsidRPr="004E2D6B">
        <w:rPr>
          <w:rFonts w:ascii="Times New Roman" w:hAnsi="Times New Roman" w:cs="Times New Roman"/>
          <w:sz w:val="26"/>
          <w:szCs w:val="26"/>
        </w:rPr>
        <w:t>2.3. Проект Плана формируется учреждением согласно настоящему порядку</w:t>
      </w:r>
      <w:r w:rsidR="00C578B6" w:rsidRPr="004E2D6B">
        <w:rPr>
          <w:rFonts w:ascii="Times New Roman" w:hAnsi="Times New Roman" w:cs="Times New Roman"/>
          <w:sz w:val="26"/>
          <w:szCs w:val="26"/>
        </w:rPr>
        <w:t>:</w:t>
      </w:r>
    </w:p>
    <w:p w:rsidR="00A314B3" w:rsidRPr="004E2D6B" w:rsidRDefault="00C578B6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 xml:space="preserve">1) </w:t>
      </w:r>
      <w:r w:rsidR="00A314B3" w:rsidRPr="004E2D6B">
        <w:rPr>
          <w:rFonts w:ascii="Times New Roman" w:hAnsi="Times New Roman" w:cs="Times New Roman"/>
          <w:sz w:val="26"/>
          <w:szCs w:val="26"/>
        </w:rPr>
        <w:t>с учетом планируемых объемов поступлений: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а) субсиди</w:t>
      </w:r>
      <w:r w:rsidR="00C578B6" w:rsidRPr="004E2D6B">
        <w:rPr>
          <w:rFonts w:ascii="Times New Roman" w:hAnsi="Times New Roman" w:cs="Times New Roman"/>
          <w:sz w:val="26"/>
          <w:szCs w:val="26"/>
        </w:rPr>
        <w:t>и</w:t>
      </w:r>
      <w:r w:rsidRPr="004E2D6B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 xml:space="preserve">б) субсидий, предусмотренных </w:t>
      </w:r>
      <w:hyperlink r:id="rId10">
        <w:r w:rsidRPr="004E2D6B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Pr="004E2D6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- целев</w:t>
      </w:r>
      <w:r w:rsidR="00C578B6" w:rsidRPr="004E2D6B">
        <w:rPr>
          <w:rFonts w:ascii="Times New Roman" w:hAnsi="Times New Roman" w:cs="Times New Roman"/>
          <w:sz w:val="26"/>
          <w:szCs w:val="26"/>
        </w:rPr>
        <w:t>ые</w:t>
      </w:r>
      <w:r w:rsidRPr="004E2D6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C578B6" w:rsidRPr="004E2D6B">
        <w:rPr>
          <w:rFonts w:ascii="Times New Roman" w:hAnsi="Times New Roman" w:cs="Times New Roman"/>
          <w:sz w:val="26"/>
          <w:szCs w:val="26"/>
        </w:rPr>
        <w:t>и</w:t>
      </w:r>
      <w:r w:rsidRPr="004E2D6B">
        <w:rPr>
          <w:rFonts w:ascii="Times New Roman" w:hAnsi="Times New Roman" w:cs="Times New Roman"/>
          <w:sz w:val="26"/>
          <w:szCs w:val="26"/>
        </w:rPr>
        <w:t>), и целей их предоставления;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в)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субсидия на осуществление капитальных вложений);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г) грантов, в том числе в форме субсидий, предоставляемых из бюджетов бюджетной системы Российской Федерации (далее - грант);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д)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е) доходов от иной приносящей доход деятельности, предусмотренной уставом учреждения;</w:t>
      </w:r>
    </w:p>
    <w:p w:rsidR="00A314B3" w:rsidRPr="004E2D6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2) с учетом планируемых объемов выплат, связанных с осуществлением деятельности, предусмотренной уставом учреждения, включая выплаты по исполнению принятых учреждением в предшествующих отчетных периодах обязательств.</w:t>
      </w:r>
    </w:p>
    <w:p w:rsidR="00C578B6" w:rsidRDefault="00C578B6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D6B">
        <w:rPr>
          <w:rFonts w:ascii="Times New Roman" w:hAnsi="Times New Roman" w:cs="Times New Roman"/>
          <w:sz w:val="26"/>
          <w:szCs w:val="26"/>
        </w:rPr>
        <w:t>Учредитель направляет учреждению информацию о планируемых к предоставлению из бюджета объемах субсидий.</w:t>
      </w:r>
    </w:p>
    <w:p w:rsidR="00910FC2" w:rsidRPr="00C578B6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6D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9E06DB">
        <w:rPr>
          <w:rFonts w:ascii="Times New Roman" w:hAnsi="Times New Roman" w:cs="Times New Roman"/>
          <w:sz w:val="26"/>
          <w:szCs w:val="26"/>
        </w:rPr>
        <w:t xml:space="preserve"> Показатели Плана и обоснования (расчеты) плановых показателей формируются по соответствующим кодам бюджетной классификации Российской Федерации в части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>а) планируемых поступлений: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от доходов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подвида доходов бюджетов классификации доходов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от возврата средств, ранее размещенных на депозитах,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lastRenderedPageBreak/>
        <w:t>б) планируемых выплат: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по расходам - по кодам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по возврату в бюджет остатков субсидий прошлых лет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подвида доходов бюджетов классификации доходов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;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 xml:space="preserve">по перечислению физическим и юридическим лицам ссуд, кредитов в случаях, установленных законодательством Российской Федерации, - по коду аналитической </w:t>
      </w:r>
      <w:proofErr w:type="gramStart"/>
      <w:r w:rsidRPr="001721BA">
        <w:rPr>
          <w:rFonts w:ascii="Times New Roman" w:hAnsi="Times New Roman" w:cs="Times New Roman"/>
          <w:sz w:val="26"/>
          <w:szCs w:val="2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1721BA">
        <w:rPr>
          <w:rFonts w:ascii="Times New Roman" w:hAnsi="Times New Roman" w:cs="Times New Roman"/>
          <w:sz w:val="26"/>
          <w:szCs w:val="26"/>
        </w:rPr>
        <w:t>.</w:t>
      </w:r>
    </w:p>
    <w:p w:rsidR="00910FC2" w:rsidRPr="001721BA" w:rsidRDefault="00910FC2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1BA">
        <w:rPr>
          <w:rFonts w:ascii="Times New Roman" w:hAnsi="Times New Roman" w:cs="Times New Roman"/>
          <w:sz w:val="26"/>
          <w:szCs w:val="26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910FC2" w:rsidRDefault="00B311CC" w:rsidP="00910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910FC2" w:rsidRPr="001721BA">
        <w:rPr>
          <w:rFonts w:ascii="Times New Roman" w:hAnsi="Times New Roman" w:cs="Times New Roman"/>
          <w:sz w:val="26"/>
          <w:szCs w:val="26"/>
        </w:rPr>
        <w:t xml:space="preserve">Требования к составлению Плана, </w:t>
      </w:r>
      <w:r w:rsidR="00910FC2" w:rsidRPr="004E2D6B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49">
        <w:r w:rsidR="00910FC2" w:rsidRPr="004E2D6B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4E2D6B" w:rsidRPr="004E2D6B">
        <w:rPr>
          <w:rFonts w:ascii="Times New Roman" w:hAnsi="Times New Roman" w:cs="Times New Roman"/>
          <w:sz w:val="26"/>
          <w:szCs w:val="26"/>
        </w:rPr>
        <w:t>2</w:t>
      </w:r>
      <w:r w:rsidR="00910FC2" w:rsidRPr="004E2D6B">
        <w:rPr>
          <w:rFonts w:ascii="Times New Roman" w:hAnsi="Times New Roman" w:cs="Times New Roman"/>
          <w:sz w:val="26"/>
          <w:szCs w:val="26"/>
        </w:rPr>
        <w:t>.1,</w:t>
      </w:r>
      <w:hyperlink w:anchor="P63"/>
      <w:r w:rsidR="004E2D6B" w:rsidRPr="004E2D6B">
        <w:rPr>
          <w:rFonts w:ascii="Times New Roman" w:hAnsi="Times New Roman" w:cs="Times New Roman"/>
          <w:sz w:val="26"/>
          <w:szCs w:val="26"/>
        </w:rPr>
        <w:t xml:space="preserve"> 2.3, 2,4</w:t>
      </w:r>
      <w:r w:rsidR="00910FC2" w:rsidRPr="004E2D6B">
        <w:rPr>
          <w:rFonts w:ascii="Times New Roman" w:hAnsi="Times New Roman" w:cs="Times New Roman"/>
          <w:sz w:val="26"/>
          <w:szCs w:val="26"/>
        </w:rPr>
        <w:t xml:space="preserve"> </w:t>
      </w:r>
      <w:r w:rsidR="00910FC2" w:rsidRPr="001721BA">
        <w:rPr>
          <w:rFonts w:ascii="Times New Roman" w:hAnsi="Times New Roman" w:cs="Times New Roman"/>
          <w:sz w:val="26"/>
          <w:szCs w:val="26"/>
        </w:rPr>
        <w:t>настоящего Порядка, применяются при составлении проекта Плана.</w:t>
      </w:r>
    </w:p>
    <w:p w:rsidR="00E32E82" w:rsidRPr="00CB6D31" w:rsidRDefault="00B311CC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2E82" w:rsidRPr="00CB6D3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E32E82" w:rsidRPr="00CB6D31">
        <w:rPr>
          <w:sz w:val="26"/>
          <w:szCs w:val="26"/>
        </w:rPr>
        <w:t>. Изменение показателей </w:t>
      </w:r>
      <w:hyperlink r:id="rId11" w:anchor="block_11000" w:history="1">
        <w:r w:rsidR="00E32E82" w:rsidRPr="00CB6D31">
          <w:rPr>
            <w:rStyle w:val="a5"/>
            <w:color w:val="auto"/>
            <w:sz w:val="26"/>
            <w:szCs w:val="26"/>
            <w:u w:val="none"/>
          </w:rPr>
          <w:t>Плана</w:t>
        </w:r>
      </w:hyperlink>
      <w:r w:rsidR="00E32E82" w:rsidRPr="00CB6D31">
        <w:rPr>
          <w:sz w:val="26"/>
          <w:szCs w:val="26"/>
        </w:rPr>
        <w:t> в течение текущего финансового года осуществля</w:t>
      </w:r>
      <w:r w:rsidR="00E32E82">
        <w:rPr>
          <w:sz w:val="26"/>
          <w:szCs w:val="26"/>
        </w:rPr>
        <w:t>ет</w:t>
      </w:r>
      <w:r w:rsidR="00E32E82" w:rsidRPr="00CB6D31">
        <w:rPr>
          <w:sz w:val="26"/>
          <w:szCs w:val="26"/>
        </w:rPr>
        <w:t xml:space="preserve">ся в связи </w:t>
      </w:r>
      <w:proofErr w:type="gramStart"/>
      <w:r w:rsidR="00E32E82" w:rsidRPr="00CB6D31">
        <w:rPr>
          <w:sz w:val="26"/>
          <w:szCs w:val="26"/>
        </w:rPr>
        <w:t>с</w:t>
      </w:r>
      <w:proofErr w:type="gramEnd"/>
      <w:r w:rsidR="00E32E82" w:rsidRPr="00CB6D31">
        <w:rPr>
          <w:sz w:val="26"/>
          <w:szCs w:val="26"/>
        </w:rPr>
        <w:t>: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 xml:space="preserve">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CB6D31">
        <w:rPr>
          <w:sz w:val="26"/>
          <w:szCs w:val="26"/>
        </w:rPr>
        <w:t>с</w:t>
      </w:r>
      <w:proofErr w:type="gramEnd"/>
      <w:r w:rsidRPr="00CB6D31">
        <w:rPr>
          <w:sz w:val="26"/>
          <w:szCs w:val="26"/>
        </w:rPr>
        <w:t>: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изменением объема услуг (работ), предоставляемых за плату;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изменением объемов безвозмездных поступлений от юридических и физических лиц;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E32E82" w:rsidRPr="00CB6D31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E32E8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6D31">
        <w:rPr>
          <w:sz w:val="26"/>
          <w:szCs w:val="26"/>
        </w:rPr>
        <w:t>в) проведением реорганизации учреждения.</w:t>
      </w:r>
    </w:p>
    <w:p w:rsidR="00E32E82" w:rsidRPr="00146D12" w:rsidRDefault="00B311CC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E32E82">
        <w:rPr>
          <w:sz w:val="26"/>
          <w:szCs w:val="26"/>
        </w:rPr>
        <w:t>.</w:t>
      </w:r>
      <w:r w:rsidR="00E32E82" w:rsidRPr="00146D12">
        <w:rPr>
          <w:sz w:val="26"/>
          <w:szCs w:val="26"/>
        </w:rPr>
        <w:t xml:space="preserve">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</w:p>
    <w:p w:rsidR="00E32E82" w:rsidRPr="00146D12" w:rsidRDefault="00B311CC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E32E82" w:rsidRPr="00146D12">
        <w:rPr>
          <w:sz w:val="26"/>
          <w:szCs w:val="26"/>
        </w:rPr>
        <w:t>. Внесение изменений в показатели </w:t>
      </w:r>
      <w:hyperlink r:id="rId12" w:anchor="block_11000" w:history="1">
        <w:r w:rsidR="00E32E82" w:rsidRPr="00146D12">
          <w:rPr>
            <w:rStyle w:val="a5"/>
            <w:color w:val="auto"/>
            <w:sz w:val="26"/>
            <w:szCs w:val="26"/>
            <w:u w:val="none"/>
          </w:rPr>
          <w:t>Плана</w:t>
        </w:r>
      </w:hyperlink>
      <w:r w:rsidR="00E32E82" w:rsidRPr="00146D12">
        <w:rPr>
          <w:sz w:val="26"/>
          <w:szCs w:val="26"/>
        </w:rPr>
        <w:t> по поступлениям и (или) выплатам формир</w:t>
      </w:r>
      <w:r w:rsidR="00E32E82">
        <w:rPr>
          <w:sz w:val="26"/>
          <w:szCs w:val="26"/>
        </w:rPr>
        <w:t>уются</w:t>
      </w:r>
      <w:r w:rsidR="00E32E82" w:rsidRPr="00146D12">
        <w:rPr>
          <w:sz w:val="26"/>
          <w:szCs w:val="26"/>
        </w:rPr>
        <w:t xml:space="preserve">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 </w:t>
      </w:r>
      <w:hyperlink r:id="rId13" w:anchor="block_1015" w:history="1">
        <w:r w:rsidR="00E32E82" w:rsidRPr="00146D12">
          <w:rPr>
            <w:rStyle w:val="a5"/>
            <w:color w:val="auto"/>
            <w:sz w:val="26"/>
            <w:szCs w:val="26"/>
            <w:u w:val="none"/>
          </w:rPr>
          <w:t xml:space="preserve">пунктом  </w:t>
        </w:r>
      </w:hyperlink>
      <w:r w:rsidR="00E32E82">
        <w:rPr>
          <w:sz w:val="26"/>
          <w:szCs w:val="26"/>
        </w:rPr>
        <w:t>3.6</w:t>
      </w:r>
      <w:r w:rsidR="00E32E82" w:rsidRPr="00146D12">
        <w:rPr>
          <w:sz w:val="26"/>
          <w:szCs w:val="26"/>
        </w:rPr>
        <w:t> Требований.</w:t>
      </w:r>
    </w:p>
    <w:p w:rsidR="00E32E82" w:rsidRPr="00146D12" w:rsidRDefault="00B311CC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E32E82" w:rsidRPr="00146D12">
        <w:rPr>
          <w:sz w:val="26"/>
          <w:szCs w:val="26"/>
        </w:rPr>
        <w:t>. Учреждение по решению учредителя осуществля</w:t>
      </w:r>
      <w:r w:rsidR="00E32E82">
        <w:rPr>
          <w:sz w:val="26"/>
          <w:szCs w:val="26"/>
        </w:rPr>
        <w:t>ет</w:t>
      </w:r>
      <w:r w:rsidR="00E32E82" w:rsidRPr="00146D12">
        <w:rPr>
          <w:sz w:val="26"/>
          <w:szCs w:val="26"/>
        </w:rPr>
        <w:t xml:space="preserve"> внесение изменений в показатели Плана без внесения изменений в соответствующие обоснования </w:t>
      </w:r>
      <w:r w:rsidR="00E32E82" w:rsidRPr="00146D12">
        <w:rPr>
          <w:sz w:val="26"/>
          <w:szCs w:val="26"/>
        </w:rPr>
        <w:lastRenderedPageBreak/>
        <w:t>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а) при поступлении в текущем финансовом году: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сумм возврата дебиторской задолженности прошлых лет;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сумм, поступивших в возмещение ущерба, недостач, выявленных в текущем финансовом году;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 xml:space="preserve">сумм, поступивших по решению суда или на </w:t>
      </w:r>
      <w:proofErr w:type="gramStart"/>
      <w:r w:rsidRPr="00146D12">
        <w:rPr>
          <w:sz w:val="26"/>
          <w:szCs w:val="26"/>
        </w:rPr>
        <w:t>основании</w:t>
      </w:r>
      <w:proofErr w:type="gramEnd"/>
      <w:r w:rsidRPr="00146D12">
        <w:rPr>
          <w:sz w:val="26"/>
          <w:szCs w:val="26"/>
        </w:rPr>
        <w:t xml:space="preserve"> исполнительных документов;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б) при необходимости осуществления выплат: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по возмещению ущерба;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 xml:space="preserve">по решению суда, на </w:t>
      </w:r>
      <w:proofErr w:type="gramStart"/>
      <w:r w:rsidRPr="00146D12">
        <w:rPr>
          <w:sz w:val="26"/>
          <w:szCs w:val="26"/>
        </w:rPr>
        <w:t>основании</w:t>
      </w:r>
      <w:proofErr w:type="gramEnd"/>
      <w:r w:rsidRPr="00146D12">
        <w:rPr>
          <w:sz w:val="26"/>
          <w:szCs w:val="26"/>
        </w:rPr>
        <w:t xml:space="preserve"> исполнительных документов;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по уплате штрафов, в том числе административных.</w:t>
      </w:r>
    </w:p>
    <w:p w:rsidR="00E32E82" w:rsidRPr="005F3837" w:rsidRDefault="00B311CC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E32E82" w:rsidRPr="005F3837">
        <w:rPr>
          <w:sz w:val="26"/>
          <w:szCs w:val="26"/>
        </w:rPr>
        <w:t>. При внесении изменений в показатели </w:t>
      </w:r>
      <w:hyperlink r:id="rId14" w:anchor="block_11000" w:history="1">
        <w:r w:rsidR="00E32E82" w:rsidRPr="005F3837">
          <w:rPr>
            <w:rStyle w:val="a5"/>
            <w:color w:val="auto"/>
            <w:sz w:val="26"/>
            <w:szCs w:val="26"/>
            <w:u w:val="none"/>
          </w:rPr>
          <w:t>Плана</w:t>
        </w:r>
      </w:hyperlink>
      <w:r w:rsidR="00E32E82" w:rsidRPr="005F3837">
        <w:rPr>
          <w:sz w:val="26"/>
          <w:szCs w:val="26"/>
        </w:rPr>
        <w:t> в случае, установленном </w:t>
      </w:r>
      <w:hyperlink r:id="rId15" w:anchor="block_10123" w:history="1">
        <w:r w:rsidR="00E32E82" w:rsidRPr="005F3837">
          <w:rPr>
            <w:rStyle w:val="a5"/>
            <w:color w:val="auto"/>
            <w:sz w:val="26"/>
            <w:szCs w:val="26"/>
            <w:u w:val="none"/>
          </w:rPr>
          <w:t xml:space="preserve">подпунктом  </w:t>
        </w:r>
        <w:r w:rsidR="00E32E82">
          <w:rPr>
            <w:rStyle w:val="a5"/>
            <w:color w:val="auto"/>
            <w:sz w:val="26"/>
            <w:szCs w:val="26"/>
            <w:u w:val="none"/>
          </w:rPr>
          <w:t>«</w:t>
        </w:r>
        <w:r w:rsidR="00E32E82" w:rsidRPr="005F3837">
          <w:rPr>
            <w:rStyle w:val="a5"/>
            <w:color w:val="auto"/>
            <w:sz w:val="26"/>
            <w:szCs w:val="26"/>
            <w:u w:val="none"/>
          </w:rPr>
          <w:t>в</w:t>
        </w:r>
        <w:r w:rsidR="00E32E82">
          <w:rPr>
            <w:rStyle w:val="a5"/>
            <w:color w:val="auto"/>
            <w:sz w:val="26"/>
            <w:szCs w:val="26"/>
            <w:u w:val="none"/>
          </w:rPr>
          <w:t>»</w:t>
        </w:r>
        <w:r w:rsidR="00E32E82" w:rsidRPr="005F3837">
          <w:rPr>
            <w:rStyle w:val="a5"/>
            <w:color w:val="auto"/>
            <w:sz w:val="26"/>
            <w:szCs w:val="26"/>
            <w:u w:val="none"/>
          </w:rPr>
          <w:t xml:space="preserve"> пункта </w:t>
        </w:r>
      </w:hyperlink>
      <w:r>
        <w:rPr>
          <w:rStyle w:val="a5"/>
          <w:color w:val="auto"/>
          <w:sz w:val="26"/>
          <w:szCs w:val="26"/>
          <w:u w:val="none"/>
        </w:rPr>
        <w:t>2.6</w:t>
      </w:r>
      <w:r w:rsidR="00E32E82" w:rsidRPr="005F3837">
        <w:rPr>
          <w:sz w:val="26"/>
          <w:szCs w:val="26"/>
        </w:rPr>
        <w:t> Требований, при реорганизации: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а) в форме присоединения, слияния - показатели Плана учреждения -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E32E82" w:rsidRPr="00146D12" w:rsidRDefault="00E32E82" w:rsidP="00E32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D12">
        <w:rPr>
          <w:sz w:val="26"/>
          <w:szCs w:val="26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146D12">
        <w:rPr>
          <w:sz w:val="26"/>
          <w:szCs w:val="26"/>
        </w:rPr>
        <w:t>а(</w:t>
      </w:r>
      <w:proofErr w:type="spellStart"/>
      <w:proofErr w:type="gramEnd"/>
      <w:r w:rsidRPr="00146D12">
        <w:rPr>
          <w:sz w:val="26"/>
          <w:szCs w:val="26"/>
        </w:rPr>
        <w:t>ов</w:t>
      </w:r>
      <w:proofErr w:type="spellEnd"/>
      <w:r w:rsidRPr="00146D12">
        <w:rPr>
          <w:sz w:val="26"/>
          <w:szCs w:val="26"/>
        </w:rPr>
        <w:t>) учреждения(</w:t>
      </w:r>
      <w:proofErr w:type="spellStart"/>
      <w:r w:rsidRPr="00146D12">
        <w:rPr>
          <w:sz w:val="26"/>
          <w:szCs w:val="26"/>
        </w:rPr>
        <w:t>ий</w:t>
      </w:r>
      <w:proofErr w:type="spellEnd"/>
      <w:r w:rsidRPr="00146D12">
        <w:rPr>
          <w:sz w:val="26"/>
          <w:szCs w:val="26"/>
        </w:rPr>
        <w:t>) до начала реорганизации.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9E06DB" w:rsidRDefault="00A314B3" w:rsidP="00600E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06DB">
        <w:rPr>
          <w:rFonts w:ascii="Times New Roman" w:hAnsi="Times New Roman" w:cs="Times New Roman"/>
          <w:sz w:val="26"/>
          <w:szCs w:val="26"/>
        </w:rPr>
        <w:t>III. Формирование обоснований (расчетов)</w:t>
      </w:r>
    </w:p>
    <w:p w:rsidR="00A314B3" w:rsidRPr="009E06DB" w:rsidRDefault="00A314B3" w:rsidP="00600E0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E06DB">
        <w:rPr>
          <w:rFonts w:ascii="Times New Roman" w:hAnsi="Times New Roman" w:cs="Times New Roman"/>
          <w:sz w:val="26"/>
          <w:szCs w:val="26"/>
        </w:rPr>
        <w:t>плановых показателей поступлений и выплат</w:t>
      </w:r>
    </w:p>
    <w:p w:rsidR="00A314B3" w:rsidRPr="009E06D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4B3" w:rsidRPr="009E06D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6DB">
        <w:rPr>
          <w:rFonts w:ascii="Times New Roman" w:hAnsi="Times New Roman" w:cs="Times New Roman"/>
          <w:sz w:val="26"/>
          <w:szCs w:val="26"/>
        </w:rPr>
        <w:t>3.1. Проект Плана составляется в соответствии с требованиями, установленными настоящим разделом.</w:t>
      </w:r>
    </w:p>
    <w:p w:rsidR="00A314B3" w:rsidRPr="00811078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3"/>
      <w:bookmarkEnd w:id="4"/>
      <w:r w:rsidRPr="00811078">
        <w:rPr>
          <w:rFonts w:ascii="Times New Roman" w:hAnsi="Times New Roman" w:cs="Times New Roman"/>
          <w:sz w:val="26"/>
          <w:szCs w:val="26"/>
        </w:rPr>
        <w:t>3.</w:t>
      </w:r>
      <w:r w:rsidR="00B311CC" w:rsidRPr="00811078">
        <w:rPr>
          <w:rFonts w:ascii="Times New Roman" w:hAnsi="Times New Roman" w:cs="Times New Roman"/>
          <w:sz w:val="26"/>
          <w:szCs w:val="26"/>
        </w:rPr>
        <w:t>2</w:t>
      </w:r>
      <w:r w:rsidRPr="0081107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11078">
        <w:rPr>
          <w:rFonts w:ascii="Times New Roman" w:hAnsi="Times New Roman" w:cs="Times New Roman"/>
          <w:sz w:val="26"/>
          <w:szCs w:val="26"/>
        </w:rPr>
        <w:t>Обоснования (расчеты) плановых показателей поступлений формируются на основании расчетов соответствующих доходов (далее - расчеты доходов)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  <w:proofErr w:type="gramEnd"/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3.</w:t>
      </w:r>
      <w:r w:rsidR="004F003D" w:rsidRPr="004F003D">
        <w:rPr>
          <w:rFonts w:ascii="Times New Roman" w:hAnsi="Times New Roman" w:cs="Times New Roman"/>
          <w:sz w:val="26"/>
          <w:szCs w:val="26"/>
        </w:rPr>
        <w:t>3</w:t>
      </w:r>
      <w:r w:rsidRPr="004F003D">
        <w:rPr>
          <w:rFonts w:ascii="Times New Roman" w:hAnsi="Times New Roman" w:cs="Times New Roman"/>
          <w:sz w:val="26"/>
          <w:szCs w:val="26"/>
        </w:rPr>
        <w:t>. Расчеты доходов формируются: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003D">
        <w:rPr>
          <w:rFonts w:ascii="Times New Roman" w:hAnsi="Times New Roman" w:cs="Times New Roman"/>
          <w:sz w:val="26"/>
          <w:szCs w:val="26"/>
        </w:rPr>
        <w:t xml:space="preserve">по доходам от использования собственности (в том числе доходы в виде арендной платы, платы за сервитут (за исключением платы за сервитут земельных участков, находящихся в государственной или муниципальной собственности, в соответствии с положениями </w:t>
      </w:r>
      <w:hyperlink r:id="rId16">
        <w:r w:rsidRPr="004F003D">
          <w:rPr>
            <w:rFonts w:ascii="Times New Roman" w:hAnsi="Times New Roman" w:cs="Times New Roman"/>
            <w:sz w:val="26"/>
            <w:szCs w:val="26"/>
          </w:rPr>
          <w:t>пункта 3 статьи 39.25</w:t>
        </w:r>
      </w:hyperlink>
      <w:r w:rsidRPr="004F003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поступающей и зачисляемой в соответствующие бюджеты бюджетной системы Российской Федерации), от распоряжения правами на результаты </w:t>
      </w:r>
      <w:r w:rsidRPr="004F003D">
        <w:rPr>
          <w:rFonts w:ascii="Times New Roman" w:hAnsi="Times New Roman" w:cs="Times New Roman"/>
          <w:sz w:val="26"/>
          <w:szCs w:val="26"/>
        </w:rPr>
        <w:lastRenderedPageBreak/>
        <w:t>интеллектуальной деятельности и средствами</w:t>
      </w:r>
      <w:proofErr w:type="gramEnd"/>
      <w:r w:rsidRPr="004F003D">
        <w:rPr>
          <w:rFonts w:ascii="Times New Roman" w:hAnsi="Times New Roman" w:cs="Times New Roman"/>
          <w:sz w:val="26"/>
          <w:szCs w:val="26"/>
        </w:rPr>
        <w:t xml:space="preserve"> индивидуализации</w:t>
      </w:r>
      <w:r w:rsidR="004F003D" w:rsidRPr="004F003D">
        <w:rPr>
          <w:rFonts w:ascii="Times New Roman" w:hAnsi="Times New Roman" w:cs="Times New Roman"/>
          <w:sz w:val="26"/>
          <w:szCs w:val="26"/>
        </w:rPr>
        <w:t>)</w:t>
      </w:r>
      <w:r w:rsidRPr="004F003D">
        <w:rPr>
          <w:rFonts w:ascii="Times New Roman" w:hAnsi="Times New Roman" w:cs="Times New Roman"/>
          <w:sz w:val="26"/>
          <w:szCs w:val="26"/>
        </w:rPr>
        <w:t>;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по доходам от оказания услуг (выполнения работ) (в том числе в виде субсидии на финансовое обеспечение выполнения муниципального задания);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по доходам в виде штрафов, возмещения ущерба (в том числе включая штрафы, пени и неустойки за нарушение условий контрактов (договоров));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по доходам в виде безвозмездных денежных поступлений (в том числе грантов, пожертвований);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по доходам в виде целевых субсидий, а также субсидий на осуществление капитальных вложений;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3D">
        <w:rPr>
          <w:rFonts w:ascii="Times New Roman" w:hAnsi="Times New Roman" w:cs="Times New Roman"/>
          <w:sz w:val="26"/>
          <w:szCs w:val="26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A314B3" w:rsidRPr="004F003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003D">
        <w:rPr>
          <w:rFonts w:ascii="Times New Roman" w:hAnsi="Times New Roman" w:cs="Times New Roman"/>
          <w:sz w:val="26"/>
          <w:szCs w:val="26"/>
        </w:rPr>
        <w:t>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органу-учредителю направляется информация о причинах указанных изменений.</w:t>
      </w:r>
      <w:proofErr w:type="gramEnd"/>
    </w:p>
    <w:p w:rsidR="00A314B3" w:rsidRPr="00194417" w:rsidRDefault="00194417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A314B3" w:rsidRPr="00194417">
        <w:rPr>
          <w:rFonts w:ascii="Times New Roman" w:hAnsi="Times New Roman" w:cs="Times New Roman"/>
          <w:sz w:val="26"/>
          <w:szCs w:val="26"/>
        </w:rPr>
        <w:t>. Расчеты доходов осуществляются: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по доходам от использования собственности -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 xml:space="preserve">по доходам в виде возмещения расходов, понесенных в связи с эксплуатацией муниципального имущества, закрепленного на праве оперативного управления - исходя из </w:t>
      </w:r>
      <w:proofErr w:type="gramStart"/>
      <w:r w:rsidRPr="00194417">
        <w:rPr>
          <w:rFonts w:ascii="Times New Roman" w:hAnsi="Times New Roman" w:cs="Times New Roman"/>
          <w:sz w:val="26"/>
          <w:szCs w:val="26"/>
        </w:rPr>
        <w:t>объема</w:t>
      </w:r>
      <w:proofErr w:type="gramEnd"/>
      <w:r w:rsidRPr="00194417">
        <w:rPr>
          <w:rFonts w:ascii="Times New Roman" w:hAnsi="Times New Roman" w:cs="Times New Roman"/>
          <w:sz w:val="26"/>
          <w:szCs w:val="26"/>
        </w:rPr>
        <w:t xml:space="preserve"> предоставленного в пользование имущества и планируемой стоимости услуг (возмещаемых расходов);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417">
        <w:rPr>
          <w:rFonts w:ascii="Times New Roman" w:hAnsi="Times New Roman" w:cs="Times New Roman"/>
          <w:sz w:val="26"/>
          <w:szCs w:val="26"/>
        </w:rPr>
        <w:t>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в случаях, установленных федеральным законом, осуществляется исходя из величины чистой прибыли хозяйственных товариществ и обществ, количества акций (или доли в уставных (складочных) капиталах), принадлежащих учреждению, размера доли чистой прибыли хозяйственных товариществ и обществ, направляемой ими на выплату дивидендов</w:t>
      </w:r>
      <w:proofErr w:type="gramEnd"/>
      <w:r w:rsidRPr="00194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4417">
        <w:rPr>
          <w:rFonts w:ascii="Times New Roman" w:hAnsi="Times New Roman" w:cs="Times New Roman"/>
          <w:sz w:val="26"/>
          <w:szCs w:val="26"/>
        </w:rPr>
        <w:t>или распределяемой ими среди участников товарищества и общества, и периода деятельности хозяйственного товарищества и общества, за который выплачиваются дивиденды;</w:t>
      </w:r>
      <w:proofErr w:type="gramEnd"/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 xml:space="preserve">по доходам </w:t>
      </w:r>
      <w:r w:rsidR="00194417" w:rsidRPr="0019441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94417">
        <w:rPr>
          <w:rFonts w:ascii="Times New Roman" w:hAnsi="Times New Roman" w:cs="Times New Roman"/>
          <w:sz w:val="26"/>
          <w:szCs w:val="26"/>
        </w:rPr>
        <w:t>автономного учреждения в виде процентов по депозитам, процентов по остаткам средств на счетах в кредитных организациях, а также процентов, полученных от предоставления займов - на основании информации о среднегодовом объеме средств, на которые начисляются проценты, и ставке размещения;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по доходам от распоряжения правами на результаты интеллектуальной деятельности и средства индивидуализации, в том числе по лицензионным договорам - исходя из планируемого объема предоставления прав на использование объектов и платы за использование одного объекта;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по доходам от оказания услуг (выполнения работ):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 xml:space="preserve">- в рамках установленного муниципального задания в случаях, установленных законодательством Российской Федерации - в соответствии с объемом услуг (работ), установленных муниципальным заданием, и платой (ценой, </w:t>
      </w:r>
      <w:r w:rsidRPr="00194417">
        <w:rPr>
          <w:rFonts w:ascii="Times New Roman" w:hAnsi="Times New Roman" w:cs="Times New Roman"/>
          <w:sz w:val="26"/>
          <w:szCs w:val="26"/>
        </w:rPr>
        <w:lastRenderedPageBreak/>
        <w:t>тарифом) за указанную услугу (работу);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- сверх установленного муниципального задания - исходя из планируемого объема оказания платных услуг (выполнения работ) и их планируемой стоимости;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по доходам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- в размере, определенном указанными решениями;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по доходам от иной приносящей доход деятельности - исходя из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вида, установленных учредителем.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3.</w:t>
      </w:r>
      <w:r w:rsidR="00194417" w:rsidRPr="00194417">
        <w:rPr>
          <w:rFonts w:ascii="Times New Roman" w:hAnsi="Times New Roman" w:cs="Times New Roman"/>
          <w:sz w:val="26"/>
          <w:szCs w:val="26"/>
        </w:rPr>
        <w:t>5</w:t>
      </w:r>
      <w:r w:rsidRPr="00194417">
        <w:rPr>
          <w:rFonts w:ascii="Times New Roman" w:hAnsi="Times New Roman" w:cs="Times New Roman"/>
          <w:sz w:val="26"/>
          <w:szCs w:val="26"/>
        </w:rPr>
        <w:t xml:space="preserve">. Обоснования (расчеты) плановых показателей выплат (далее - расчеты расходов) формируются на основании расчетов соответствующих </w:t>
      </w:r>
      <w:proofErr w:type="gramStart"/>
      <w:r w:rsidRPr="00194417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Pr="00194417">
        <w:rPr>
          <w:rFonts w:ascii="Times New Roman" w:hAnsi="Times New Roman" w:cs="Times New Roman"/>
          <w:sz w:val="26"/>
          <w:szCs w:val="26"/>
        </w:rPr>
        <w:t xml:space="preserve">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пеней, штрафов, а также принятых и не исполненных на начало финансового года обязательств.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Обоснования (расчеты)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отчетности.</w:t>
      </w:r>
    </w:p>
    <w:p w:rsidR="00A314B3" w:rsidRPr="00194417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17">
        <w:rPr>
          <w:rFonts w:ascii="Times New Roman" w:hAnsi="Times New Roman" w:cs="Times New Roman"/>
          <w:sz w:val="26"/>
          <w:szCs w:val="26"/>
        </w:rPr>
        <w:t>3.</w:t>
      </w:r>
      <w:r w:rsidR="00194417" w:rsidRPr="00194417">
        <w:rPr>
          <w:rFonts w:ascii="Times New Roman" w:hAnsi="Times New Roman" w:cs="Times New Roman"/>
          <w:sz w:val="26"/>
          <w:szCs w:val="26"/>
        </w:rPr>
        <w:t>6</w:t>
      </w:r>
      <w:r w:rsidRPr="00194417">
        <w:rPr>
          <w:rFonts w:ascii="Times New Roman" w:hAnsi="Times New Roman" w:cs="Times New Roman"/>
          <w:sz w:val="26"/>
          <w:szCs w:val="26"/>
        </w:rPr>
        <w:t>. Расчеты расходов осуществляются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СНиПами, СанПиНами, стандартами, порядками и регламентами (паспортами) оказания муниципальных услуг (выполнения работ), по следующим видам расходов:</w:t>
      </w:r>
    </w:p>
    <w:p w:rsidR="00A314B3" w:rsidRPr="00637EF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EF1">
        <w:rPr>
          <w:rFonts w:ascii="Times New Roman" w:hAnsi="Times New Roman" w:cs="Times New Roman"/>
          <w:sz w:val="26"/>
          <w:szCs w:val="26"/>
        </w:rPr>
        <w:t>на оплату труда и страховых взносов на обязательное социальное страхование в части работников учреждения (расходы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637E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37EF1">
        <w:rPr>
          <w:rFonts w:ascii="Times New Roman" w:hAnsi="Times New Roman" w:cs="Times New Roman"/>
          <w:sz w:val="26"/>
          <w:szCs w:val="26"/>
        </w:rPr>
        <w:t>на обязательное медицинское страхование) - исходя из расчетной численности работников, включая основной персонал, вспомогательный персонал, административно-управленческий персонал, обслуживающий персонал, расчетных должностных окладов, ежемесячных надбавок к должностному окладу, стимулирующих выплат, компенсационных выплат, в том числе за работу с вредными и (или) опасными условиями труда, при выполнении работ в других условиях, отклоняющихся от нормальных, а также иных выплат, предусмотренных законодательством Российской Федерации, локальными</w:t>
      </w:r>
      <w:proofErr w:type="gramEnd"/>
      <w:r w:rsidRPr="00637EF1">
        <w:rPr>
          <w:rFonts w:ascii="Times New Roman" w:hAnsi="Times New Roman" w:cs="Times New Roman"/>
          <w:sz w:val="26"/>
          <w:szCs w:val="26"/>
        </w:rPr>
        <w:t xml:space="preserve"> нормативными актами учреждения в соответствии с утвержденным штатным расписанием;</w:t>
      </w:r>
    </w:p>
    <w:p w:rsidR="00A314B3" w:rsidRPr="00637EF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EF1">
        <w:rPr>
          <w:rFonts w:ascii="Times New Roman" w:hAnsi="Times New Roman" w:cs="Times New Roman"/>
          <w:sz w:val="26"/>
          <w:szCs w:val="26"/>
        </w:rPr>
        <w:t>на выплаты компенсационного характера, за исключением фонда оплаты труда,</w:t>
      </w:r>
      <w:r w:rsidR="00637EF1" w:rsidRPr="00637EF1">
        <w:rPr>
          <w:rFonts w:ascii="Times New Roman" w:hAnsi="Times New Roman" w:cs="Times New Roman"/>
          <w:sz w:val="26"/>
          <w:szCs w:val="26"/>
        </w:rPr>
        <w:t xml:space="preserve"> </w:t>
      </w:r>
      <w:r w:rsidRPr="00637EF1">
        <w:rPr>
          <w:rFonts w:ascii="Times New Roman" w:hAnsi="Times New Roman" w:cs="Times New Roman"/>
          <w:sz w:val="26"/>
          <w:szCs w:val="26"/>
        </w:rPr>
        <w:t xml:space="preserve">выплаты по социальному обеспечению и иным выплатам (выплаты по возмещению работникам (сотрудникам) расходов, связанных со служебными </w:t>
      </w:r>
      <w:r w:rsidRPr="00637EF1">
        <w:rPr>
          <w:rFonts w:ascii="Times New Roman" w:hAnsi="Times New Roman" w:cs="Times New Roman"/>
          <w:sz w:val="26"/>
          <w:szCs w:val="26"/>
        </w:rPr>
        <w:lastRenderedPageBreak/>
        <w:t>командировками, возмещению расходов на прохождение медицинского осмотра, иные компенсационные выплаты работникам, предусмотренные законодательством Российской Федерации, коллективным трудовым договором, локальными актами учреждения) - исходя из количества планируемых выплат в год и их размера;</w:t>
      </w:r>
      <w:proofErr w:type="gramEnd"/>
    </w:p>
    <w:p w:rsidR="00A314B3" w:rsidRPr="00637EF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F1">
        <w:rPr>
          <w:rFonts w:ascii="Times New Roman" w:hAnsi="Times New Roman" w:cs="Times New Roman"/>
          <w:sz w:val="26"/>
          <w:szCs w:val="26"/>
        </w:rPr>
        <w:t>на уплату налога на имущество организации, земельного налога, водного налога, транспортного налога - исходя из особенностей определения налоговой базы объекта налогообложения, налоговой ставки, а 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сборах;</w:t>
      </w:r>
    </w:p>
    <w:p w:rsidR="00A314B3" w:rsidRPr="00637EF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F1">
        <w:rPr>
          <w:rFonts w:ascii="Times New Roman" w:hAnsi="Times New Roman" w:cs="Times New Roman"/>
          <w:sz w:val="26"/>
          <w:szCs w:val="26"/>
        </w:rPr>
        <w:t>на уплату прочих налогов и сборов - по видам платежа исходя из порядка их расчета, порядка и сроков уплаты по каждому виду платежа;</w:t>
      </w:r>
    </w:p>
    <w:p w:rsidR="00A314B3" w:rsidRPr="00637EF1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EF1">
        <w:rPr>
          <w:rFonts w:ascii="Times New Roman" w:hAnsi="Times New Roman" w:cs="Times New Roman"/>
          <w:sz w:val="26"/>
          <w:szCs w:val="26"/>
        </w:rPr>
        <w:t>на безвозмездные перечисления организациям и физическим лицам - исходя из количества планируемых безвозмездных перечислений организациям и их размера;</w:t>
      </w:r>
    </w:p>
    <w:p w:rsidR="00A314B3" w:rsidRPr="00B87D5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3"/>
      <w:bookmarkEnd w:id="5"/>
      <w:r w:rsidRPr="00B87D5D">
        <w:rPr>
          <w:rFonts w:ascii="Times New Roman" w:hAnsi="Times New Roman" w:cs="Times New Roman"/>
          <w:sz w:val="26"/>
          <w:szCs w:val="26"/>
        </w:rPr>
        <w:t xml:space="preserve">на услуги связи - исходя из количества абонентских номеров, подключенных к сети связи, цены услуг связи, ежемесячной абонентской платы в расчете на один абонентский номер, количества месяцев предоставления услуги; размера повременной оплаты междугородных, международных и местных телефонных соединений, а также стоимости услуг при повременной оплате услуг телефонной связи; количества пересылаемой корреспонденции, в том числе с использованием фельдъегерской и специальной связи, стоимости пересылки почтовой корреспонденции за единицу услуги, стоимости аренды интернет-канала, повременной оплаты за интернет-услуги или оплаты </w:t>
      </w:r>
      <w:proofErr w:type="gramStart"/>
      <w:r w:rsidRPr="00B87D5D">
        <w:rPr>
          <w:rFonts w:ascii="Times New Roman" w:hAnsi="Times New Roman" w:cs="Times New Roman"/>
          <w:sz w:val="26"/>
          <w:szCs w:val="26"/>
        </w:rPr>
        <w:t>интернет-трафика</w:t>
      </w:r>
      <w:proofErr w:type="gramEnd"/>
      <w:r w:rsidRPr="00B87D5D">
        <w:rPr>
          <w:rFonts w:ascii="Times New Roman" w:hAnsi="Times New Roman" w:cs="Times New Roman"/>
          <w:sz w:val="26"/>
          <w:szCs w:val="26"/>
        </w:rPr>
        <w:t>;</w:t>
      </w:r>
    </w:p>
    <w:p w:rsidR="00A314B3" w:rsidRPr="00B87D5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D5D">
        <w:rPr>
          <w:rFonts w:ascii="Times New Roman" w:hAnsi="Times New Roman" w:cs="Times New Roman"/>
          <w:sz w:val="26"/>
          <w:szCs w:val="26"/>
        </w:rPr>
        <w:t>на транспортные услуги - исходя из видов услуг по перевозке (транспортировке) грузов, пассажирских перевозок и стоимости указанных услуг;</w:t>
      </w:r>
    </w:p>
    <w:p w:rsidR="00A314B3" w:rsidRPr="00B87D5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D5D">
        <w:rPr>
          <w:rFonts w:ascii="Times New Roman" w:hAnsi="Times New Roman" w:cs="Times New Roman"/>
          <w:sz w:val="26"/>
          <w:szCs w:val="26"/>
        </w:rPr>
        <w:t>на коммунальные услуги - исходя из расходов на газоснабжение (иные виды топлива), электроснабжение, теплоснабжение, горячее водоснабжение, холодное водоснабжение и водоотведение с учетом количества объектов, тарифов на оказание коммунальных услуг, расчетной потребности планового потребления услуг и затрат на транспортировку топлива (при наличии);</w:t>
      </w:r>
    </w:p>
    <w:p w:rsidR="00A314B3" w:rsidRPr="00B87D5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7D5D">
        <w:rPr>
          <w:rFonts w:ascii="Times New Roman" w:hAnsi="Times New Roman" w:cs="Times New Roman"/>
          <w:sz w:val="26"/>
          <w:szCs w:val="26"/>
        </w:rPr>
        <w:t>на аренду имущества, в том числе объектов недвижимого имущества - исходя из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(содержание имущества, его охрана, потребляемы</w:t>
      </w:r>
      <w:r w:rsidR="00B87D5D" w:rsidRPr="00B87D5D">
        <w:rPr>
          <w:rFonts w:ascii="Times New Roman" w:hAnsi="Times New Roman" w:cs="Times New Roman"/>
          <w:sz w:val="26"/>
          <w:szCs w:val="26"/>
        </w:rPr>
        <w:t>х</w:t>
      </w:r>
      <w:r w:rsidRPr="00B87D5D">
        <w:rPr>
          <w:rFonts w:ascii="Times New Roman" w:hAnsi="Times New Roman" w:cs="Times New Roman"/>
          <w:sz w:val="26"/>
          <w:szCs w:val="26"/>
        </w:rPr>
        <w:t xml:space="preserve"> коммунальны</w:t>
      </w:r>
      <w:r w:rsidR="00B87D5D" w:rsidRPr="00B87D5D">
        <w:rPr>
          <w:rFonts w:ascii="Times New Roman" w:hAnsi="Times New Roman" w:cs="Times New Roman"/>
          <w:sz w:val="26"/>
          <w:szCs w:val="26"/>
        </w:rPr>
        <w:t>х</w:t>
      </w:r>
      <w:r w:rsidRPr="00B87D5D">
        <w:rPr>
          <w:rFonts w:ascii="Times New Roman" w:hAnsi="Times New Roman" w:cs="Times New Roman"/>
          <w:sz w:val="26"/>
          <w:szCs w:val="26"/>
        </w:rPr>
        <w:t xml:space="preserve"> услуг);</w:t>
      </w:r>
      <w:proofErr w:type="gramEnd"/>
    </w:p>
    <w:p w:rsidR="00A314B3" w:rsidRPr="00B87D5D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D5D">
        <w:rPr>
          <w:rFonts w:ascii="Times New Roman" w:hAnsi="Times New Roman" w:cs="Times New Roman"/>
          <w:sz w:val="26"/>
          <w:szCs w:val="26"/>
        </w:rPr>
        <w:t xml:space="preserve">на содержание имущества - исходя из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B87D5D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7D5D">
        <w:rPr>
          <w:rFonts w:ascii="Times New Roman" w:hAnsi="Times New Roman" w:cs="Times New Roman"/>
          <w:sz w:val="26"/>
          <w:szCs w:val="26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эксплуатации;</w:t>
      </w:r>
    </w:p>
    <w:p w:rsidR="00A314B3" w:rsidRPr="00C41B1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B14">
        <w:rPr>
          <w:rFonts w:ascii="Times New Roman" w:hAnsi="Times New Roman" w:cs="Times New Roman"/>
          <w:sz w:val="26"/>
          <w:szCs w:val="26"/>
        </w:rPr>
        <w:t xml:space="preserve">на обязательное страхование, в том числе на обязательное страхование гражданской ответственности владельцев транспортных средств, страховую премию (страховые взносы) - исходя из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</w:t>
      </w:r>
      <w:r w:rsidRPr="00C41B14">
        <w:rPr>
          <w:rFonts w:ascii="Times New Roman" w:hAnsi="Times New Roman" w:cs="Times New Roman"/>
          <w:sz w:val="26"/>
          <w:szCs w:val="26"/>
        </w:rPr>
        <w:lastRenderedPageBreak/>
        <w:t>условий договора страхования, в том числе наличия франшизы и ее размера;</w:t>
      </w:r>
      <w:proofErr w:type="gramEnd"/>
    </w:p>
    <w:p w:rsidR="00A314B3" w:rsidRPr="00C41B1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9"/>
      <w:bookmarkEnd w:id="6"/>
      <w:r w:rsidRPr="00C41B14">
        <w:rPr>
          <w:rFonts w:ascii="Times New Roman" w:hAnsi="Times New Roman" w:cs="Times New Roman"/>
          <w:sz w:val="26"/>
          <w:szCs w:val="26"/>
        </w:rPr>
        <w:t>на повышение квалификации (профессиональную переподготовку) - исходя из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образования;</w:t>
      </w:r>
    </w:p>
    <w:p w:rsidR="00A314B3" w:rsidRPr="00C41B1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B14">
        <w:rPr>
          <w:rFonts w:ascii="Times New Roman" w:hAnsi="Times New Roman" w:cs="Times New Roman"/>
          <w:sz w:val="26"/>
          <w:szCs w:val="26"/>
        </w:rPr>
        <w:t xml:space="preserve">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w:anchor="P103">
        <w:r w:rsidRPr="00C41B14">
          <w:rPr>
            <w:rFonts w:ascii="Times New Roman" w:hAnsi="Times New Roman" w:cs="Times New Roman"/>
            <w:sz w:val="26"/>
            <w:szCs w:val="26"/>
          </w:rPr>
          <w:t>абзацах седьмом</w:t>
        </w:r>
      </w:hyperlink>
      <w:r w:rsidRPr="00C41B1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9">
        <w:r w:rsidRPr="00C41B14">
          <w:rPr>
            <w:rFonts w:ascii="Times New Roman" w:hAnsi="Times New Roman" w:cs="Times New Roman"/>
            <w:sz w:val="26"/>
            <w:szCs w:val="26"/>
          </w:rPr>
          <w:t>тринадцатом</w:t>
        </w:r>
      </w:hyperlink>
      <w:r w:rsidRPr="00C41B14">
        <w:rPr>
          <w:rFonts w:ascii="Times New Roman" w:hAnsi="Times New Roman" w:cs="Times New Roman"/>
          <w:sz w:val="26"/>
          <w:szCs w:val="26"/>
        </w:rPr>
        <w:t xml:space="preserve"> настоящего пункта,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 учреждения;</w:t>
      </w:r>
      <w:proofErr w:type="gramEnd"/>
    </w:p>
    <w:p w:rsidR="00A314B3" w:rsidRPr="00C41B1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B14">
        <w:rPr>
          <w:rFonts w:ascii="Times New Roman" w:hAnsi="Times New Roman" w:cs="Times New Roman"/>
          <w:sz w:val="26"/>
          <w:szCs w:val="26"/>
        </w:rPr>
        <w:t>на приобретение объектов движимого имущества (в том числе оборудования, транспортных средств, мебели, инвентаря, бытовых приборов) - исходя из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</w:t>
      </w:r>
      <w:proofErr w:type="gramEnd"/>
      <w:r w:rsidRPr="00C41B14">
        <w:rPr>
          <w:rFonts w:ascii="Times New Roman" w:hAnsi="Times New Roman" w:cs="Times New Roman"/>
          <w:sz w:val="26"/>
          <w:szCs w:val="26"/>
        </w:rPr>
        <w:t xml:space="preserve"> о ценах производителей (изготовителей) указанных товаров, работ, услуг;</w:t>
      </w:r>
    </w:p>
    <w:p w:rsidR="00A314B3" w:rsidRPr="00C41B14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B14">
        <w:rPr>
          <w:rFonts w:ascii="Times New Roman" w:hAnsi="Times New Roman" w:cs="Times New Roman"/>
          <w:sz w:val="26"/>
          <w:szCs w:val="26"/>
        </w:rPr>
        <w:t>на приобретение материальных запасов - исходя из потребности в продуктах питания, лекарственных средствах, горюче-смазочных и строительных материалах, мягком инвентаре и 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запаса;</w:t>
      </w:r>
    </w:p>
    <w:p w:rsidR="00A314B3" w:rsidRPr="00C3712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12B">
        <w:rPr>
          <w:rFonts w:ascii="Times New Roman" w:hAnsi="Times New Roman" w:cs="Times New Roman"/>
          <w:sz w:val="26"/>
          <w:szCs w:val="26"/>
        </w:rPr>
        <w:t>на осуществление капитальных вложений, в том числе:</w:t>
      </w:r>
    </w:p>
    <w:p w:rsidR="00A314B3" w:rsidRPr="00C3712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12B">
        <w:rPr>
          <w:rFonts w:ascii="Times New Roman" w:hAnsi="Times New Roman" w:cs="Times New Roman"/>
          <w:sz w:val="26"/>
          <w:szCs w:val="26"/>
        </w:rPr>
        <w:t>- капитальное строительство объектов недвижимого имущества (реконструкция, в том числе с элементами реставрации, техническое перевооружение) - исходя из сметной стоимости объектов капитального строительства, рассчитываемой в соответствии с законодательством Российской Федерации о градостроительной деятельности;</w:t>
      </w:r>
    </w:p>
    <w:p w:rsidR="00A314B3" w:rsidRPr="00C3712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12B">
        <w:rPr>
          <w:rFonts w:ascii="Times New Roman" w:hAnsi="Times New Roman" w:cs="Times New Roman"/>
          <w:sz w:val="26"/>
          <w:szCs w:val="26"/>
        </w:rPr>
        <w:t>- приобретение объектов недвижимого имущества - исходя из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</w:t>
      </w:r>
      <w:r w:rsidR="00C3712B" w:rsidRPr="00C3712B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C3712B">
        <w:rPr>
          <w:rFonts w:ascii="Times New Roman" w:hAnsi="Times New Roman" w:cs="Times New Roman"/>
          <w:sz w:val="26"/>
          <w:szCs w:val="26"/>
        </w:rPr>
        <w:t>.</w:t>
      </w:r>
    </w:p>
    <w:p w:rsidR="00A314B3" w:rsidRPr="00982FA9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FA9">
        <w:rPr>
          <w:rFonts w:ascii="Times New Roman" w:hAnsi="Times New Roman" w:cs="Times New Roman"/>
          <w:sz w:val="26"/>
          <w:szCs w:val="26"/>
        </w:rPr>
        <w:t>3.</w:t>
      </w:r>
      <w:r w:rsidR="00982FA9" w:rsidRPr="00982FA9">
        <w:rPr>
          <w:rFonts w:ascii="Times New Roman" w:hAnsi="Times New Roman" w:cs="Times New Roman"/>
          <w:sz w:val="26"/>
          <w:szCs w:val="26"/>
        </w:rPr>
        <w:t>7</w:t>
      </w:r>
      <w:r w:rsidRPr="00982FA9">
        <w:rPr>
          <w:rFonts w:ascii="Times New Roman" w:hAnsi="Times New Roman" w:cs="Times New Roman"/>
          <w:sz w:val="26"/>
          <w:szCs w:val="26"/>
        </w:rPr>
        <w:t xml:space="preserve">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учредителем, в соответствии с </w:t>
      </w:r>
      <w:hyperlink r:id="rId17">
        <w:r w:rsidRPr="00982FA9">
          <w:rPr>
            <w:rFonts w:ascii="Times New Roman" w:hAnsi="Times New Roman" w:cs="Times New Roman"/>
            <w:sz w:val="26"/>
            <w:szCs w:val="26"/>
          </w:rPr>
          <w:t>абзацем первым пункта 4 статьи 69.2</w:t>
        </w:r>
      </w:hyperlink>
      <w:r w:rsidRPr="00982FA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в пределах общего объема средств субсидии на финансовое обеспечение выполнения муниципального задания.</w:t>
      </w:r>
    </w:p>
    <w:p w:rsidR="00A314B3" w:rsidRPr="00982FA9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FA9">
        <w:rPr>
          <w:rFonts w:ascii="Times New Roman" w:hAnsi="Times New Roman" w:cs="Times New Roman"/>
          <w:sz w:val="26"/>
          <w:szCs w:val="26"/>
        </w:rPr>
        <w:t>3.</w:t>
      </w:r>
      <w:r w:rsidR="00982FA9" w:rsidRPr="00982FA9">
        <w:rPr>
          <w:rFonts w:ascii="Times New Roman" w:hAnsi="Times New Roman" w:cs="Times New Roman"/>
          <w:sz w:val="26"/>
          <w:szCs w:val="26"/>
        </w:rPr>
        <w:t>8</w:t>
      </w:r>
      <w:r w:rsidRPr="00982FA9">
        <w:rPr>
          <w:rFonts w:ascii="Times New Roman" w:hAnsi="Times New Roman" w:cs="Times New Roman"/>
          <w:sz w:val="26"/>
          <w:szCs w:val="26"/>
        </w:rPr>
        <w:t>. Расчеты расходов на закупку товаров, работ, услуг в части планируемых выплат, должны соответствовать следующим показателям:</w:t>
      </w:r>
    </w:p>
    <w:p w:rsidR="00A314B3" w:rsidRPr="00982FA9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FA9">
        <w:rPr>
          <w:rFonts w:ascii="Times New Roman" w:hAnsi="Times New Roman" w:cs="Times New Roman"/>
          <w:sz w:val="26"/>
          <w:szCs w:val="26"/>
        </w:rPr>
        <w:t xml:space="preserve">а) плана-графика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</w:t>
      </w:r>
      <w:r w:rsidRPr="00982FA9">
        <w:rPr>
          <w:rFonts w:ascii="Times New Roman" w:hAnsi="Times New Roman" w:cs="Times New Roman"/>
          <w:sz w:val="26"/>
          <w:szCs w:val="26"/>
        </w:rPr>
        <w:lastRenderedPageBreak/>
        <w:t>товаров, работ, услуг для обеспечения</w:t>
      </w:r>
      <w:r w:rsidR="00982FA9" w:rsidRPr="00982FA9">
        <w:rPr>
          <w:rFonts w:ascii="Times New Roman" w:hAnsi="Times New Roman" w:cs="Times New Roman"/>
          <w:sz w:val="26"/>
          <w:szCs w:val="26"/>
        </w:rPr>
        <w:t xml:space="preserve"> государственных и</w:t>
      </w:r>
      <w:r w:rsidRPr="00982FA9">
        <w:rPr>
          <w:rFonts w:ascii="Times New Roman" w:hAnsi="Times New Roman" w:cs="Times New Roman"/>
          <w:sz w:val="26"/>
          <w:szCs w:val="26"/>
        </w:rPr>
        <w:t xml:space="preserve"> муниципальных нужд, в случае осуществления закупок в соответствии с Федеральным </w:t>
      </w:r>
      <w:hyperlink r:id="rId18">
        <w:r w:rsidRPr="00982FA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82FA9">
        <w:rPr>
          <w:rFonts w:ascii="Times New Roman" w:hAnsi="Times New Roman" w:cs="Times New Roman"/>
          <w:sz w:val="26"/>
          <w:szCs w:val="26"/>
        </w:rPr>
        <w:t xml:space="preserve"> от 5 апреля 2013 г. </w:t>
      </w:r>
      <w:r w:rsidR="00982FA9" w:rsidRPr="00982FA9">
        <w:rPr>
          <w:rFonts w:ascii="Times New Roman" w:hAnsi="Times New Roman" w:cs="Times New Roman"/>
          <w:sz w:val="26"/>
          <w:szCs w:val="26"/>
        </w:rPr>
        <w:t>№</w:t>
      </w:r>
      <w:r w:rsidRPr="00982FA9">
        <w:rPr>
          <w:rFonts w:ascii="Times New Roman" w:hAnsi="Times New Roman" w:cs="Times New Roman"/>
          <w:sz w:val="26"/>
          <w:szCs w:val="26"/>
        </w:rPr>
        <w:t xml:space="preserve"> 44-ФЗ </w:t>
      </w:r>
      <w:r w:rsidR="00982FA9" w:rsidRPr="00982FA9">
        <w:rPr>
          <w:rFonts w:ascii="Times New Roman" w:hAnsi="Times New Roman" w:cs="Times New Roman"/>
          <w:sz w:val="26"/>
          <w:szCs w:val="26"/>
        </w:rPr>
        <w:t>«</w:t>
      </w:r>
      <w:r w:rsidRPr="00982FA9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982FA9">
        <w:rPr>
          <w:rFonts w:ascii="Times New Roman" w:hAnsi="Times New Roman" w:cs="Times New Roman"/>
          <w:sz w:val="26"/>
          <w:szCs w:val="26"/>
        </w:rPr>
        <w:t xml:space="preserve"> и муниципальных нужд</w:t>
      </w:r>
      <w:r w:rsidR="00982FA9" w:rsidRPr="00982FA9">
        <w:rPr>
          <w:rFonts w:ascii="Times New Roman" w:hAnsi="Times New Roman" w:cs="Times New Roman"/>
          <w:sz w:val="26"/>
          <w:szCs w:val="26"/>
        </w:rPr>
        <w:t>»</w:t>
      </w:r>
      <w:r w:rsidRPr="00982FA9">
        <w:rPr>
          <w:rFonts w:ascii="Times New Roman" w:hAnsi="Times New Roman" w:cs="Times New Roman"/>
          <w:sz w:val="26"/>
          <w:szCs w:val="26"/>
        </w:rPr>
        <w:t>;</w:t>
      </w:r>
    </w:p>
    <w:p w:rsidR="00A314B3" w:rsidRPr="00982FA9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FA9">
        <w:rPr>
          <w:rFonts w:ascii="Times New Roman" w:hAnsi="Times New Roman" w:cs="Times New Roman"/>
          <w:sz w:val="26"/>
          <w:szCs w:val="26"/>
        </w:rPr>
        <w:t xml:space="preserve">б)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 - в отношении закупок, подлежащих включению в указанный план закупок в соответствии с Федеральным </w:t>
      </w:r>
      <w:hyperlink r:id="rId19">
        <w:r w:rsidRPr="00982FA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82FA9">
        <w:rPr>
          <w:rFonts w:ascii="Times New Roman" w:hAnsi="Times New Roman" w:cs="Times New Roman"/>
          <w:sz w:val="26"/>
          <w:szCs w:val="26"/>
        </w:rPr>
        <w:t xml:space="preserve"> от 18 июля 2011 г. </w:t>
      </w:r>
      <w:r w:rsidR="00982FA9" w:rsidRPr="00982FA9">
        <w:rPr>
          <w:rFonts w:ascii="Times New Roman" w:hAnsi="Times New Roman" w:cs="Times New Roman"/>
          <w:sz w:val="26"/>
          <w:szCs w:val="26"/>
        </w:rPr>
        <w:t>№</w:t>
      </w:r>
      <w:r w:rsidRPr="00982FA9">
        <w:rPr>
          <w:rFonts w:ascii="Times New Roman" w:hAnsi="Times New Roman" w:cs="Times New Roman"/>
          <w:sz w:val="26"/>
          <w:szCs w:val="26"/>
        </w:rPr>
        <w:t xml:space="preserve"> 223-ФЗ </w:t>
      </w:r>
      <w:r w:rsidR="00982FA9" w:rsidRPr="00982FA9">
        <w:rPr>
          <w:rFonts w:ascii="Times New Roman" w:hAnsi="Times New Roman" w:cs="Times New Roman"/>
          <w:sz w:val="26"/>
          <w:szCs w:val="26"/>
        </w:rPr>
        <w:t>«</w:t>
      </w:r>
      <w:r w:rsidRPr="00982FA9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982FA9" w:rsidRPr="00982FA9">
        <w:rPr>
          <w:rFonts w:ascii="Times New Roman" w:hAnsi="Times New Roman" w:cs="Times New Roman"/>
          <w:sz w:val="26"/>
          <w:szCs w:val="26"/>
        </w:rPr>
        <w:t>»</w:t>
      </w:r>
      <w:r w:rsidRPr="00982FA9">
        <w:rPr>
          <w:rFonts w:ascii="Times New Roman" w:hAnsi="Times New Roman" w:cs="Times New Roman"/>
          <w:sz w:val="26"/>
          <w:szCs w:val="26"/>
        </w:rPr>
        <w:t xml:space="preserve">, а также показателям закупок, которые согласно положениям </w:t>
      </w:r>
      <w:hyperlink r:id="rId20">
        <w:r w:rsidRPr="00982FA9">
          <w:rPr>
            <w:rFonts w:ascii="Times New Roman" w:hAnsi="Times New Roman" w:cs="Times New Roman"/>
            <w:sz w:val="26"/>
            <w:szCs w:val="26"/>
          </w:rPr>
          <w:t>пункта 4</w:t>
        </w:r>
        <w:proofErr w:type="gramEnd"/>
      </w:hyperlink>
      <w:r w:rsidRPr="00982FA9">
        <w:rPr>
          <w:rFonts w:ascii="Times New Roman" w:hAnsi="Times New Roman" w:cs="Times New Roman"/>
          <w:sz w:val="26"/>
          <w:szCs w:val="26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</w:t>
      </w:r>
      <w:r w:rsidR="00982FA9" w:rsidRPr="00982FA9">
        <w:rPr>
          <w:rFonts w:ascii="Times New Roman" w:hAnsi="Times New Roman" w:cs="Times New Roman"/>
          <w:sz w:val="26"/>
          <w:szCs w:val="26"/>
        </w:rPr>
        <w:t>№</w:t>
      </w:r>
      <w:r w:rsidRPr="00982FA9">
        <w:rPr>
          <w:rFonts w:ascii="Times New Roman" w:hAnsi="Times New Roman" w:cs="Times New Roman"/>
          <w:sz w:val="26"/>
          <w:szCs w:val="26"/>
        </w:rPr>
        <w:t xml:space="preserve"> 932, не включаются в план закупок.</w:t>
      </w:r>
    </w:p>
    <w:p w:rsidR="00A314B3" w:rsidRPr="00982FA9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FA9">
        <w:rPr>
          <w:rFonts w:ascii="Times New Roman" w:hAnsi="Times New Roman" w:cs="Times New Roman"/>
          <w:sz w:val="26"/>
          <w:szCs w:val="26"/>
        </w:rPr>
        <w:t>3.</w:t>
      </w:r>
      <w:r w:rsidR="00982FA9" w:rsidRPr="00982FA9">
        <w:rPr>
          <w:rFonts w:ascii="Times New Roman" w:hAnsi="Times New Roman" w:cs="Times New Roman"/>
          <w:sz w:val="26"/>
          <w:szCs w:val="26"/>
        </w:rPr>
        <w:t>9</w:t>
      </w:r>
      <w:r w:rsidRPr="00982FA9">
        <w:rPr>
          <w:rFonts w:ascii="Times New Roman" w:hAnsi="Times New Roman" w:cs="Times New Roman"/>
          <w:sz w:val="26"/>
          <w:szCs w:val="26"/>
        </w:rPr>
        <w:t>. В случае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380FD2" w:rsidRDefault="00A314B3" w:rsidP="00600E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FD2">
        <w:rPr>
          <w:rFonts w:ascii="Times New Roman" w:hAnsi="Times New Roman" w:cs="Times New Roman"/>
          <w:sz w:val="26"/>
          <w:szCs w:val="26"/>
        </w:rPr>
        <w:t>IV. Порядок и сроки утверждения Плана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CA8">
        <w:rPr>
          <w:rFonts w:ascii="Times New Roman" w:hAnsi="Times New Roman" w:cs="Times New Roman"/>
          <w:sz w:val="26"/>
          <w:szCs w:val="26"/>
        </w:rPr>
        <w:t>4.1. После утверждения Решения о бюджете на очередной финансовый год (на очередной финансовый год и плановый период)</w:t>
      </w:r>
      <w:r w:rsidR="00305D77">
        <w:rPr>
          <w:rFonts w:ascii="Times New Roman" w:hAnsi="Times New Roman" w:cs="Times New Roman"/>
          <w:sz w:val="26"/>
          <w:szCs w:val="26"/>
        </w:rPr>
        <w:t xml:space="preserve"> </w:t>
      </w:r>
      <w:r w:rsidRPr="00642CA8">
        <w:rPr>
          <w:rFonts w:ascii="Times New Roman" w:hAnsi="Times New Roman" w:cs="Times New Roman"/>
          <w:sz w:val="26"/>
          <w:szCs w:val="26"/>
        </w:rPr>
        <w:t xml:space="preserve">учреждения составленный План направляют на утверждение учредителю или уполномоченному органу учредителя не позднее </w:t>
      </w:r>
      <w:r w:rsidR="00642CA8">
        <w:rPr>
          <w:rFonts w:ascii="Times New Roman" w:hAnsi="Times New Roman" w:cs="Times New Roman"/>
          <w:sz w:val="26"/>
          <w:szCs w:val="26"/>
        </w:rPr>
        <w:t>25</w:t>
      </w:r>
      <w:r w:rsidRPr="00642CA8">
        <w:rPr>
          <w:rFonts w:ascii="Times New Roman" w:hAnsi="Times New Roman" w:cs="Times New Roman"/>
          <w:sz w:val="26"/>
          <w:szCs w:val="26"/>
        </w:rPr>
        <w:t xml:space="preserve"> декабря текущего финансового года.</w:t>
      </w:r>
    </w:p>
    <w:p w:rsidR="00305D77" w:rsidRPr="00305D77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D77">
        <w:rPr>
          <w:rFonts w:ascii="Times New Roman" w:hAnsi="Times New Roman" w:cs="Times New Roman"/>
          <w:sz w:val="26"/>
          <w:szCs w:val="26"/>
        </w:rPr>
        <w:t>4.2. План утверждается не позднее последнего рабочего дня текущего финансового года.</w:t>
      </w:r>
    </w:p>
    <w:p w:rsidR="00305D77" w:rsidRPr="00305D77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D77">
        <w:rPr>
          <w:rFonts w:ascii="Times New Roman" w:hAnsi="Times New Roman" w:cs="Times New Roman"/>
          <w:sz w:val="26"/>
          <w:szCs w:val="26"/>
        </w:rPr>
        <w:t>План муниципального бюджетного учреждения утверждается:</w:t>
      </w:r>
    </w:p>
    <w:p w:rsidR="00305D77" w:rsidRPr="00305D77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D77">
        <w:rPr>
          <w:rFonts w:ascii="Times New Roman" w:hAnsi="Times New Roman" w:cs="Times New Roman"/>
          <w:sz w:val="26"/>
          <w:szCs w:val="26"/>
        </w:rPr>
        <w:t>уполномоченным лицом учреждения, если решением учредителя не установлен иной порядок его утверждения, за исключением случая, предусмотренного абзацем четвертым настоящего пункта;</w:t>
      </w:r>
    </w:p>
    <w:p w:rsidR="00305D77" w:rsidRPr="00305D77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D77">
        <w:rPr>
          <w:rFonts w:ascii="Times New Roman" w:hAnsi="Times New Roman" w:cs="Times New Roman"/>
          <w:sz w:val="26"/>
          <w:szCs w:val="26"/>
        </w:rPr>
        <w:t>уполномоченным лицом 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305D77" w:rsidRPr="00305D77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D77">
        <w:rPr>
          <w:rFonts w:ascii="Times New Roman" w:hAnsi="Times New Roman" w:cs="Times New Roman"/>
          <w:sz w:val="26"/>
          <w:szCs w:val="26"/>
        </w:rPr>
        <w:t>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</w:t>
      </w:r>
    </w:p>
    <w:p w:rsidR="00305D77" w:rsidRPr="00F5171C" w:rsidRDefault="00305D77" w:rsidP="00305D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B3B">
        <w:rPr>
          <w:rFonts w:ascii="Times New Roman" w:hAnsi="Times New Roman" w:cs="Times New Roman"/>
          <w:sz w:val="26"/>
          <w:szCs w:val="26"/>
        </w:rPr>
        <w:t xml:space="preserve">План подписывается должностными лицами, ответственными за содержащиеся в Плане данные - руководителем учреждения (уполномоченным им лицом), </w:t>
      </w:r>
      <w:r w:rsidRPr="00F5171C">
        <w:rPr>
          <w:rFonts w:ascii="Times New Roman" w:hAnsi="Times New Roman" w:cs="Times New Roman"/>
          <w:sz w:val="26"/>
          <w:szCs w:val="26"/>
        </w:rPr>
        <w:t xml:space="preserve">бухгалтером </w:t>
      </w:r>
      <w:r w:rsidR="00F5171C" w:rsidRPr="00F5171C">
        <w:rPr>
          <w:rFonts w:ascii="Times New Roman" w:hAnsi="Times New Roman" w:cs="Times New Roman"/>
          <w:sz w:val="26"/>
          <w:szCs w:val="26"/>
        </w:rPr>
        <w:t>муниципального казенного учреждения «Централизованная бухгалтерия» Ядринского муниципального округа Чувашской Республики</w:t>
      </w:r>
      <w:r w:rsidRPr="00F5171C">
        <w:rPr>
          <w:rFonts w:ascii="Times New Roman" w:hAnsi="Times New Roman" w:cs="Times New Roman"/>
          <w:sz w:val="26"/>
          <w:szCs w:val="26"/>
        </w:rPr>
        <w:t xml:space="preserve"> и исполнителем документа.</w:t>
      </w: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>4.</w:t>
      </w:r>
      <w:r w:rsidR="008F6B3B" w:rsidRPr="00F5171C">
        <w:rPr>
          <w:rFonts w:ascii="Times New Roman" w:hAnsi="Times New Roman" w:cs="Times New Roman"/>
          <w:sz w:val="26"/>
          <w:szCs w:val="26"/>
        </w:rPr>
        <w:t>3</w:t>
      </w:r>
      <w:r w:rsidRPr="00F5171C">
        <w:rPr>
          <w:rFonts w:ascii="Times New Roman" w:hAnsi="Times New Roman" w:cs="Times New Roman"/>
          <w:sz w:val="26"/>
          <w:szCs w:val="26"/>
        </w:rPr>
        <w:t>. Учредитель или уполномоченный орган учредителя за два рабочих дня до первого рабочего дня очередного финансового года представляет в Финотдел Планы в электронном виде. Финотдел до начала первого рабочего дня очередного финансового года осуществляет проверку Планов в электронном виде на соответствие показателям сводной бюджетной росписи</w:t>
      </w:r>
      <w:r w:rsidR="00F5171C" w:rsidRPr="00F5171C">
        <w:rPr>
          <w:rFonts w:ascii="Times New Roman" w:hAnsi="Times New Roman" w:cs="Times New Roman"/>
          <w:sz w:val="26"/>
          <w:szCs w:val="26"/>
        </w:rPr>
        <w:t xml:space="preserve"> бюджета Ядринского муниципального округа Чувашской Республики</w:t>
      </w:r>
      <w:r w:rsidRPr="00F5171C">
        <w:rPr>
          <w:rFonts w:ascii="Times New Roman" w:hAnsi="Times New Roman" w:cs="Times New Roman"/>
          <w:sz w:val="26"/>
          <w:szCs w:val="26"/>
        </w:rPr>
        <w:t xml:space="preserve">, лимитам бюджетных обязательств и производит их электронное подтверждение в программном продукте </w:t>
      </w:r>
      <w:r w:rsidR="00F5171C" w:rsidRPr="00F5171C">
        <w:rPr>
          <w:rFonts w:ascii="Times New Roman" w:hAnsi="Times New Roman" w:cs="Times New Roman"/>
          <w:sz w:val="26"/>
          <w:szCs w:val="26"/>
        </w:rPr>
        <w:t>«</w:t>
      </w:r>
      <w:r w:rsidRPr="00F5171C">
        <w:rPr>
          <w:rFonts w:ascii="Times New Roman" w:hAnsi="Times New Roman" w:cs="Times New Roman"/>
          <w:sz w:val="26"/>
          <w:szCs w:val="26"/>
        </w:rPr>
        <w:t>Бюджет-</w:t>
      </w:r>
      <w:r w:rsidRPr="00F5171C">
        <w:rPr>
          <w:rFonts w:ascii="Times New Roman" w:hAnsi="Times New Roman" w:cs="Times New Roman"/>
          <w:sz w:val="26"/>
          <w:szCs w:val="26"/>
        </w:rPr>
        <w:lastRenderedPageBreak/>
        <w:t>СМАРТ</w:t>
      </w:r>
      <w:r w:rsidR="00F5171C" w:rsidRPr="00F5171C">
        <w:rPr>
          <w:rFonts w:ascii="Times New Roman" w:hAnsi="Times New Roman" w:cs="Times New Roman"/>
          <w:sz w:val="26"/>
          <w:szCs w:val="26"/>
        </w:rPr>
        <w:t>»</w:t>
      </w:r>
      <w:r w:rsidRPr="00F5171C">
        <w:rPr>
          <w:rFonts w:ascii="Times New Roman" w:hAnsi="Times New Roman" w:cs="Times New Roman"/>
          <w:sz w:val="26"/>
          <w:szCs w:val="26"/>
        </w:rPr>
        <w:t xml:space="preserve"> (далее - программный продукт).</w:t>
      </w: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 xml:space="preserve">4.4. Учредитель или уполномоченный орган учредителя до 31 января очередного финансового года представляет в Финотдел утвержденные Планы на бумажном </w:t>
      </w:r>
      <w:proofErr w:type="gramStart"/>
      <w:r w:rsidRPr="00F5171C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F5171C">
        <w:rPr>
          <w:rFonts w:ascii="Times New Roman" w:hAnsi="Times New Roman" w:cs="Times New Roman"/>
          <w:sz w:val="26"/>
          <w:szCs w:val="26"/>
        </w:rPr>
        <w:t xml:space="preserve"> с необходимыми расчетами и обоснованиями.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F5171C" w:rsidRDefault="00A314B3" w:rsidP="00600E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>V. Порядок внесения изменений в План</w:t>
      </w:r>
    </w:p>
    <w:p w:rsidR="00A314B3" w:rsidRPr="00B523D0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>5.1. Внесение изменений в План, не связанных с принятием</w:t>
      </w:r>
      <w:r w:rsidR="00F5171C" w:rsidRPr="00F5171C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F5171C">
        <w:rPr>
          <w:rFonts w:ascii="Times New Roman" w:hAnsi="Times New Roman" w:cs="Times New Roman"/>
          <w:sz w:val="26"/>
          <w:szCs w:val="26"/>
        </w:rPr>
        <w:t xml:space="preserve"> бюджета на очередной финансовый год и плановый период, осуществляется не более 1 раза в месяц при наличии соответствующих обоснований (расчетов) на величину измененных показателей, за исключением случаев, указанных в пункте</w:t>
      </w:r>
      <w:r w:rsidR="00F5171C" w:rsidRPr="00F5171C">
        <w:rPr>
          <w:rFonts w:ascii="Times New Roman" w:hAnsi="Times New Roman" w:cs="Times New Roman"/>
          <w:sz w:val="26"/>
          <w:szCs w:val="26"/>
        </w:rPr>
        <w:t xml:space="preserve"> 2.9</w:t>
      </w:r>
      <w:r w:rsidRPr="00F5171C">
        <w:rPr>
          <w:rFonts w:ascii="Times New Roman" w:hAnsi="Times New Roman" w:cs="Times New Roman"/>
          <w:sz w:val="26"/>
          <w:szCs w:val="26"/>
        </w:rPr>
        <w:t xml:space="preserve"> Требований.</w:t>
      </w: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 xml:space="preserve">Для внесения изменений в План учреждение представляет учредителю или уполномоченному органу учредителя предложение по изменению Плана по </w:t>
      </w:r>
      <w:hyperlink w:anchor="P2970">
        <w:r w:rsidRPr="00F5171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F5171C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F5171C" w:rsidRPr="00F5171C">
        <w:rPr>
          <w:rFonts w:ascii="Times New Roman" w:hAnsi="Times New Roman" w:cs="Times New Roman"/>
          <w:sz w:val="26"/>
          <w:szCs w:val="26"/>
        </w:rPr>
        <w:t>№</w:t>
      </w:r>
      <w:r w:rsidRPr="00F5171C">
        <w:rPr>
          <w:rFonts w:ascii="Times New Roman" w:hAnsi="Times New Roman" w:cs="Times New Roman"/>
          <w:sz w:val="26"/>
          <w:szCs w:val="26"/>
        </w:rPr>
        <w:t xml:space="preserve"> 2 к настоящему Порядку, которое согласовывается учредителем или уполномоченным органом учредителя и предоставляется в электронной форме и на бумажном носителе в одном экземпляре в Финотдел.</w:t>
      </w: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171C">
        <w:rPr>
          <w:rFonts w:ascii="Times New Roman" w:hAnsi="Times New Roman" w:cs="Times New Roman"/>
          <w:sz w:val="26"/>
          <w:szCs w:val="26"/>
        </w:rPr>
        <w:t>Финотдел в течение 3 рабочих дней рассматривает предложения учредителя или уполномоченного органа учредителя об изменении Планов на предмет соответствия показателям сводной бюджетной росписи</w:t>
      </w:r>
      <w:r w:rsidR="00F5171C" w:rsidRPr="00F5171C">
        <w:rPr>
          <w:rFonts w:ascii="Times New Roman" w:hAnsi="Times New Roman" w:cs="Times New Roman"/>
          <w:sz w:val="26"/>
          <w:szCs w:val="26"/>
        </w:rPr>
        <w:t xml:space="preserve"> бюджета Ядринского муниципального округа Чувашской Республики</w:t>
      </w:r>
      <w:r w:rsidRPr="00F5171C">
        <w:rPr>
          <w:rFonts w:ascii="Times New Roman" w:hAnsi="Times New Roman" w:cs="Times New Roman"/>
          <w:sz w:val="26"/>
          <w:szCs w:val="26"/>
        </w:rPr>
        <w:t>, лимитам бюджетных обязательств, а также направлениям расходования субсидий, предоставляемых муниципальным учреждениям, и принимает решение об их подтверждении в программном продукте или отклонении.</w:t>
      </w:r>
      <w:proofErr w:type="gramEnd"/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>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года.</w:t>
      </w:r>
    </w:p>
    <w:p w:rsidR="00A314B3" w:rsidRPr="00F5171C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 xml:space="preserve">5.2. Информационный обмен между Финотделом, учредителем или уполномоченным органом учредителя и муниципальными учреждениями осуществляется на бумажном </w:t>
      </w:r>
      <w:proofErr w:type="gramStart"/>
      <w:r w:rsidRPr="00F5171C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F5171C">
        <w:rPr>
          <w:rFonts w:ascii="Times New Roman" w:hAnsi="Times New Roman" w:cs="Times New Roman"/>
          <w:sz w:val="26"/>
          <w:szCs w:val="26"/>
        </w:rPr>
        <w:t xml:space="preserve"> и в электронном виде с применением средств электронной цифровой подписи в соответствии с согласованными требованиями к форматам представленных данных.</w:t>
      </w:r>
    </w:p>
    <w:p w:rsidR="00A314B3" w:rsidRPr="00600E0B" w:rsidRDefault="00A314B3" w:rsidP="00600E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71C">
        <w:rPr>
          <w:rFonts w:ascii="Times New Roman" w:hAnsi="Times New Roman" w:cs="Times New Roman"/>
          <w:sz w:val="26"/>
          <w:szCs w:val="26"/>
        </w:rPr>
        <w:t>В случае отсутствия у Финотдела</w:t>
      </w:r>
      <w:r w:rsidR="00F5171C" w:rsidRPr="00F5171C">
        <w:rPr>
          <w:rFonts w:ascii="Times New Roman" w:hAnsi="Times New Roman" w:cs="Times New Roman"/>
          <w:sz w:val="26"/>
          <w:szCs w:val="26"/>
        </w:rPr>
        <w:t>,</w:t>
      </w:r>
      <w:r w:rsidRPr="00F5171C">
        <w:rPr>
          <w:rFonts w:ascii="Times New Roman" w:hAnsi="Times New Roman" w:cs="Times New Roman"/>
          <w:sz w:val="26"/>
          <w:szCs w:val="26"/>
        </w:rPr>
        <w:t xml:space="preserve"> учредителя или уполномоченного органа учредителя и муниципальных учреждений технической возможности информационного обмена с применением средств электронной цифровой подписи обмен информацией осуществляется на бумажном носителе.</w:t>
      </w: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jc w:val="both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F5171C" w:rsidRDefault="00F5171C">
      <w:pPr>
        <w:pStyle w:val="ConsPlusNormal"/>
        <w:jc w:val="right"/>
        <w:outlineLvl w:val="1"/>
      </w:pPr>
    </w:p>
    <w:p w:rsidR="00A314B3" w:rsidRPr="00347416" w:rsidRDefault="00A314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lastRenderedPageBreak/>
        <w:t xml:space="preserve">Приложение </w:t>
      </w:r>
      <w:r w:rsidR="00347416">
        <w:rPr>
          <w:rFonts w:ascii="Times New Roman" w:hAnsi="Times New Roman" w:cs="Times New Roman"/>
        </w:rPr>
        <w:t>№</w:t>
      </w:r>
      <w:r w:rsidRPr="00347416">
        <w:rPr>
          <w:rFonts w:ascii="Times New Roman" w:hAnsi="Times New Roman" w:cs="Times New Roman"/>
        </w:rPr>
        <w:t xml:space="preserve"> 1</w:t>
      </w:r>
    </w:p>
    <w:p w:rsidR="00A314B3" w:rsidRPr="0034741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>к Порядку составления и утверждения</w:t>
      </w:r>
    </w:p>
    <w:p w:rsidR="00A314B3" w:rsidRPr="0034741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 xml:space="preserve">плана </w:t>
      </w:r>
      <w:proofErr w:type="gramStart"/>
      <w:r w:rsidRPr="00347416">
        <w:rPr>
          <w:rFonts w:ascii="Times New Roman" w:hAnsi="Times New Roman" w:cs="Times New Roman"/>
        </w:rPr>
        <w:t>финансово-хозяйственной</w:t>
      </w:r>
      <w:proofErr w:type="gramEnd"/>
    </w:p>
    <w:p w:rsidR="00A314B3" w:rsidRPr="0034741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 xml:space="preserve">деятельности </w:t>
      </w:r>
      <w:proofErr w:type="gramStart"/>
      <w:r w:rsidRPr="00347416">
        <w:rPr>
          <w:rFonts w:ascii="Times New Roman" w:hAnsi="Times New Roman" w:cs="Times New Roman"/>
        </w:rPr>
        <w:t>муниципальных</w:t>
      </w:r>
      <w:proofErr w:type="gramEnd"/>
    </w:p>
    <w:p w:rsidR="00A314B3" w:rsidRPr="0034741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>бюджетных и автономных учреждений</w:t>
      </w:r>
    </w:p>
    <w:p w:rsidR="00A314B3" w:rsidRPr="00347416" w:rsidRDefault="00473BDE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>Ядринского</w:t>
      </w:r>
      <w:r w:rsidR="00A314B3" w:rsidRPr="00347416">
        <w:rPr>
          <w:rFonts w:ascii="Times New Roman" w:hAnsi="Times New Roman" w:cs="Times New Roman"/>
        </w:rPr>
        <w:t xml:space="preserve"> муниципального округа</w:t>
      </w:r>
    </w:p>
    <w:p w:rsidR="00A314B3" w:rsidRPr="0034741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347416">
        <w:rPr>
          <w:rFonts w:ascii="Times New Roman" w:hAnsi="Times New Roman" w:cs="Times New Roman"/>
        </w:rPr>
        <w:t>Чувашской Республики</w:t>
      </w: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r>
        <w:t xml:space="preserve">                              Утверждаю</w:t>
      </w:r>
    </w:p>
    <w:p w:rsidR="00A314B3" w:rsidRDefault="00A314B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(наименование должности уполномоченного лица)</w:t>
      </w:r>
    </w:p>
    <w:p w:rsidR="00A314B3" w:rsidRDefault="00A314B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органа-учредителя (учреждения)</w:t>
      </w:r>
      <w:proofErr w:type="gramEnd"/>
    </w:p>
    <w:p w:rsidR="00A314B3" w:rsidRDefault="00A314B3">
      <w:pPr>
        <w:pStyle w:val="ConsPlusNonformat"/>
        <w:jc w:val="both"/>
      </w:pPr>
      <w:r>
        <w:t xml:space="preserve">                              _____________ 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A314B3" w:rsidRDefault="00A314B3">
      <w:pPr>
        <w:pStyle w:val="ConsPlusNonformat"/>
        <w:jc w:val="both"/>
      </w:pPr>
      <w:r>
        <w:t xml:space="preserve">                              "___" ___________ 20___ г.</w:t>
      </w:r>
    </w:p>
    <w:p w:rsidR="00A314B3" w:rsidRDefault="00A314B3">
      <w:pPr>
        <w:pStyle w:val="ConsPlusNonformat"/>
        <w:jc w:val="both"/>
      </w:pPr>
    </w:p>
    <w:p w:rsidR="00A314B3" w:rsidRDefault="00A314B3">
      <w:pPr>
        <w:pStyle w:val="ConsPlusNonformat"/>
        <w:jc w:val="both"/>
      </w:pPr>
      <w:bookmarkStart w:id="7" w:name="P164"/>
      <w:bookmarkEnd w:id="7"/>
      <w:r>
        <w:t xml:space="preserve">           План финансово-хозяйственной деятельности на 20__ г.</w:t>
      </w:r>
    </w:p>
    <w:p w:rsidR="00A314B3" w:rsidRDefault="00A314B3">
      <w:pPr>
        <w:pStyle w:val="ConsPlusNonformat"/>
        <w:jc w:val="both"/>
      </w:pPr>
      <w:r>
        <w:t xml:space="preserve">           (на 20__ г. и плановый период 20__ и 20__ годов &lt;1&gt;)</w:t>
      </w: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sectPr w:rsidR="00A314B3" w:rsidSect="00A94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3118"/>
        <w:gridCol w:w="1644"/>
      </w:tblGrid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center"/>
            </w:pPr>
            <w:r>
              <w:t>Коды</w:t>
            </w:r>
          </w:p>
        </w:tc>
      </w:tr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  <w:jc w:val="center"/>
            </w:pPr>
            <w:r>
              <w:t>от "__" ________ 20__ г. &lt;2&gt;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  <w:jc w:val="both"/>
            </w:pPr>
            <w:r>
              <w:t>Орган, осуществляющий функции и полномочия учредителя ________________________________________________________________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  <w:jc w:val="both"/>
            </w:pPr>
            <w:r>
              <w:t>Учреждение _____________________________________________________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14B3" w:rsidRDefault="00A314B3">
            <w:pPr>
              <w:pStyle w:val="ConsPlusNormal"/>
              <w:jc w:val="both"/>
            </w:pPr>
            <w:r>
              <w:t>Единица измерения: руб.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B3" w:rsidRDefault="00A314B3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B3" w:rsidRDefault="009E2351">
            <w:pPr>
              <w:pStyle w:val="ConsPlusNormal"/>
              <w:jc w:val="center"/>
            </w:pPr>
            <w:hyperlink r:id="rId21">
              <w:r w:rsidR="00A314B3">
                <w:rPr>
                  <w:color w:val="0000FF"/>
                </w:rPr>
                <w:t>383</w:t>
              </w:r>
            </w:hyperlink>
          </w:p>
        </w:tc>
      </w:tr>
    </w:tbl>
    <w:p w:rsidR="00A314B3" w:rsidRDefault="00A314B3">
      <w:pPr>
        <w:pStyle w:val="ConsPlusNormal"/>
        <w:jc w:val="both"/>
      </w:pPr>
    </w:p>
    <w:p w:rsidR="00A314B3" w:rsidRDefault="00A314B3" w:rsidP="00347416">
      <w:pPr>
        <w:pStyle w:val="ConsPlusNonformat"/>
        <w:jc w:val="center"/>
      </w:pPr>
      <w:r>
        <w:t>Раздел 1. Поступления и выплаты</w:t>
      </w:r>
    </w:p>
    <w:p w:rsidR="00A314B3" w:rsidRDefault="00A314B3">
      <w:pPr>
        <w:pStyle w:val="ConsPlusNormal"/>
        <w:jc w:val="both"/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737"/>
        <w:gridCol w:w="1340"/>
        <w:gridCol w:w="1077"/>
        <w:gridCol w:w="1304"/>
        <w:gridCol w:w="1304"/>
        <w:gridCol w:w="1304"/>
        <w:gridCol w:w="1247"/>
        <w:gridCol w:w="1247"/>
      </w:tblGrid>
      <w:tr w:rsidR="00A314B3" w:rsidTr="00347416">
        <w:tc>
          <w:tcPr>
            <w:tcW w:w="587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40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Код по бюджетной классификации Российской Федерации &lt;3&gt;</w:t>
            </w:r>
          </w:p>
        </w:tc>
        <w:tc>
          <w:tcPr>
            <w:tcW w:w="1077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Аналитический код &lt;4&gt;</w:t>
            </w:r>
          </w:p>
        </w:tc>
        <w:tc>
          <w:tcPr>
            <w:tcW w:w="130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5102" w:type="dxa"/>
            <w:gridSpan w:val="4"/>
          </w:tcPr>
          <w:p w:rsidR="00A314B3" w:rsidRDefault="00A314B3">
            <w:pPr>
              <w:pStyle w:val="ConsPlusNormal"/>
              <w:jc w:val="center"/>
            </w:pPr>
            <w:r>
              <w:t>Объем финансового обеспечения, рублей (с точностью до двух знаков после запятой - 0,00)</w:t>
            </w:r>
          </w:p>
        </w:tc>
      </w:tr>
      <w:tr w:rsidR="00A314B3" w:rsidTr="00347416">
        <w:tc>
          <w:tcPr>
            <w:tcW w:w="587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737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на 20__ г. текущий финансовый год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на 20__ г. первый год планового периода</w:t>
            </w: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на 20__ г. второй год планового периода</w:t>
            </w: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9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Остаток средств на начало текущего финансового года &lt;5&gt;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Остаток средств на конец текущего финансового года &lt;5&gt;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Доходы, всего: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доходы от собственности,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безвозмездные денежные поступления,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 целевые субсидии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субсидии на осуществление капитальных вложений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доходы,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доходы от операций с активами,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прочие поступления, всего &lt;6&gt;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Pr="00347416" w:rsidRDefault="00A314B3">
            <w:pPr>
              <w:pStyle w:val="ConsPlusNormal"/>
              <w:jc w:val="both"/>
              <w:rPr>
                <w:b/>
              </w:rPr>
            </w:pPr>
            <w:r w:rsidRPr="00347416">
              <w:rPr>
                <w:b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персоналу,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оплата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по оплате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иные выплаты работникам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денежное довольствие военнослужащих и сотрудников, </w:t>
            </w:r>
            <w:r>
              <w:lastRenderedPageBreak/>
              <w:t>имеющих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2150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  <w:p w:rsidR="00A314B3" w:rsidRDefault="00A314B3">
            <w:pPr>
              <w:pStyle w:val="ConsPlusNormal"/>
              <w:jc w:val="both"/>
            </w:pPr>
            <w:r>
              <w:t>на оплату труда стажеров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и иные выплаты населению,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налогов, сборов и иных платежей,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имущество организаций и земельный налог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бюджетным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автономным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в международные организации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закупку товаров, работ, услуг, всего &lt;7&gt;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 закупку научно-исследовательских, опытно-конструкторских и технологических работ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прочую закупку товаров, работ и услуг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энергетических ресурсов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Выплаты, уменьшающие доход, всего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налог на прибыль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добавленную стоимость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налоги, уменьшающие доход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выплаты, всего &lt;9&gt;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возврат в бюджет средств субсидии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Pr="00347416" w:rsidRDefault="00A314B3">
            <w:pPr>
              <w:pStyle w:val="ConsPlusNormal"/>
              <w:jc w:val="both"/>
              <w:rPr>
                <w:b/>
              </w:rPr>
            </w:pPr>
            <w:r w:rsidRPr="00347416">
              <w:rPr>
                <w:b/>
              </w:rPr>
              <w:t xml:space="preserve">Субсидии, предоставляемые в соответствии с </w:t>
            </w:r>
            <w:hyperlink r:id="rId22">
              <w:r w:rsidRPr="00347416">
                <w:rPr>
                  <w:b/>
                  <w:color w:val="0000FF"/>
                </w:rPr>
                <w:t>абзацем вторым пункта 1 статьи 78.1</w:t>
              </w:r>
            </w:hyperlink>
            <w:r w:rsidRPr="00347416">
              <w:rPr>
                <w:b/>
              </w:rPr>
              <w:t xml:space="preserve"> Бюджетного кодекса Российской Федерации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персоналу,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оплата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  <w:tcBorders>
              <w:bottom w:val="nil"/>
            </w:tcBorders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  <w:tcBorders>
              <w:top w:val="nil"/>
            </w:tcBorders>
          </w:tcPr>
          <w:p w:rsidR="00A314B3" w:rsidRDefault="00A314B3">
            <w:pPr>
              <w:pStyle w:val="ConsPlusNormal"/>
              <w:jc w:val="both"/>
            </w:pPr>
            <w:r>
              <w:t>на выплаты по оплате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на иные выплаты работникам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  <w:p w:rsidR="00A314B3" w:rsidRDefault="00A314B3">
            <w:pPr>
              <w:pStyle w:val="ConsPlusNormal"/>
              <w:jc w:val="both"/>
            </w:pPr>
            <w:r>
              <w:t>на оплату труда стажеров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и иные выплаты населению,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на премирование физических лиц за достижения в области </w:t>
            </w:r>
            <w:r>
              <w:lastRenderedPageBreak/>
              <w:t>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2230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налогов, сборов и иных платежей,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имущество организаций и земельный налог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бюджетным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автономным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в международные организации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закупку товаров, работ, услуг, всего &lt;7&gt;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прочую закупку товаров, работ и услуг,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приобретение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Выплаты, уменьшающие доход, всего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прибыль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добавленную стоимость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налоги, уменьшающие доход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выплаты, всего &lt;9&gt;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возврат в бюджет средств субсидии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Pr="00347416" w:rsidRDefault="00A314B3">
            <w:pPr>
              <w:pStyle w:val="ConsPlusNormal"/>
              <w:jc w:val="both"/>
              <w:rPr>
                <w:b/>
              </w:rPr>
            </w:pPr>
            <w:r w:rsidRPr="00347416">
              <w:rPr>
                <w:b/>
              </w:rPr>
              <w:t>Субсидии на осуществление капитальных вложений: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персоналу,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оплата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lastRenderedPageBreak/>
              <w:t>работникам учреждений,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2140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по оплате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иные выплаты работникам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  <w:p w:rsidR="00A314B3" w:rsidRDefault="00A314B3">
            <w:pPr>
              <w:pStyle w:val="ConsPlusNormal"/>
              <w:jc w:val="both"/>
            </w:pPr>
            <w:r>
              <w:t>на оплату труда стажеров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и иные выплаты населению,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налогов, сборов и иных платежей,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имущество организаций и земельный налог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бюджетным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автономным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в международные организации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закупку товаров, работ, услуг, всего &lt;7&gt;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прочую закупку товаров, работ и услуг,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приобретение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Выплаты, уменьшающие доход, всего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прибыль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добавленную стоимость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налоги, уменьшающие доход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выплаты, всего &lt;9&gt;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возврат в бюджет средств субсидии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персоналу,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оплата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выплаты по оплате труда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иные выплаты работникам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  <w:p w:rsidR="00A314B3" w:rsidRDefault="00A314B3">
            <w:pPr>
              <w:pStyle w:val="ConsPlusNormal"/>
              <w:jc w:val="both"/>
            </w:pPr>
            <w:r>
              <w:t>на оплату труда стажеров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и иные выплаты населению,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налогов, сборов и иных платежей,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имущество организаций и земельный налог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бюджетным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гранты, предоставляемые автономным учреждениям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взносы в международные организации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расходы на закупку товаров, работ, услуг, всего &lt;7&gt;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прочую закупку товаров, работ и услуг,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lastRenderedPageBreak/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приобретение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Выплаты, уменьшающие доход, всего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прибыль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налог на добавленную стоимость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налоги, уменьшающие доход &lt;8&gt;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Прочие выплаты, всего &lt;9&gt;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4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5874" w:type="dxa"/>
          </w:tcPr>
          <w:p w:rsidR="00A314B3" w:rsidRDefault="00A314B3">
            <w:pPr>
              <w:pStyle w:val="ConsPlusNormal"/>
              <w:jc w:val="both"/>
            </w:pPr>
            <w:r>
              <w:t>возврат в бюджет средств субсидии</w:t>
            </w:r>
          </w:p>
        </w:tc>
        <w:tc>
          <w:tcPr>
            <w:tcW w:w="737" w:type="dxa"/>
          </w:tcPr>
          <w:p w:rsidR="00A314B3" w:rsidRDefault="00A314B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340" w:type="dxa"/>
          </w:tcPr>
          <w:p w:rsidR="00A314B3" w:rsidRDefault="00A314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47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</w:tr>
    </w:tbl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r>
        <w:t xml:space="preserve">            Раздел 2. Сведения по выплатам на закупки товаров,</w:t>
      </w:r>
    </w:p>
    <w:p w:rsidR="00A314B3" w:rsidRDefault="00A314B3">
      <w:pPr>
        <w:pStyle w:val="ConsPlusNonformat"/>
        <w:jc w:val="both"/>
      </w:pPr>
      <w:r>
        <w:t xml:space="preserve">                             работ, услуг &lt;10&gt;</w:t>
      </w:r>
    </w:p>
    <w:p w:rsidR="00A314B3" w:rsidRDefault="00A314B3">
      <w:pPr>
        <w:pStyle w:val="ConsPlusNormal"/>
        <w:jc w:val="both"/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6306"/>
        <w:gridCol w:w="904"/>
        <w:gridCol w:w="904"/>
        <w:gridCol w:w="907"/>
        <w:gridCol w:w="850"/>
        <w:gridCol w:w="1077"/>
        <w:gridCol w:w="1260"/>
        <w:gridCol w:w="1191"/>
        <w:gridCol w:w="1134"/>
      </w:tblGrid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N</w:t>
            </w:r>
          </w:p>
          <w:p w:rsidR="00A314B3" w:rsidRDefault="00A314B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6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Коды строк</w:t>
            </w:r>
          </w:p>
        </w:tc>
        <w:tc>
          <w:tcPr>
            <w:tcW w:w="90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907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 xml:space="preserve">Код бюджетной </w:t>
            </w:r>
            <w:r>
              <w:lastRenderedPageBreak/>
              <w:t>классификации РФ</w:t>
            </w:r>
          </w:p>
        </w:tc>
        <w:tc>
          <w:tcPr>
            <w:tcW w:w="850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 xml:space="preserve">Уникальный код </w:t>
            </w:r>
            <w:r>
              <w:lastRenderedPageBreak/>
              <w:t>&lt;10.2&gt;</w:t>
            </w:r>
          </w:p>
        </w:tc>
        <w:tc>
          <w:tcPr>
            <w:tcW w:w="4662" w:type="dxa"/>
            <w:gridSpan w:val="4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Сумма, рублей (с точностью до двух знаков после запятой - 0,00)</w:t>
            </w: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  <w:jc w:val="center"/>
            </w:pPr>
            <w:r>
              <w:t xml:space="preserve">на 20__ г. </w:t>
            </w:r>
            <w:r>
              <w:lastRenderedPageBreak/>
              <w:t>(текущий финансовый год)</w:t>
            </w:r>
          </w:p>
        </w:tc>
        <w:tc>
          <w:tcPr>
            <w:tcW w:w="1260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 xml:space="preserve">на 20__ г. </w:t>
            </w:r>
            <w:r>
              <w:lastRenderedPageBreak/>
              <w:t>(первый год планового периода)</w:t>
            </w:r>
          </w:p>
        </w:tc>
        <w:tc>
          <w:tcPr>
            <w:tcW w:w="1191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 xml:space="preserve">на 20__ г. </w:t>
            </w:r>
            <w:r>
              <w:lastRenderedPageBreak/>
              <w:t>(второй год планового периода)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 xml:space="preserve">за </w:t>
            </w:r>
            <w:r>
              <w:lastRenderedPageBreak/>
              <w:t>пределами планового периода</w:t>
            </w: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50" w:type="dxa"/>
          </w:tcPr>
          <w:p w:rsidR="00A314B3" w:rsidRDefault="00A314B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77" w:type="dxa"/>
          </w:tcPr>
          <w:p w:rsidR="00A314B3" w:rsidRDefault="00A31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A314B3" w:rsidRDefault="00A31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314B3" w:rsidRDefault="00A31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t>8</w:t>
            </w: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Выплаты на закупку товаров, работ, услуг, всего &lt;11&gt;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proofErr w:type="gramStart"/>
            <w: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</w:t>
            </w:r>
            <w:proofErr w:type="gramEnd"/>
            <w:r>
              <w:t>" (далее - Федеральный закон N 223-ФЗ) &lt;12&gt;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26100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N 223-ФЗ &lt;12&gt;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26200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N 223-ФЗ &lt;13&gt;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26300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26310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&lt;10.1&gt;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26310.1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&lt;10.2&gt;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26310.2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26320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t xml:space="preserve"> N 223-ФЗ &lt;13&gt;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26410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26411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1.4.1.2.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&lt;14&gt;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26412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за счет субсидий, предоставляемых в соответствии с </w:t>
            </w:r>
            <w:hyperlink r:id="rId35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26420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1.4.2.1.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26421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&lt;10.1&gt;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26421.1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1.4.2.2.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&lt;14&gt;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26422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за счет субсидий, предоставляемых на осуществление капитальных вложений &lt;15&gt;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26430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&lt;10.1&gt;: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26430.1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&lt;10.2&gt;: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26430.2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1.4.4.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26440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1.4.4.1.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26441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1.4.4.2.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&lt;14&gt;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26442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за счет прочих источников финансового обеспечения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26450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1.4.5.1.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26451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&lt;10.1&gt;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26451.1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из них: &lt;10.2&gt;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26451.2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</w:tcPr>
          <w:p w:rsidR="00A314B3" w:rsidRDefault="00A314B3">
            <w:pPr>
              <w:pStyle w:val="ConsPlusNormal"/>
              <w:jc w:val="center"/>
            </w:pPr>
            <w:r>
              <w:t>1.4.5.2.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41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26452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42">
              <w:r>
                <w:rPr>
                  <w:color w:val="0000FF"/>
                </w:rPr>
                <w:t>законом</w:t>
              </w:r>
            </w:hyperlink>
            <w:r>
              <w:t xml:space="preserve"> N 44-ФЗ, по соответствующему году закупки &lt;16&gt;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 по году начала закупки: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26510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 w:val="restart"/>
          </w:tcPr>
          <w:p w:rsidR="00A314B3" w:rsidRDefault="00A314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43">
              <w:r>
                <w:rPr>
                  <w:color w:val="0000FF"/>
                </w:rPr>
                <w:t>законом</w:t>
              </w:r>
            </w:hyperlink>
            <w:r>
              <w:t xml:space="preserve"> N 223-ФЗ, по соответствующему году закупки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26600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  <w:tr w:rsidR="00A314B3" w:rsidTr="00347416">
        <w:tc>
          <w:tcPr>
            <w:tcW w:w="844" w:type="dxa"/>
            <w:vMerge/>
          </w:tcPr>
          <w:p w:rsidR="00A314B3" w:rsidRDefault="00A314B3">
            <w:pPr>
              <w:pStyle w:val="ConsPlusNormal"/>
            </w:pPr>
          </w:p>
        </w:tc>
        <w:tc>
          <w:tcPr>
            <w:tcW w:w="6306" w:type="dxa"/>
          </w:tcPr>
          <w:p w:rsidR="00A314B3" w:rsidRDefault="00A314B3">
            <w:pPr>
              <w:pStyle w:val="ConsPlusNormal"/>
              <w:jc w:val="both"/>
            </w:pPr>
            <w:r>
              <w:t>в том числе по году начала закупки: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  <w:jc w:val="center"/>
            </w:pPr>
            <w:r>
              <w:t>26610</w:t>
            </w:r>
          </w:p>
        </w:tc>
        <w:tc>
          <w:tcPr>
            <w:tcW w:w="90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0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85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77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26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9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</w:tr>
    </w:tbl>
    <w:p w:rsidR="00A314B3" w:rsidRDefault="00A314B3">
      <w:pPr>
        <w:pStyle w:val="ConsPlusNormal"/>
        <w:sectPr w:rsidR="00A314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r>
        <w:t xml:space="preserve">                Раздел 3. Сведения о средствах, поступающих</w:t>
      </w:r>
    </w:p>
    <w:p w:rsidR="00A314B3" w:rsidRDefault="00A314B3">
      <w:pPr>
        <w:pStyle w:val="ConsPlusNonformat"/>
        <w:jc w:val="both"/>
      </w:pPr>
      <w:r>
        <w:t xml:space="preserve">           во временное распоряжение учреждения (подразделения)</w:t>
      </w:r>
    </w:p>
    <w:p w:rsidR="00A314B3" w:rsidRDefault="00A314B3">
      <w:pPr>
        <w:pStyle w:val="ConsPlusNonformat"/>
        <w:jc w:val="both"/>
      </w:pPr>
      <w:r>
        <w:t xml:space="preserve">                  на __________________________ 20___ г.</w:t>
      </w:r>
    </w:p>
    <w:p w:rsidR="00A314B3" w:rsidRDefault="00A314B3">
      <w:pPr>
        <w:pStyle w:val="ConsPlusNonformat"/>
        <w:jc w:val="both"/>
      </w:pPr>
      <w:r>
        <w:t xml:space="preserve">                        (очередной финансовый год)</w:t>
      </w:r>
    </w:p>
    <w:p w:rsidR="00A314B3" w:rsidRDefault="00A31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964"/>
        <w:gridCol w:w="1701"/>
      </w:tblGrid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  <w:jc w:val="center"/>
            </w:pPr>
            <w:r>
              <w:t>Сумма, рублей (с точностью до двух знаков после запятой - 0,00)</w:t>
            </w: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  <w:jc w:val="center"/>
            </w:pPr>
            <w:r>
              <w:t>3</w:t>
            </w: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Остаток средств на начало года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Остаток средств на конец года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Поступление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Выбытие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</w:tbl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r>
        <w:t xml:space="preserve">                      Раздел 4. Справочная информация</w:t>
      </w:r>
    </w:p>
    <w:p w:rsidR="00A314B3" w:rsidRDefault="00A31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964"/>
        <w:gridCol w:w="1701"/>
      </w:tblGrid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  <w:jc w:val="center"/>
            </w:pPr>
            <w:r>
              <w:t>3</w:t>
            </w: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Объем публичных обязательств, всего: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4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  <w:tr w:rsidR="00A314B3">
        <w:tc>
          <w:tcPr>
            <w:tcW w:w="6236" w:type="dxa"/>
          </w:tcPr>
          <w:p w:rsidR="00A314B3" w:rsidRDefault="00A314B3">
            <w:pPr>
              <w:pStyle w:val="ConsPlusNormal"/>
              <w:jc w:val="both"/>
            </w:pPr>
            <w:r>
              <w:t>Объем средств, поступивших во временное распоряжение, всего: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701" w:type="dxa"/>
          </w:tcPr>
          <w:p w:rsidR="00A314B3" w:rsidRDefault="00A314B3">
            <w:pPr>
              <w:pStyle w:val="ConsPlusNormal"/>
            </w:pPr>
          </w:p>
        </w:tc>
      </w:tr>
    </w:tbl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r>
        <w:t>Руководитель</w:t>
      </w:r>
    </w:p>
    <w:p w:rsidR="00A314B3" w:rsidRDefault="00A314B3">
      <w:pPr>
        <w:pStyle w:val="ConsPlusNonformat"/>
        <w:jc w:val="both"/>
      </w:pPr>
      <w:r>
        <w:t>муниципального учреждения _______________ 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(подпись)          (расшифровка подписи)</w:t>
      </w:r>
    </w:p>
    <w:p w:rsidR="00A314B3" w:rsidRDefault="00347416">
      <w:pPr>
        <w:pStyle w:val="ConsPlusNonformat"/>
        <w:jc w:val="both"/>
      </w:pPr>
      <w:r>
        <w:t>Б</w:t>
      </w:r>
      <w:r w:rsidR="00A314B3">
        <w:t>ухгалтер             _______________ 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(подпись)          (расшифровка подписи)</w:t>
      </w:r>
    </w:p>
    <w:p w:rsidR="00A314B3" w:rsidRDefault="00A314B3">
      <w:pPr>
        <w:pStyle w:val="ConsPlusNonformat"/>
        <w:jc w:val="both"/>
      </w:pPr>
      <w:r>
        <w:t>Исполнитель ___________________________</w:t>
      </w:r>
    </w:p>
    <w:p w:rsidR="00A314B3" w:rsidRDefault="00A314B3">
      <w:pPr>
        <w:pStyle w:val="ConsPlusNonformat"/>
        <w:jc w:val="both"/>
      </w:pPr>
      <w:r>
        <w:t>Телефон _______________________________</w:t>
      </w:r>
    </w:p>
    <w:p w:rsidR="00A314B3" w:rsidRDefault="00A314B3">
      <w:pPr>
        <w:pStyle w:val="ConsPlusNormal"/>
        <w:ind w:firstLine="540"/>
        <w:jc w:val="both"/>
      </w:pPr>
      <w:r>
        <w:t>--------------------------------</w:t>
      </w:r>
    </w:p>
    <w:p w:rsidR="00A314B3" w:rsidRDefault="00A314B3" w:rsidP="00347416">
      <w:pPr>
        <w:pStyle w:val="ConsPlusNormal"/>
        <w:ind w:firstLine="539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утверждения Решения о бюджете на текущий финансовый год и плановый период.</w:t>
      </w:r>
    </w:p>
    <w:p w:rsidR="00A314B3" w:rsidRDefault="00A314B3" w:rsidP="00347416">
      <w:pPr>
        <w:pStyle w:val="ConsPlusNormal"/>
        <w:ind w:firstLine="539"/>
        <w:jc w:val="both"/>
      </w:pPr>
      <w:r>
        <w:t>&lt;2</w:t>
      </w:r>
      <w:proofErr w:type="gramStart"/>
      <w:r>
        <w:t>&gt; У</w:t>
      </w:r>
      <w:proofErr w:type="gramEnd"/>
      <w: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A314B3" w:rsidRDefault="00A314B3" w:rsidP="00347416">
      <w:pPr>
        <w:pStyle w:val="ConsPlusNormal"/>
        <w:ind w:firstLine="539"/>
        <w:jc w:val="both"/>
      </w:pPr>
      <w:r>
        <w:t>&lt;3</w:t>
      </w:r>
      <w:proofErr w:type="gramStart"/>
      <w:r>
        <w:t>&gt; В</w:t>
      </w:r>
      <w:proofErr w:type="gramEnd"/>
      <w:r>
        <w:t xml:space="preserve"> графе 3 отражаются: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по строкам 1100 - 1900 - коды аналитической </w:t>
      </w:r>
      <w:proofErr w:type="gramStart"/>
      <w:r>
        <w:t>группы подвида доходов бюджетов классификации доходов бюджетов</w:t>
      </w:r>
      <w:proofErr w:type="gramEnd"/>
      <w:r>
        <w:t>;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по строкам 1980 - 1990 - коды аналитической </w:t>
      </w:r>
      <w:proofErr w:type="gramStart"/>
      <w: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>
        <w:t>;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по строкам 2000 - 2720 - коды </w:t>
      </w:r>
      <w:proofErr w:type="gramStart"/>
      <w:r>
        <w:t xml:space="preserve">видов расходов бюджетов классификации расходов </w:t>
      </w:r>
      <w:r>
        <w:lastRenderedPageBreak/>
        <w:t>бюджетов</w:t>
      </w:r>
      <w:proofErr w:type="gramEnd"/>
      <w:r>
        <w:t>;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по строкам 3000 - 3030 - коды аналитической </w:t>
      </w:r>
      <w:proofErr w:type="gramStart"/>
      <w:r>
        <w:t>группы подвида доходов бюджетов классификации доходов</w:t>
      </w:r>
      <w:proofErr w:type="gramEnd"/>
      <w: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по строкам 4000 - 4040 - коды аналитической </w:t>
      </w:r>
      <w:proofErr w:type="gramStart"/>
      <w: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>
        <w:t>.</w:t>
      </w:r>
    </w:p>
    <w:p w:rsidR="00A314B3" w:rsidRDefault="00A314B3" w:rsidP="00347416">
      <w:pPr>
        <w:pStyle w:val="ConsPlusNormal"/>
        <w:ind w:firstLine="539"/>
        <w:jc w:val="both"/>
      </w:pPr>
      <w:r>
        <w:t>&lt;4</w:t>
      </w:r>
      <w:proofErr w:type="gramStart"/>
      <w:r>
        <w:t>&gt; В</w:t>
      </w:r>
      <w:proofErr w:type="gramEnd"/>
      <w:r>
        <w:t xml:space="preserve"> графе 4 указывается код классификации операций сектора государственного управления в соответствии с </w:t>
      </w:r>
      <w:hyperlink r:id="rId45">
        <w:r>
          <w:rPr>
            <w:color w:val="0000FF"/>
          </w:rPr>
          <w:t>Порядком</w:t>
        </w:r>
      </w:hyperlink>
      <w:r>
        <w:t xml:space="preserve">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N 209н, и (или) коды иных аналитических показателей.</w:t>
      </w:r>
    </w:p>
    <w:p w:rsidR="00A314B3" w:rsidRDefault="00A314B3" w:rsidP="00347416">
      <w:pPr>
        <w:pStyle w:val="ConsPlusNormal"/>
        <w:ind w:firstLine="539"/>
        <w:jc w:val="both"/>
      </w:pPr>
      <w:r>
        <w:t>&lt;5</w:t>
      </w:r>
      <w:proofErr w:type="gramStart"/>
      <w:r>
        <w:t>&gt; П</w:t>
      </w:r>
      <w:proofErr w:type="gramEnd"/>
      <w:r>
        <w:t>о строкам 0001 и 0002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&lt;6&gt; Показатели прочих поступлений включают в </w:t>
      </w:r>
      <w:proofErr w:type="gramStart"/>
      <w:r>
        <w:t>себя</w:t>
      </w:r>
      <w:proofErr w:type="gramEnd"/>
      <w: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>
        <w:t>микрозаймов</w:t>
      </w:r>
      <w:proofErr w:type="spellEnd"/>
      <w:r>
        <w:t>), а также за счет возврата средств, размещенных на банковских депозитах.</w:t>
      </w:r>
    </w:p>
    <w:p w:rsidR="00A314B3" w:rsidRDefault="00A314B3" w:rsidP="00347416">
      <w:pPr>
        <w:pStyle w:val="ConsPlusNormal"/>
        <w:ind w:firstLine="539"/>
        <w:jc w:val="both"/>
      </w:pPr>
      <w:r>
        <w:t>&lt;7&gt; Показатели выплат по расходам на закупки товаров, работ, услуг, отраженные по строкам Раздела 1 "Поступления и выплаты" Плана, подлежат детализации в Разделе 2 "Сведения по выплатам на закупку товаров, работ, услуг" Плана.</w:t>
      </w:r>
    </w:p>
    <w:p w:rsidR="00A314B3" w:rsidRDefault="00A314B3" w:rsidP="00347416">
      <w:pPr>
        <w:pStyle w:val="ConsPlusNormal"/>
        <w:ind w:firstLine="539"/>
        <w:jc w:val="both"/>
      </w:pPr>
      <w:r>
        <w:t>&lt;8&gt; Показатель отражается со знаком "минус".</w:t>
      </w:r>
    </w:p>
    <w:p w:rsidR="00A314B3" w:rsidRDefault="00A314B3" w:rsidP="00347416">
      <w:pPr>
        <w:pStyle w:val="ConsPlusNormal"/>
        <w:ind w:firstLine="539"/>
        <w:jc w:val="both"/>
      </w:pPr>
      <w:r>
        <w:t xml:space="preserve">&lt;9&gt; Показатели прочих выплат включают в </w:t>
      </w:r>
      <w:proofErr w:type="gramStart"/>
      <w:r>
        <w:t>себя</w:t>
      </w:r>
      <w:proofErr w:type="gramEnd"/>
      <w: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года.</w:t>
      </w:r>
    </w:p>
    <w:p w:rsidR="00A314B3" w:rsidRDefault="00A314B3" w:rsidP="00347416">
      <w:pPr>
        <w:pStyle w:val="ConsPlusNormal"/>
        <w:ind w:firstLine="539"/>
        <w:jc w:val="both"/>
      </w:pPr>
      <w:r>
        <w:t>&lt;10</w:t>
      </w:r>
      <w:proofErr w:type="gramStart"/>
      <w:r>
        <w:t>&gt; В</w:t>
      </w:r>
      <w:proofErr w:type="gramEnd"/>
      <w:r>
        <w:t xml:space="preserve"> Разделе 2 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Раздела 1 "Поступления и выплаты" Плана.</w:t>
      </w:r>
    </w:p>
    <w:p w:rsidR="00A314B3" w:rsidRDefault="00A314B3" w:rsidP="00347416">
      <w:pPr>
        <w:pStyle w:val="ConsPlusNormal"/>
        <w:ind w:firstLine="539"/>
        <w:jc w:val="both"/>
      </w:pPr>
      <w:r>
        <w:t>&lt;10.1</w:t>
      </w:r>
      <w:proofErr w:type="gramStart"/>
      <w:r>
        <w:t>&gt; В</w:t>
      </w:r>
      <w:proofErr w:type="gramEnd"/>
      <w: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46">
        <w:r>
          <w:rPr>
            <w:color w:val="0000FF"/>
          </w:rPr>
          <w:t>абзацем первым п. 4 ст. 78.1</w:t>
        </w:r>
      </w:hyperlink>
      <w: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</w:t>
      </w:r>
      <w:proofErr w:type="gramStart"/>
      <w:r>
        <w:t>целях и стратегических задачах развития Российской Федерации на период до 2024 года",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</w:t>
      </w:r>
      <w:proofErr w:type="gramEnd"/>
      <w:r>
        <w:t xml:space="preserve"> регионального проекта в 8 - 10 разрядах могут указываться нули).</w:t>
      </w:r>
    </w:p>
    <w:p w:rsidR="00A314B3" w:rsidRDefault="00A314B3" w:rsidP="00347416">
      <w:pPr>
        <w:pStyle w:val="ConsPlusNormal"/>
        <w:ind w:firstLine="539"/>
        <w:jc w:val="both"/>
      </w:pPr>
      <w:r>
        <w:t>&lt;10.2</w:t>
      </w:r>
      <w:proofErr w:type="gramStart"/>
      <w:r>
        <w:t>&gt; У</w:t>
      </w:r>
      <w:proofErr w:type="gramEnd"/>
      <w:r>
        <w:t xml:space="preserve">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(муниципального образования).</w:t>
      </w:r>
    </w:p>
    <w:p w:rsidR="00A314B3" w:rsidRDefault="00A314B3" w:rsidP="00347416">
      <w:pPr>
        <w:pStyle w:val="ConsPlusNormal"/>
        <w:ind w:firstLine="539"/>
        <w:jc w:val="both"/>
      </w:pPr>
      <w:proofErr w:type="gramStart"/>
      <w:r>
        <w:t>&lt;11&gt; Плановые показатели выплат на закупку товаров, работ, услуг по строке 26000 Раздела 2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</w:t>
      </w:r>
      <w:proofErr w:type="gramEnd"/>
      <w:r>
        <w:t xml:space="preserve"> о контрактной системе в сфере закупок товаров, работ, услуг для обеспечения муниципальных нужд с детализацией указанных выплат по контрактам (договорам), </w:t>
      </w:r>
      <w:r>
        <w:lastRenderedPageBreak/>
        <w:t>заключенным до начала текущего финансового года (строка 26300) и планируемым к заключению в соответствующем финансовом году (строка 26400).</w:t>
      </w:r>
    </w:p>
    <w:p w:rsidR="00A314B3" w:rsidRDefault="00A314B3" w:rsidP="00347416">
      <w:pPr>
        <w:pStyle w:val="ConsPlusNormal"/>
        <w:ind w:firstLine="539"/>
        <w:jc w:val="both"/>
      </w:pPr>
      <w:r>
        <w:t>&lt;12</w:t>
      </w:r>
      <w:proofErr w:type="gramStart"/>
      <w:r>
        <w:t>&gt; У</w:t>
      </w:r>
      <w:proofErr w:type="gramEnd"/>
      <w:r>
        <w:t xml:space="preserve">казывается сумма договоров (контрактах) о закупках товаров, работ, услуг, заключенных без учета требований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N 44-ФЗ 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N 223-ФЗ, в случаях, предусмотренных указанными федеральными законами.</w:t>
      </w:r>
    </w:p>
    <w:p w:rsidR="00A314B3" w:rsidRDefault="00A314B3" w:rsidP="00347416">
      <w:pPr>
        <w:pStyle w:val="ConsPlusNormal"/>
        <w:ind w:firstLine="539"/>
        <w:jc w:val="both"/>
      </w:pPr>
      <w:r>
        <w:t>&lt;13</w:t>
      </w:r>
      <w:proofErr w:type="gramStart"/>
      <w:r>
        <w:t>&gt; У</w:t>
      </w:r>
      <w:proofErr w:type="gramEnd"/>
      <w:r>
        <w:t xml:space="preserve">казывается сумма закупок товаров, работ, услуг, осуществляемых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N 44-ФЗ и 223-ФЗ.</w:t>
      </w:r>
    </w:p>
    <w:p w:rsidR="00A314B3" w:rsidRDefault="00A314B3" w:rsidP="00347416">
      <w:pPr>
        <w:pStyle w:val="ConsPlusNormal"/>
        <w:ind w:firstLine="539"/>
        <w:jc w:val="both"/>
      </w:pPr>
      <w:r>
        <w:t>&lt;14&gt; Муниципальным бюджетным учреждением показатель не формируется.</w:t>
      </w:r>
    </w:p>
    <w:p w:rsidR="00A314B3" w:rsidRDefault="00A314B3" w:rsidP="00347416">
      <w:pPr>
        <w:pStyle w:val="ConsPlusNormal"/>
        <w:ind w:firstLine="539"/>
        <w:jc w:val="both"/>
      </w:pPr>
      <w:r>
        <w:t>&lt;15</w:t>
      </w:r>
      <w:proofErr w:type="gramStart"/>
      <w:r>
        <w:t>&gt; У</w:t>
      </w:r>
      <w:proofErr w:type="gramEnd"/>
      <w:r>
        <w:t xml:space="preserve">казывается сумма закупок товаров, работ, услуг, осуществляемых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N 44-ФЗ.</w:t>
      </w:r>
    </w:p>
    <w:p w:rsidR="00A314B3" w:rsidRDefault="00A314B3" w:rsidP="00347416">
      <w:pPr>
        <w:pStyle w:val="ConsPlusNormal"/>
        <w:ind w:firstLine="539"/>
        <w:jc w:val="both"/>
      </w:pPr>
      <w:r>
        <w:t>&lt;*&gt; - план финансово-хозяйственной деятельности автономного учреждения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rmal"/>
        <w:jc w:val="both"/>
      </w:pPr>
    </w:p>
    <w:p w:rsidR="00A314B3" w:rsidRPr="007E44B6" w:rsidRDefault="00A314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 xml:space="preserve">Приложение </w:t>
      </w:r>
      <w:r w:rsidR="007E44B6">
        <w:rPr>
          <w:rFonts w:ascii="Times New Roman" w:hAnsi="Times New Roman" w:cs="Times New Roman"/>
        </w:rPr>
        <w:t>№</w:t>
      </w:r>
      <w:r w:rsidRPr="007E44B6">
        <w:rPr>
          <w:rFonts w:ascii="Times New Roman" w:hAnsi="Times New Roman" w:cs="Times New Roman"/>
        </w:rPr>
        <w:t xml:space="preserve"> 2</w:t>
      </w:r>
    </w:p>
    <w:p w:rsidR="00A314B3" w:rsidRPr="007E44B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>к Порядку составления и утверждения</w:t>
      </w:r>
    </w:p>
    <w:p w:rsidR="00A314B3" w:rsidRPr="007E44B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 xml:space="preserve">плана </w:t>
      </w:r>
      <w:proofErr w:type="gramStart"/>
      <w:r w:rsidRPr="007E44B6">
        <w:rPr>
          <w:rFonts w:ascii="Times New Roman" w:hAnsi="Times New Roman" w:cs="Times New Roman"/>
        </w:rPr>
        <w:t>финансово-хозяйственной</w:t>
      </w:r>
      <w:proofErr w:type="gramEnd"/>
    </w:p>
    <w:p w:rsidR="00A314B3" w:rsidRPr="007E44B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 xml:space="preserve">деятельности </w:t>
      </w:r>
      <w:proofErr w:type="gramStart"/>
      <w:r w:rsidRPr="007E44B6">
        <w:rPr>
          <w:rFonts w:ascii="Times New Roman" w:hAnsi="Times New Roman" w:cs="Times New Roman"/>
        </w:rPr>
        <w:t>муниципальных</w:t>
      </w:r>
      <w:proofErr w:type="gramEnd"/>
    </w:p>
    <w:p w:rsidR="00A314B3" w:rsidRPr="007E44B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>бюджетных и автономных учреждений</w:t>
      </w:r>
    </w:p>
    <w:p w:rsidR="00A314B3" w:rsidRPr="007E44B6" w:rsidRDefault="00473BDE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>Ядринского</w:t>
      </w:r>
      <w:r w:rsidR="00A314B3" w:rsidRPr="007E44B6">
        <w:rPr>
          <w:rFonts w:ascii="Times New Roman" w:hAnsi="Times New Roman" w:cs="Times New Roman"/>
        </w:rPr>
        <w:t xml:space="preserve"> муниципального округа</w:t>
      </w:r>
    </w:p>
    <w:p w:rsidR="00A314B3" w:rsidRPr="007E44B6" w:rsidRDefault="00A314B3">
      <w:pPr>
        <w:pStyle w:val="ConsPlusNormal"/>
        <w:jc w:val="right"/>
        <w:rPr>
          <w:rFonts w:ascii="Times New Roman" w:hAnsi="Times New Roman" w:cs="Times New Roman"/>
        </w:rPr>
      </w:pPr>
      <w:r w:rsidRPr="007E44B6">
        <w:rPr>
          <w:rFonts w:ascii="Times New Roman" w:hAnsi="Times New Roman" w:cs="Times New Roman"/>
        </w:rPr>
        <w:t>Чувашской Республики</w:t>
      </w:r>
    </w:p>
    <w:p w:rsidR="00A314B3" w:rsidRDefault="00A314B3">
      <w:pPr>
        <w:pStyle w:val="ConsPlusNormal"/>
        <w:jc w:val="both"/>
      </w:pPr>
    </w:p>
    <w:p w:rsidR="00A314B3" w:rsidRDefault="00A314B3">
      <w:pPr>
        <w:pStyle w:val="ConsPlusNonformat"/>
        <w:jc w:val="both"/>
      </w:pPr>
      <w:bookmarkStart w:id="8" w:name="P2970"/>
      <w:bookmarkEnd w:id="8"/>
      <w:r>
        <w:t xml:space="preserve">                               </w:t>
      </w:r>
      <w:r w:rsidR="007E44B6">
        <w:t xml:space="preserve">  </w:t>
      </w:r>
      <w:r>
        <w:t xml:space="preserve"> Начальнику финансового отдела администрации</w:t>
      </w:r>
    </w:p>
    <w:p w:rsidR="00A314B3" w:rsidRDefault="007E44B6">
      <w:pPr>
        <w:pStyle w:val="ConsPlusNonformat"/>
        <w:jc w:val="both"/>
      </w:pPr>
      <w:r>
        <w:t xml:space="preserve">                        </w:t>
      </w:r>
      <w:r w:rsidR="00473BDE">
        <w:t>Ядринского</w:t>
      </w:r>
      <w:r w:rsidR="00A314B3">
        <w:t xml:space="preserve"> муниципального округа</w:t>
      </w:r>
      <w:r>
        <w:t xml:space="preserve"> Чувашской Республики</w:t>
      </w:r>
    </w:p>
    <w:p w:rsidR="00A314B3" w:rsidRDefault="00A314B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                 (Ф.И.О.)</w:t>
      </w:r>
    </w:p>
    <w:p w:rsidR="00A314B3" w:rsidRDefault="00A314B3">
      <w:pPr>
        <w:pStyle w:val="ConsPlusNonformat"/>
        <w:jc w:val="both"/>
      </w:pPr>
    </w:p>
    <w:p w:rsidR="00A314B3" w:rsidRDefault="00A314B3">
      <w:pPr>
        <w:pStyle w:val="ConsPlusNonformat"/>
        <w:jc w:val="both"/>
      </w:pPr>
      <w:r>
        <w:t>Дата ________ N ______</w:t>
      </w:r>
    </w:p>
    <w:p w:rsidR="00A314B3" w:rsidRDefault="00A314B3">
      <w:pPr>
        <w:pStyle w:val="ConsPlusNonformat"/>
        <w:jc w:val="both"/>
      </w:pPr>
    </w:p>
    <w:p w:rsidR="00A314B3" w:rsidRDefault="00A314B3">
      <w:pPr>
        <w:pStyle w:val="ConsPlusNonformat"/>
        <w:jc w:val="both"/>
      </w:pPr>
      <w:r>
        <w:t xml:space="preserve">    _______________________________________________ просит внести изменения</w:t>
      </w:r>
    </w:p>
    <w:p w:rsidR="00A314B3" w:rsidRDefault="00A314B3">
      <w:pPr>
        <w:pStyle w:val="ConsPlusNonformat"/>
        <w:jc w:val="both"/>
      </w:pPr>
      <w:proofErr w:type="gramStart"/>
      <w:r>
        <w:t>в  планы  финансово-хозяйственной  деятельности на ______ год (наименование</w:t>
      </w:r>
      <w:proofErr w:type="gramEnd"/>
    </w:p>
    <w:p w:rsidR="00A314B3" w:rsidRDefault="00A314B3">
      <w:pPr>
        <w:pStyle w:val="ConsPlusNonformat"/>
        <w:jc w:val="both"/>
      </w:pPr>
      <w:r>
        <w:t xml:space="preserve">главного распорядителя) в связи </w:t>
      </w:r>
      <w:proofErr w:type="gramStart"/>
      <w:r>
        <w:t>с</w:t>
      </w:r>
      <w:proofErr w:type="gramEnd"/>
      <w:r>
        <w:t xml:space="preserve"> _________________________________________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причину внесения изменений, дату</w:t>
      </w:r>
      <w:proofErr w:type="gramEnd"/>
    </w:p>
    <w:p w:rsidR="00A314B3" w:rsidRDefault="00A314B3">
      <w:pPr>
        <w:pStyle w:val="ConsPlusNonformat"/>
        <w:jc w:val="both"/>
      </w:pPr>
      <w:r>
        <w:t>___________________________________________________________________________</w:t>
      </w:r>
    </w:p>
    <w:p w:rsidR="00A314B3" w:rsidRDefault="00A314B3">
      <w:pPr>
        <w:pStyle w:val="ConsPlusNonformat"/>
        <w:jc w:val="both"/>
      </w:pPr>
      <w:r>
        <w:t xml:space="preserve">              и номер изменения ПФХД в программном продукте)</w:t>
      </w:r>
    </w:p>
    <w:p w:rsidR="00A314B3" w:rsidRDefault="00A314B3">
      <w:pPr>
        <w:pStyle w:val="ConsPlusNonformat"/>
        <w:jc w:val="both"/>
      </w:pPr>
      <w:r>
        <w:t>Обязуемся не допускать кредиторскую задолженность по уменьшаемым расходам.</w:t>
      </w:r>
    </w:p>
    <w:p w:rsidR="00A314B3" w:rsidRDefault="00A314B3">
      <w:pPr>
        <w:pStyle w:val="ConsPlusNonformat"/>
        <w:jc w:val="both"/>
      </w:pPr>
    </w:p>
    <w:p w:rsidR="00A314B3" w:rsidRDefault="00A314B3">
      <w:pPr>
        <w:pStyle w:val="ConsPlusNonformat"/>
        <w:jc w:val="both"/>
      </w:pPr>
      <w:r>
        <w:t xml:space="preserve">                                                                   (рублей)</w:t>
      </w:r>
    </w:p>
    <w:p w:rsidR="00A314B3" w:rsidRDefault="00A314B3">
      <w:pPr>
        <w:pStyle w:val="ConsPlusNormal"/>
        <w:sectPr w:rsidR="00A314B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361"/>
        <w:gridCol w:w="1174"/>
        <w:gridCol w:w="964"/>
        <w:gridCol w:w="964"/>
        <w:gridCol w:w="680"/>
        <w:gridCol w:w="680"/>
        <w:gridCol w:w="1174"/>
        <w:gridCol w:w="439"/>
        <w:gridCol w:w="1020"/>
        <w:gridCol w:w="1134"/>
        <w:gridCol w:w="1134"/>
        <w:gridCol w:w="1020"/>
      </w:tblGrid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center"/>
            </w:pPr>
            <w:r>
              <w:lastRenderedPageBreak/>
              <w:t>Наименование учреждения, N лицевого счета</w:t>
            </w:r>
          </w:p>
        </w:tc>
        <w:tc>
          <w:tcPr>
            <w:tcW w:w="4463" w:type="dxa"/>
            <w:gridSpan w:val="4"/>
          </w:tcPr>
          <w:p w:rsidR="00A314B3" w:rsidRDefault="00A314B3">
            <w:pPr>
              <w:pStyle w:val="ConsPlusNormal"/>
              <w:jc w:val="center"/>
            </w:pPr>
            <w:r>
              <w:t>Бюджетная классификация доходов</w:t>
            </w:r>
          </w:p>
        </w:tc>
        <w:tc>
          <w:tcPr>
            <w:tcW w:w="3993" w:type="dxa"/>
            <w:gridSpan w:val="5"/>
          </w:tcPr>
          <w:p w:rsidR="00A314B3" w:rsidRDefault="00A314B3">
            <w:pPr>
              <w:pStyle w:val="ConsPlusNormal"/>
              <w:jc w:val="center"/>
            </w:pPr>
            <w:r>
              <w:t>Бюджетная классификация расходов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t>Дополнительная классификация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t>Сумма изменений</w:t>
            </w:r>
            <w:proofErr w:type="gramStart"/>
            <w:r>
              <w:t xml:space="preserve"> ("+", "-") </w:t>
            </w:r>
            <w:proofErr w:type="gramEnd"/>
            <w:r>
              <w:t>на ____ год</w:t>
            </w: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r>
              <w:t>Уточненный ПФХД на _____ год</w:t>
            </w: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61" w:type="dxa"/>
          </w:tcPr>
          <w:p w:rsidR="00A314B3" w:rsidRDefault="00A314B3">
            <w:pPr>
              <w:pStyle w:val="ConsPlusNormal"/>
              <w:jc w:val="center"/>
            </w:pPr>
            <w:r>
              <w:t>Администратор</w:t>
            </w:r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Программа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r>
              <w:t>Мин, вед.</w:t>
            </w:r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r>
              <w:t>Разд., ПР</w:t>
            </w:r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39" w:type="dxa"/>
          </w:tcPr>
          <w:p w:rsidR="00A314B3" w:rsidRDefault="00A314B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314B3" w:rsidRDefault="00A31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" w:type="dxa"/>
          </w:tcPr>
          <w:p w:rsidR="00A314B3" w:rsidRDefault="00A31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r>
              <w:t>13</w:t>
            </w: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both"/>
            </w:pPr>
            <w:r>
              <w:t>Наименование учреждения</w:t>
            </w: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xxxxxxxxxxx</w:t>
            </w:r>
            <w:proofErr w:type="spellEnd"/>
            <w:r>
              <w:t xml:space="preserve"> (N лицевого счета)</w:t>
            </w:r>
          </w:p>
        </w:tc>
        <w:tc>
          <w:tcPr>
            <w:tcW w:w="1361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439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xxxxxxxxxxx</w:t>
            </w:r>
            <w:proofErr w:type="spellEnd"/>
            <w:r>
              <w:t xml:space="preserve"> (N лицевого счета)</w:t>
            </w:r>
          </w:p>
        </w:tc>
        <w:tc>
          <w:tcPr>
            <w:tcW w:w="1361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96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</w:p>
        </w:tc>
        <w:tc>
          <w:tcPr>
            <w:tcW w:w="117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439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  <w:tr w:rsidR="007E44B6" w:rsidTr="007E44B6">
        <w:tc>
          <w:tcPr>
            <w:tcW w:w="3323" w:type="dxa"/>
          </w:tcPr>
          <w:p w:rsidR="007E44B6" w:rsidRDefault="007E44B6" w:rsidP="00481A8A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xxxxxxxxxxx</w:t>
            </w:r>
            <w:proofErr w:type="spellEnd"/>
            <w:r>
              <w:t xml:space="preserve"> (N лицевого счета)</w:t>
            </w:r>
          </w:p>
        </w:tc>
        <w:tc>
          <w:tcPr>
            <w:tcW w:w="1361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74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964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964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680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</w:t>
            </w:r>
            <w:proofErr w:type="spellEnd"/>
          </w:p>
        </w:tc>
        <w:tc>
          <w:tcPr>
            <w:tcW w:w="1174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xxxxxxxxxx</w:t>
            </w:r>
            <w:proofErr w:type="spellEnd"/>
          </w:p>
        </w:tc>
        <w:tc>
          <w:tcPr>
            <w:tcW w:w="439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20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134" w:type="dxa"/>
          </w:tcPr>
          <w:p w:rsidR="007E44B6" w:rsidRDefault="007E44B6" w:rsidP="00481A8A">
            <w:pPr>
              <w:pStyle w:val="ConsPlusNormal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1134" w:type="dxa"/>
          </w:tcPr>
          <w:p w:rsidR="007E44B6" w:rsidRDefault="007E44B6">
            <w:pPr>
              <w:pStyle w:val="ConsPlusNormal"/>
            </w:pPr>
          </w:p>
        </w:tc>
        <w:tc>
          <w:tcPr>
            <w:tcW w:w="1020" w:type="dxa"/>
          </w:tcPr>
          <w:p w:rsidR="007E44B6" w:rsidRDefault="007E44B6">
            <w:pPr>
              <w:pStyle w:val="ConsPlusNormal"/>
            </w:pPr>
          </w:p>
        </w:tc>
      </w:tr>
      <w:tr w:rsidR="00A314B3" w:rsidTr="007E44B6">
        <w:tc>
          <w:tcPr>
            <w:tcW w:w="3323" w:type="dxa"/>
          </w:tcPr>
          <w:p w:rsidR="00A314B3" w:rsidRDefault="00A314B3">
            <w:pPr>
              <w:pStyle w:val="ConsPlusNormal"/>
              <w:jc w:val="both"/>
            </w:pPr>
            <w:r>
              <w:t>Всего по учреждению (I + II</w:t>
            </w:r>
            <w:r w:rsidR="007E44B6">
              <w:t>…</w:t>
            </w:r>
            <w:r>
              <w:t>)</w:t>
            </w:r>
          </w:p>
        </w:tc>
        <w:tc>
          <w:tcPr>
            <w:tcW w:w="1361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96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68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7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439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134" w:type="dxa"/>
          </w:tcPr>
          <w:p w:rsidR="00A314B3" w:rsidRDefault="00A314B3">
            <w:pPr>
              <w:pStyle w:val="ConsPlusNormal"/>
            </w:pPr>
          </w:p>
        </w:tc>
        <w:tc>
          <w:tcPr>
            <w:tcW w:w="1020" w:type="dxa"/>
          </w:tcPr>
          <w:p w:rsidR="00A314B3" w:rsidRDefault="00A314B3">
            <w:pPr>
              <w:pStyle w:val="ConsPlusNormal"/>
            </w:pPr>
          </w:p>
        </w:tc>
      </w:tr>
    </w:tbl>
    <w:p w:rsidR="007E44B6" w:rsidRDefault="007E44B6">
      <w:pPr>
        <w:pStyle w:val="ConsPlusNonformat"/>
        <w:jc w:val="both"/>
      </w:pPr>
    </w:p>
    <w:p w:rsidR="00A314B3" w:rsidRDefault="00A314B3">
      <w:pPr>
        <w:pStyle w:val="ConsPlusNonformat"/>
        <w:jc w:val="both"/>
      </w:pPr>
      <w:r>
        <w:t>Руководитель учредителя или</w:t>
      </w:r>
    </w:p>
    <w:p w:rsidR="00A314B3" w:rsidRDefault="00A314B3">
      <w:pPr>
        <w:pStyle w:val="ConsPlusNonformat"/>
        <w:jc w:val="both"/>
      </w:pPr>
      <w:r>
        <w:t>уполномоченного органа учредителя ______________ 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A314B3" w:rsidRDefault="00A314B3">
      <w:pPr>
        <w:pStyle w:val="ConsPlusNonformat"/>
        <w:jc w:val="both"/>
      </w:pPr>
      <w:r>
        <w:t>Руководитель учреждения           ______________ 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A314B3" w:rsidRDefault="007E44B6">
      <w:pPr>
        <w:pStyle w:val="ConsPlusNonformat"/>
        <w:jc w:val="both"/>
      </w:pPr>
      <w:r>
        <w:t>Б</w:t>
      </w:r>
      <w:r w:rsidR="00A314B3">
        <w:t>ухгалтер                 ______________ __________________________</w:t>
      </w:r>
    </w:p>
    <w:p w:rsidR="00A314B3" w:rsidRDefault="00A314B3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9D1D12" w:rsidRDefault="009D1D12"/>
    <w:sectPr w:rsidR="009D1D1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B3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5C4"/>
    <w:rsid w:val="00010D77"/>
    <w:rsid w:val="00010FA3"/>
    <w:rsid w:val="000125BC"/>
    <w:rsid w:val="00012686"/>
    <w:rsid w:val="00013831"/>
    <w:rsid w:val="0001497F"/>
    <w:rsid w:val="000219F0"/>
    <w:rsid w:val="00022041"/>
    <w:rsid w:val="000223C5"/>
    <w:rsid w:val="00022E46"/>
    <w:rsid w:val="00023A37"/>
    <w:rsid w:val="00024887"/>
    <w:rsid w:val="0002489B"/>
    <w:rsid w:val="0002566F"/>
    <w:rsid w:val="0002592F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47695"/>
    <w:rsid w:val="000505B0"/>
    <w:rsid w:val="00050B22"/>
    <w:rsid w:val="00050FB9"/>
    <w:rsid w:val="000535A3"/>
    <w:rsid w:val="00053B45"/>
    <w:rsid w:val="00054C25"/>
    <w:rsid w:val="00056267"/>
    <w:rsid w:val="000572DF"/>
    <w:rsid w:val="00060136"/>
    <w:rsid w:val="00061DAF"/>
    <w:rsid w:val="00061DB3"/>
    <w:rsid w:val="00062645"/>
    <w:rsid w:val="0006337B"/>
    <w:rsid w:val="00063D9C"/>
    <w:rsid w:val="00063E65"/>
    <w:rsid w:val="000662E9"/>
    <w:rsid w:val="00066BC2"/>
    <w:rsid w:val="00067224"/>
    <w:rsid w:val="00070CFD"/>
    <w:rsid w:val="0007228C"/>
    <w:rsid w:val="000725F3"/>
    <w:rsid w:val="00074419"/>
    <w:rsid w:val="00075D9F"/>
    <w:rsid w:val="000769BD"/>
    <w:rsid w:val="00077B05"/>
    <w:rsid w:val="00081002"/>
    <w:rsid w:val="00081323"/>
    <w:rsid w:val="000816ED"/>
    <w:rsid w:val="00082AB6"/>
    <w:rsid w:val="0008535D"/>
    <w:rsid w:val="00086200"/>
    <w:rsid w:val="000871E7"/>
    <w:rsid w:val="00094554"/>
    <w:rsid w:val="00095113"/>
    <w:rsid w:val="000961D9"/>
    <w:rsid w:val="000970DF"/>
    <w:rsid w:val="00097C8B"/>
    <w:rsid w:val="000A095F"/>
    <w:rsid w:val="000A19F3"/>
    <w:rsid w:val="000A1A48"/>
    <w:rsid w:val="000A20BB"/>
    <w:rsid w:val="000A25E0"/>
    <w:rsid w:val="000A2F7F"/>
    <w:rsid w:val="000A38BC"/>
    <w:rsid w:val="000A3F1C"/>
    <w:rsid w:val="000A7A81"/>
    <w:rsid w:val="000B06DF"/>
    <w:rsid w:val="000B0FBF"/>
    <w:rsid w:val="000B1910"/>
    <w:rsid w:val="000B2842"/>
    <w:rsid w:val="000B2EC3"/>
    <w:rsid w:val="000B4291"/>
    <w:rsid w:val="000B46FC"/>
    <w:rsid w:val="000B478F"/>
    <w:rsid w:val="000B79EA"/>
    <w:rsid w:val="000C1337"/>
    <w:rsid w:val="000C30E1"/>
    <w:rsid w:val="000C3877"/>
    <w:rsid w:val="000C5398"/>
    <w:rsid w:val="000C59DF"/>
    <w:rsid w:val="000C5F25"/>
    <w:rsid w:val="000C6B27"/>
    <w:rsid w:val="000C6CAC"/>
    <w:rsid w:val="000D0153"/>
    <w:rsid w:val="000D2607"/>
    <w:rsid w:val="000D34B4"/>
    <w:rsid w:val="000D3EC9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2B07"/>
    <w:rsid w:val="000F4002"/>
    <w:rsid w:val="000F5232"/>
    <w:rsid w:val="000F6AE0"/>
    <w:rsid w:val="000F7636"/>
    <w:rsid w:val="00100F71"/>
    <w:rsid w:val="00101919"/>
    <w:rsid w:val="00102923"/>
    <w:rsid w:val="00103BAA"/>
    <w:rsid w:val="00103D4B"/>
    <w:rsid w:val="00104E45"/>
    <w:rsid w:val="00105E5D"/>
    <w:rsid w:val="00106ABC"/>
    <w:rsid w:val="0011043E"/>
    <w:rsid w:val="00111679"/>
    <w:rsid w:val="0011227E"/>
    <w:rsid w:val="00112605"/>
    <w:rsid w:val="00112936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18C"/>
    <w:rsid w:val="00123AB9"/>
    <w:rsid w:val="00124515"/>
    <w:rsid w:val="00124ABC"/>
    <w:rsid w:val="00126A6F"/>
    <w:rsid w:val="00127A79"/>
    <w:rsid w:val="00130665"/>
    <w:rsid w:val="00130FAC"/>
    <w:rsid w:val="00132ED0"/>
    <w:rsid w:val="00134443"/>
    <w:rsid w:val="0013449C"/>
    <w:rsid w:val="001356DA"/>
    <w:rsid w:val="00135732"/>
    <w:rsid w:val="00135CAF"/>
    <w:rsid w:val="001407A7"/>
    <w:rsid w:val="00140FCD"/>
    <w:rsid w:val="0014108F"/>
    <w:rsid w:val="00141C57"/>
    <w:rsid w:val="001424F0"/>
    <w:rsid w:val="00146023"/>
    <w:rsid w:val="00146D12"/>
    <w:rsid w:val="001506A0"/>
    <w:rsid w:val="0015081F"/>
    <w:rsid w:val="00151774"/>
    <w:rsid w:val="001521F6"/>
    <w:rsid w:val="001528BE"/>
    <w:rsid w:val="00153D79"/>
    <w:rsid w:val="00154084"/>
    <w:rsid w:val="00155C08"/>
    <w:rsid w:val="00156B87"/>
    <w:rsid w:val="00160933"/>
    <w:rsid w:val="00160A03"/>
    <w:rsid w:val="00162043"/>
    <w:rsid w:val="0016239D"/>
    <w:rsid w:val="00163E1C"/>
    <w:rsid w:val="001656FF"/>
    <w:rsid w:val="00165F48"/>
    <w:rsid w:val="0016732E"/>
    <w:rsid w:val="00167B46"/>
    <w:rsid w:val="001721BA"/>
    <w:rsid w:val="00172221"/>
    <w:rsid w:val="0017296B"/>
    <w:rsid w:val="00173AF8"/>
    <w:rsid w:val="00175578"/>
    <w:rsid w:val="0017583F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87C2A"/>
    <w:rsid w:val="00191825"/>
    <w:rsid w:val="00192ED4"/>
    <w:rsid w:val="00194417"/>
    <w:rsid w:val="0019493A"/>
    <w:rsid w:val="00194CA6"/>
    <w:rsid w:val="00195603"/>
    <w:rsid w:val="00195759"/>
    <w:rsid w:val="001959A3"/>
    <w:rsid w:val="00196DCF"/>
    <w:rsid w:val="00197A29"/>
    <w:rsid w:val="00197A9B"/>
    <w:rsid w:val="001A155B"/>
    <w:rsid w:val="001A306F"/>
    <w:rsid w:val="001A7DA6"/>
    <w:rsid w:val="001B0A10"/>
    <w:rsid w:val="001B0B2E"/>
    <w:rsid w:val="001B6CBE"/>
    <w:rsid w:val="001B6F85"/>
    <w:rsid w:val="001B7454"/>
    <w:rsid w:val="001C142F"/>
    <w:rsid w:val="001C177A"/>
    <w:rsid w:val="001C1C51"/>
    <w:rsid w:val="001C1F0F"/>
    <w:rsid w:val="001C4486"/>
    <w:rsid w:val="001C5BC4"/>
    <w:rsid w:val="001C6A26"/>
    <w:rsid w:val="001C6E06"/>
    <w:rsid w:val="001C7269"/>
    <w:rsid w:val="001C793E"/>
    <w:rsid w:val="001D2448"/>
    <w:rsid w:val="001D347D"/>
    <w:rsid w:val="001D45AB"/>
    <w:rsid w:val="001D7D81"/>
    <w:rsid w:val="001E0D45"/>
    <w:rsid w:val="001E13BA"/>
    <w:rsid w:val="001E23D9"/>
    <w:rsid w:val="001E2525"/>
    <w:rsid w:val="001E6252"/>
    <w:rsid w:val="001F0414"/>
    <w:rsid w:val="001F07FF"/>
    <w:rsid w:val="001F3782"/>
    <w:rsid w:val="001F3A62"/>
    <w:rsid w:val="001F4753"/>
    <w:rsid w:val="001F4F7D"/>
    <w:rsid w:val="001F510B"/>
    <w:rsid w:val="001F5AEF"/>
    <w:rsid w:val="001F60B0"/>
    <w:rsid w:val="001F6D75"/>
    <w:rsid w:val="001F73CB"/>
    <w:rsid w:val="001F741E"/>
    <w:rsid w:val="001F74A6"/>
    <w:rsid w:val="001F7A24"/>
    <w:rsid w:val="00202607"/>
    <w:rsid w:val="00203EEE"/>
    <w:rsid w:val="00205AC6"/>
    <w:rsid w:val="00205BD0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3DF7"/>
    <w:rsid w:val="00224477"/>
    <w:rsid w:val="0022649B"/>
    <w:rsid w:val="00227481"/>
    <w:rsid w:val="00227BC3"/>
    <w:rsid w:val="00230C6E"/>
    <w:rsid w:val="002313A0"/>
    <w:rsid w:val="00231AD2"/>
    <w:rsid w:val="00231B6C"/>
    <w:rsid w:val="0023336C"/>
    <w:rsid w:val="0023376A"/>
    <w:rsid w:val="00237995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40"/>
    <w:rsid w:val="002544B0"/>
    <w:rsid w:val="00254993"/>
    <w:rsid w:val="002600F7"/>
    <w:rsid w:val="0026071A"/>
    <w:rsid w:val="002611DC"/>
    <w:rsid w:val="00262D1C"/>
    <w:rsid w:val="002646CB"/>
    <w:rsid w:val="00264E38"/>
    <w:rsid w:val="00265118"/>
    <w:rsid w:val="00265FA5"/>
    <w:rsid w:val="00265FC0"/>
    <w:rsid w:val="00267129"/>
    <w:rsid w:val="00267290"/>
    <w:rsid w:val="002679E7"/>
    <w:rsid w:val="00267CE3"/>
    <w:rsid w:val="0027040D"/>
    <w:rsid w:val="00274620"/>
    <w:rsid w:val="00275520"/>
    <w:rsid w:val="00277043"/>
    <w:rsid w:val="002779AF"/>
    <w:rsid w:val="00280651"/>
    <w:rsid w:val="00280F52"/>
    <w:rsid w:val="00282125"/>
    <w:rsid w:val="002836D8"/>
    <w:rsid w:val="00283FF3"/>
    <w:rsid w:val="002841BC"/>
    <w:rsid w:val="00284B9C"/>
    <w:rsid w:val="00285E39"/>
    <w:rsid w:val="00285EF5"/>
    <w:rsid w:val="00286A77"/>
    <w:rsid w:val="00290427"/>
    <w:rsid w:val="00290FE1"/>
    <w:rsid w:val="00292BF9"/>
    <w:rsid w:val="00292C6F"/>
    <w:rsid w:val="00292E43"/>
    <w:rsid w:val="002939BE"/>
    <w:rsid w:val="00294064"/>
    <w:rsid w:val="00294C65"/>
    <w:rsid w:val="00295547"/>
    <w:rsid w:val="002961BC"/>
    <w:rsid w:val="00296329"/>
    <w:rsid w:val="00296E66"/>
    <w:rsid w:val="002A0372"/>
    <w:rsid w:val="002A0618"/>
    <w:rsid w:val="002A1023"/>
    <w:rsid w:val="002A12C8"/>
    <w:rsid w:val="002A2469"/>
    <w:rsid w:val="002A27AA"/>
    <w:rsid w:val="002A4BB8"/>
    <w:rsid w:val="002A5077"/>
    <w:rsid w:val="002A5239"/>
    <w:rsid w:val="002A65C6"/>
    <w:rsid w:val="002A6D42"/>
    <w:rsid w:val="002A7A09"/>
    <w:rsid w:val="002B2691"/>
    <w:rsid w:val="002B34B2"/>
    <w:rsid w:val="002B5691"/>
    <w:rsid w:val="002C4B86"/>
    <w:rsid w:val="002C4D6D"/>
    <w:rsid w:val="002C736B"/>
    <w:rsid w:val="002D0792"/>
    <w:rsid w:val="002D0AED"/>
    <w:rsid w:val="002D0DD6"/>
    <w:rsid w:val="002D3A54"/>
    <w:rsid w:val="002D57F1"/>
    <w:rsid w:val="002D6E40"/>
    <w:rsid w:val="002D6FF0"/>
    <w:rsid w:val="002E0AD9"/>
    <w:rsid w:val="002E1425"/>
    <w:rsid w:val="002E146F"/>
    <w:rsid w:val="002E27D6"/>
    <w:rsid w:val="002E464D"/>
    <w:rsid w:val="002E549C"/>
    <w:rsid w:val="002E5DBB"/>
    <w:rsid w:val="002E6883"/>
    <w:rsid w:val="002F1B35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22C6"/>
    <w:rsid w:val="003040FC"/>
    <w:rsid w:val="00304199"/>
    <w:rsid w:val="0030562D"/>
    <w:rsid w:val="0030572D"/>
    <w:rsid w:val="00305D77"/>
    <w:rsid w:val="00306E91"/>
    <w:rsid w:val="0031063F"/>
    <w:rsid w:val="00310C75"/>
    <w:rsid w:val="00311E99"/>
    <w:rsid w:val="00313F68"/>
    <w:rsid w:val="00315654"/>
    <w:rsid w:val="003159E8"/>
    <w:rsid w:val="00315B40"/>
    <w:rsid w:val="00315D86"/>
    <w:rsid w:val="00316993"/>
    <w:rsid w:val="003171F2"/>
    <w:rsid w:val="00321A85"/>
    <w:rsid w:val="003255AB"/>
    <w:rsid w:val="0032754F"/>
    <w:rsid w:val="003301AD"/>
    <w:rsid w:val="00331356"/>
    <w:rsid w:val="00331DD8"/>
    <w:rsid w:val="00331FAA"/>
    <w:rsid w:val="00333F84"/>
    <w:rsid w:val="00335294"/>
    <w:rsid w:val="00340199"/>
    <w:rsid w:val="0034030A"/>
    <w:rsid w:val="003411DD"/>
    <w:rsid w:val="00341654"/>
    <w:rsid w:val="00341CB3"/>
    <w:rsid w:val="00342810"/>
    <w:rsid w:val="00342A9E"/>
    <w:rsid w:val="00344C4A"/>
    <w:rsid w:val="00344DA3"/>
    <w:rsid w:val="00344F06"/>
    <w:rsid w:val="00346CF5"/>
    <w:rsid w:val="00346DF6"/>
    <w:rsid w:val="00347416"/>
    <w:rsid w:val="003508D5"/>
    <w:rsid w:val="00351275"/>
    <w:rsid w:val="00351A02"/>
    <w:rsid w:val="003541C1"/>
    <w:rsid w:val="0035527B"/>
    <w:rsid w:val="003552E5"/>
    <w:rsid w:val="00356F4C"/>
    <w:rsid w:val="00357D07"/>
    <w:rsid w:val="003619D0"/>
    <w:rsid w:val="003629CB"/>
    <w:rsid w:val="003634B9"/>
    <w:rsid w:val="00364336"/>
    <w:rsid w:val="00364914"/>
    <w:rsid w:val="0036589B"/>
    <w:rsid w:val="00366F3E"/>
    <w:rsid w:val="00370556"/>
    <w:rsid w:val="00371C30"/>
    <w:rsid w:val="00372120"/>
    <w:rsid w:val="00373241"/>
    <w:rsid w:val="00374694"/>
    <w:rsid w:val="003747E7"/>
    <w:rsid w:val="00374A12"/>
    <w:rsid w:val="003752FA"/>
    <w:rsid w:val="00375C83"/>
    <w:rsid w:val="00375E51"/>
    <w:rsid w:val="00375E67"/>
    <w:rsid w:val="00376200"/>
    <w:rsid w:val="00377201"/>
    <w:rsid w:val="00377C7E"/>
    <w:rsid w:val="00380819"/>
    <w:rsid w:val="00380A0C"/>
    <w:rsid w:val="00380FD2"/>
    <w:rsid w:val="00382E53"/>
    <w:rsid w:val="00387805"/>
    <w:rsid w:val="003914FA"/>
    <w:rsid w:val="00392EFC"/>
    <w:rsid w:val="00393148"/>
    <w:rsid w:val="003931B7"/>
    <w:rsid w:val="00394A32"/>
    <w:rsid w:val="003957B1"/>
    <w:rsid w:val="00397CC4"/>
    <w:rsid w:val="003A133C"/>
    <w:rsid w:val="003A364B"/>
    <w:rsid w:val="003A420C"/>
    <w:rsid w:val="003A47AE"/>
    <w:rsid w:val="003A6BB5"/>
    <w:rsid w:val="003A6FF0"/>
    <w:rsid w:val="003A7FC1"/>
    <w:rsid w:val="003B040C"/>
    <w:rsid w:val="003B1DEA"/>
    <w:rsid w:val="003B1FEB"/>
    <w:rsid w:val="003B3A64"/>
    <w:rsid w:val="003B3C7B"/>
    <w:rsid w:val="003B4060"/>
    <w:rsid w:val="003B42B6"/>
    <w:rsid w:val="003B4F93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0065"/>
    <w:rsid w:val="003D131C"/>
    <w:rsid w:val="003D15A8"/>
    <w:rsid w:val="003D16A6"/>
    <w:rsid w:val="003D18BA"/>
    <w:rsid w:val="003D3218"/>
    <w:rsid w:val="003D3D84"/>
    <w:rsid w:val="003D4582"/>
    <w:rsid w:val="003D46C1"/>
    <w:rsid w:val="003D745E"/>
    <w:rsid w:val="003E14F2"/>
    <w:rsid w:val="003E17BE"/>
    <w:rsid w:val="003E1DF9"/>
    <w:rsid w:val="003E255C"/>
    <w:rsid w:val="003E2967"/>
    <w:rsid w:val="003E2B10"/>
    <w:rsid w:val="003E36E4"/>
    <w:rsid w:val="003E3BDF"/>
    <w:rsid w:val="003E4B97"/>
    <w:rsid w:val="003E5278"/>
    <w:rsid w:val="003F0B30"/>
    <w:rsid w:val="003F102A"/>
    <w:rsid w:val="003F181C"/>
    <w:rsid w:val="003F2766"/>
    <w:rsid w:val="003F350E"/>
    <w:rsid w:val="003F3E39"/>
    <w:rsid w:val="003F41FC"/>
    <w:rsid w:val="003F4554"/>
    <w:rsid w:val="003F456E"/>
    <w:rsid w:val="003F63CB"/>
    <w:rsid w:val="003F72C4"/>
    <w:rsid w:val="003F75AE"/>
    <w:rsid w:val="00401683"/>
    <w:rsid w:val="004048FE"/>
    <w:rsid w:val="00404D24"/>
    <w:rsid w:val="00407F61"/>
    <w:rsid w:val="00411F5D"/>
    <w:rsid w:val="0041261A"/>
    <w:rsid w:val="0041289F"/>
    <w:rsid w:val="004139DD"/>
    <w:rsid w:val="00414C54"/>
    <w:rsid w:val="00415293"/>
    <w:rsid w:val="00415F22"/>
    <w:rsid w:val="00416058"/>
    <w:rsid w:val="00416176"/>
    <w:rsid w:val="0041779B"/>
    <w:rsid w:val="00417FCF"/>
    <w:rsid w:val="00420BD2"/>
    <w:rsid w:val="00424E97"/>
    <w:rsid w:val="00426478"/>
    <w:rsid w:val="004267CA"/>
    <w:rsid w:val="00426DCE"/>
    <w:rsid w:val="00427205"/>
    <w:rsid w:val="004276FD"/>
    <w:rsid w:val="00427BF7"/>
    <w:rsid w:val="004347F3"/>
    <w:rsid w:val="004352A5"/>
    <w:rsid w:val="00435B15"/>
    <w:rsid w:val="00436184"/>
    <w:rsid w:val="004404BB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60195"/>
    <w:rsid w:val="004610F4"/>
    <w:rsid w:val="00461AA4"/>
    <w:rsid w:val="004620BF"/>
    <w:rsid w:val="004658D2"/>
    <w:rsid w:val="0046655A"/>
    <w:rsid w:val="00470440"/>
    <w:rsid w:val="0047123A"/>
    <w:rsid w:val="00471708"/>
    <w:rsid w:val="00473221"/>
    <w:rsid w:val="00473242"/>
    <w:rsid w:val="00473BDE"/>
    <w:rsid w:val="00474DBE"/>
    <w:rsid w:val="00475107"/>
    <w:rsid w:val="00476039"/>
    <w:rsid w:val="00476D9C"/>
    <w:rsid w:val="00480D32"/>
    <w:rsid w:val="004810C8"/>
    <w:rsid w:val="00481A8A"/>
    <w:rsid w:val="00481FAC"/>
    <w:rsid w:val="00482BCA"/>
    <w:rsid w:val="00482CD6"/>
    <w:rsid w:val="00483271"/>
    <w:rsid w:val="00483D36"/>
    <w:rsid w:val="00484ED1"/>
    <w:rsid w:val="004867EC"/>
    <w:rsid w:val="00487D8B"/>
    <w:rsid w:val="0049015F"/>
    <w:rsid w:val="004910A5"/>
    <w:rsid w:val="004911E0"/>
    <w:rsid w:val="004913A4"/>
    <w:rsid w:val="00491693"/>
    <w:rsid w:val="0049210A"/>
    <w:rsid w:val="00493207"/>
    <w:rsid w:val="00493374"/>
    <w:rsid w:val="00495659"/>
    <w:rsid w:val="00495AD8"/>
    <w:rsid w:val="004965E2"/>
    <w:rsid w:val="00496E1E"/>
    <w:rsid w:val="004973A6"/>
    <w:rsid w:val="004976DF"/>
    <w:rsid w:val="00497A7C"/>
    <w:rsid w:val="00497F2F"/>
    <w:rsid w:val="004A02D9"/>
    <w:rsid w:val="004A0305"/>
    <w:rsid w:val="004A0316"/>
    <w:rsid w:val="004A0716"/>
    <w:rsid w:val="004A1ED3"/>
    <w:rsid w:val="004A202C"/>
    <w:rsid w:val="004A5017"/>
    <w:rsid w:val="004A6E41"/>
    <w:rsid w:val="004B33BF"/>
    <w:rsid w:val="004B44B9"/>
    <w:rsid w:val="004B556E"/>
    <w:rsid w:val="004B5FED"/>
    <w:rsid w:val="004B66FC"/>
    <w:rsid w:val="004B7049"/>
    <w:rsid w:val="004C0308"/>
    <w:rsid w:val="004C094C"/>
    <w:rsid w:val="004C48A4"/>
    <w:rsid w:val="004C4F11"/>
    <w:rsid w:val="004C514E"/>
    <w:rsid w:val="004C5936"/>
    <w:rsid w:val="004C6484"/>
    <w:rsid w:val="004C65B4"/>
    <w:rsid w:val="004C689A"/>
    <w:rsid w:val="004C6CF2"/>
    <w:rsid w:val="004C74EC"/>
    <w:rsid w:val="004C7E54"/>
    <w:rsid w:val="004D0E47"/>
    <w:rsid w:val="004D1C8B"/>
    <w:rsid w:val="004D1D6A"/>
    <w:rsid w:val="004D3654"/>
    <w:rsid w:val="004D40FE"/>
    <w:rsid w:val="004D5ECF"/>
    <w:rsid w:val="004D6436"/>
    <w:rsid w:val="004E0D70"/>
    <w:rsid w:val="004E13E3"/>
    <w:rsid w:val="004E2D6B"/>
    <w:rsid w:val="004E43D1"/>
    <w:rsid w:val="004E60ED"/>
    <w:rsid w:val="004E634A"/>
    <w:rsid w:val="004E782F"/>
    <w:rsid w:val="004E7F9F"/>
    <w:rsid w:val="004F003D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3D7"/>
    <w:rsid w:val="00511422"/>
    <w:rsid w:val="00511648"/>
    <w:rsid w:val="00511838"/>
    <w:rsid w:val="00511A1D"/>
    <w:rsid w:val="00512725"/>
    <w:rsid w:val="00513C1D"/>
    <w:rsid w:val="0051485B"/>
    <w:rsid w:val="00516EFB"/>
    <w:rsid w:val="0051737D"/>
    <w:rsid w:val="0051772E"/>
    <w:rsid w:val="00517C2B"/>
    <w:rsid w:val="00520A6B"/>
    <w:rsid w:val="00520EF1"/>
    <w:rsid w:val="00523A39"/>
    <w:rsid w:val="00523B22"/>
    <w:rsid w:val="0052489D"/>
    <w:rsid w:val="0052685D"/>
    <w:rsid w:val="005277FD"/>
    <w:rsid w:val="00527BB1"/>
    <w:rsid w:val="00530CC9"/>
    <w:rsid w:val="00532D47"/>
    <w:rsid w:val="00534284"/>
    <w:rsid w:val="00534F28"/>
    <w:rsid w:val="00535643"/>
    <w:rsid w:val="0053670C"/>
    <w:rsid w:val="00537083"/>
    <w:rsid w:val="00540FC3"/>
    <w:rsid w:val="00541364"/>
    <w:rsid w:val="005413B3"/>
    <w:rsid w:val="0054546C"/>
    <w:rsid w:val="005461DF"/>
    <w:rsid w:val="0054694F"/>
    <w:rsid w:val="005471F5"/>
    <w:rsid w:val="005473B8"/>
    <w:rsid w:val="00547FE0"/>
    <w:rsid w:val="005500CF"/>
    <w:rsid w:val="00550EE6"/>
    <w:rsid w:val="0055302C"/>
    <w:rsid w:val="00553491"/>
    <w:rsid w:val="00553992"/>
    <w:rsid w:val="0055514A"/>
    <w:rsid w:val="00557F6F"/>
    <w:rsid w:val="00561856"/>
    <w:rsid w:val="00563591"/>
    <w:rsid w:val="005637EC"/>
    <w:rsid w:val="00564DD1"/>
    <w:rsid w:val="00565F96"/>
    <w:rsid w:val="0056608B"/>
    <w:rsid w:val="0056677C"/>
    <w:rsid w:val="00566783"/>
    <w:rsid w:val="00567916"/>
    <w:rsid w:val="0057036D"/>
    <w:rsid w:val="00571194"/>
    <w:rsid w:val="00571E40"/>
    <w:rsid w:val="00572595"/>
    <w:rsid w:val="00572703"/>
    <w:rsid w:val="00573141"/>
    <w:rsid w:val="0057358A"/>
    <w:rsid w:val="00573D8B"/>
    <w:rsid w:val="00574027"/>
    <w:rsid w:val="00574317"/>
    <w:rsid w:val="00574401"/>
    <w:rsid w:val="0057486F"/>
    <w:rsid w:val="005765AB"/>
    <w:rsid w:val="00576CDA"/>
    <w:rsid w:val="005778AA"/>
    <w:rsid w:val="00577936"/>
    <w:rsid w:val="00582573"/>
    <w:rsid w:val="00584CBD"/>
    <w:rsid w:val="00584F29"/>
    <w:rsid w:val="005854AB"/>
    <w:rsid w:val="00585E4D"/>
    <w:rsid w:val="00587A90"/>
    <w:rsid w:val="005914A8"/>
    <w:rsid w:val="00591774"/>
    <w:rsid w:val="005918A0"/>
    <w:rsid w:val="0059279C"/>
    <w:rsid w:val="005952DA"/>
    <w:rsid w:val="00595A4E"/>
    <w:rsid w:val="00596053"/>
    <w:rsid w:val="0059672E"/>
    <w:rsid w:val="005973E6"/>
    <w:rsid w:val="005976F6"/>
    <w:rsid w:val="00597ACE"/>
    <w:rsid w:val="005A0867"/>
    <w:rsid w:val="005A16CF"/>
    <w:rsid w:val="005A18B9"/>
    <w:rsid w:val="005A38C8"/>
    <w:rsid w:val="005A3D43"/>
    <w:rsid w:val="005A3DC5"/>
    <w:rsid w:val="005A412E"/>
    <w:rsid w:val="005A420E"/>
    <w:rsid w:val="005A5D7D"/>
    <w:rsid w:val="005A67E8"/>
    <w:rsid w:val="005A6E8B"/>
    <w:rsid w:val="005B08A3"/>
    <w:rsid w:val="005B0E6F"/>
    <w:rsid w:val="005B12F4"/>
    <w:rsid w:val="005B17A5"/>
    <w:rsid w:val="005B1FB5"/>
    <w:rsid w:val="005B3B8B"/>
    <w:rsid w:val="005B58FD"/>
    <w:rsid w:val="005B5CAF"/>
    <w:rsid w:val="005C0F9E"/>
    <w:rsid w:val="005C190B"/>
    <w:rsid w:val="005C29E9"/>
    <w:rsid w:val="005C2DB0"/>
    <w:rsid w:val="005C33E6"/>
    <w:rsid w:val="005C3410"/>
    <w:rsid w:val="005C3BE7"/>
    <w:rsid w:val="005C453D"/>
    <w:rsid w:val="005C486D"/>
    <w:rsid w:val="005C4D0C"/>
    <w:rsid w:val="005D06FA"/>
    <w:rsid w:val="005D108F"/>
    <w:rsid w:val="005D24EF"/>
    <w:rsid w:val="005D42DD"/>
    <w:rsid w:val="005D4A88"/>
    <w:rsid w:val="005D4C16"/>
    <w:rsid w:val="005D67C8"/>
    <w:rsid w:val="005D7C76"/>
    <w:rsid w:val="005E11FC"/>
    <w:rsid w:val="005E2B58"/>
    <w:rsid w:val="005E3815"/>
    <w:rsid w:val="005E4DED"/>
    <w:rsid w:val="005E5ADE"/>
    <w:rsid w:val="005E646F"/>
    <w:rsid w:val="005E6492"/>
    <w:rsid w:val="005E6823"/>
    <w:rsid w:val="005F17DD"/>
    <w:rsid w:val="005F1E90"/>
    <w:rsid w:val="005F2475"/>
    <w:rsid w:val="005F2C02"/>
    <w:rsid w:val="005F2DE2"/>
    <w:rsid w:val="005F3560"/>
    <w:rsid w:val="005F3837"/>
    <w:rsid w:val="005F62AE"/>
    <w:rsid w:val="005F65BD"/>
    <w:rsid w:val="005F6682"/>
    <w:rsid w:val="005F6A3B"/>
    <w:rsid w:val="005F6AE8"/>
    <w:rsid w:val="006006E2"/>
    <w:rsid w:val="00600C2E"/>
    <w:rsid w:val="00600E0B"/>
    <w:rsid w:val="00602545"/>
    <w:rsid w:val="006026AC"/>
    <w:rsid w:val="006029DD"/>
    <w:rsid w:val="00603414"/>
    <w:rsid w:val="00604642"/>
    <w:rsid w:val="006046D5"/>
    <w:rsid w:val="0060578A"/>
    <w:rsid w:val="0060583C"/>
    <w:rsid w:val="00606078"/>
    <w:rsid w:val="006079D7"/>
    <w:rsid w:val="00610C9A"/>
    <w:rsid w:val="00612841"/>
    <w:rsid w:val="006132BE"/>
    <w:rsid w:val="006144A8"/>
    <w:rsid w:val="00616EF7"/>
    <w:rsid w:val="006201FE"/>
    <w:rsid w:val="006209CF"/>
    <w:rsid w:val="00620A86"/>
    <w:rsid w:val="00622A34"/>
    <w:rsid w:val="00623F46"/>
    <w:rsid w:val="00624DD9"/>
    <w:rsid w:val="00627E7B"/>
    <w:rsid w:val="006303F9"/>
    <w:rsid w:val="00630FBE"/>
    <w:rsid w:val="0063315E"/>
    <w:rsid w:val="00633B1D"/>
    <w:rsid w:val="00635221"/>
    <w:rsid w:val="00635546"/>
    <w:rsid w:val="00635A9D"/>
    <w:rsid w:val="00637950"/>
    <w:rsid w:val="00637C9D"/>
    <w:rsid w:val="00637EF1"/>
    <w:rsid w:val="00641445"/>
    <w:rsid w:val="006415A5"/>
    <w:rsid w:val="00642CA8"/>
    <w:rsid w:val="0064359E"/>
    <w:rsid w:val="006437B2"/>
    <w:rsid w:val="00644268"/>
    <w:rsid w:val="00644EC3"/>
    <w:rsid w:val="00644F16"/>
    <w:rsid w:val="0065065E"/>
    <w:rsid w:val="00650A74"/>
    <w:rsid w:val="00650B86"/>
    <w:rsid w:val="00651B61"/>
    <w:rsid w:val="0065240C"/>
    <w:rsid w:val="006548CB"/>
    <w:rsid w:val="006556E2"/>
    <w:rsid w:val="0065699B"/>
    <w:rsid w:val="006570AB"/>
    <w:rsid w:val="00657333"/>
    <w:rsid w:val="006573CB"/>
    <w:rsid w:val="0066039E"/>
    <w:rsid w:val="00661349"/>
    <w:rsid w:val="0066164E"/>
    <w:rsid w:val="006617A0"/>
    <w:rsid w:val="00661B5D"/>
    <w:rsid w:val="00661C13"/>
    <w:rsid w:val="006623EC"/>
    <w:rsid w:val="00663324"/>
    <w:rsid w:val="00664EFD"/>
    <w:rsid w:val="00665522"/>
    <w:rsid w:val="006673AE"/>
    <w:rsid w:val="00667BB6"/>
    <w:rsid w:val="00670149"/>
    <w:rsid w:val="006705A8"/>
    <w:rsid w:val="00670E4E"/>
    <w:rsid w:val="00671604"/>
    <w:rsid w:val="006724EA"/>
    <w:rsid w:val="006728C8"/>
    <w:rsid w:val="00673CEC"/>
    <w:rsid w:val="00674767"/>
    <w:rsid w:val="00674832"/>
    <w:rsid w:val="00677655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5C23"/>
    <w:rsid w:val="00686A25"/>
    <w:rsid w:val="00687391"/>
    <w:rsid w:val="00687726"/>
    <w:rsid w:val="00687F25"/>
    <w:rsid w:val="0069100A"/>
    <w:rsid w:val="00692991"/>
    <w:rsid w:val="00694BDC"/>
    <w:rsid w:val="0069523B"/>
    <w:rsid w:val="00695271"/>
    <w:rsid w:val="0069632F"/>
    <w:rsid w:val="00696534"/>
    <w:rsid w:val="006A0D80"/>
    <w:rsid w:val="006A146B"/>
    <w:rsid w:val="006A1517"/>
    <w:rsid w:val="006A15B6"/>
    <w:rsid w:val="006A1D55"/>
    <w:rsid w:val="006A2D72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3D45"/>
    <w:rsid w:val="006B590D"/>
    <w:rsid w:val="006C0D24"/>
    <w:rsid w:val="006C2B54"/>
    <w:rsid w:val="006C37BD"/>
    <w:rsid w:val="006C3C79"/>
    <w:rsid w:val="006C500D"/>
    <w:rsid w:val="006C7CC6"/>
    <w:rsid w:val="006D20C4"/>
    <w:rsid w:val="006D29F0"/>
    <w:rsid w:val="006D2C68"/>
    <w:rsid w:val="006D41E4"/>
    <w:rsid w:val="006D41EB"/>
    <w:rsid w:val="006D446A"/>
    <w:rsid w:val="006D47C6"/>
    <w:rsid w:val="006D6EB3"/>
    <w:rsid w:val="006E0139"/>
    <w:rsid w:val="006E0DD4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5267"/>
    <w:rsid w:val="006E6748"/>
    <w:rsid w:val="006E785C"/>
    <w:rsid w:val="006F0723"/>
    <w:rsid w:val="006F12F5"/>
    <w:rsid w:val="006F1656"/>
    <w:rsid w:val="006F19D7"/>
    <w:rsid w:val="006F310C"/>
    <w:rsid w:val="006F4992"/>
    <w:rsid w:val="006F4B36"/>
    <w:rsid w:val="006F4F51"/>
    <w:rsid w:val="006F7AC2"/>
    <w:rsid w:val="006F7DC3"/>
    <w:rsid w:val="00700566"/>
    <w:rsid w:val="007007CA"/>
    <w:rsid w:val="00701AED"/>
    <w:rsid w:val="00701B47"/>
    <w:rsid w:val="00701B6E"/>
    <w:rsid w:val="00702545"/>
    <w:rsid w:val="007032CD"/>
    <w:rsid w:val="007054C2"/>
    <w:rsid w:val="00710BED"/>
    <w:rsid w:val="00710E25"/>
    <w:rsid w:val="007115D2"/>
    <w:rsid w:val="0071183C"/>
    <w:rsid w:val="00713D49"/>
    <w:rsid w:val="00713FDD"/>
    <w:rsid w:val="00714C52"/>
    <w:rsid w:val="00715CBF"/>
    <w:rsid w:val="0071736B"/>
    <w:rsid w:val="007203E8"/>
    <w:rsid w:val="00721A38"/>
    <w:rsid w:val="00721AC9"/>
    <w:rsid w:val="00723552"/>
    <w:rsid w:val="00724152"/>
    <w:rsid w:val="0072430D"/>
    <w:rsid w:val="00726267"/>
    <w:rsid w:val="007268C7"/>
    <w:rsid w:val="007275B2"/>
    <w:rsid w:val="00731E0F"/>
    <w:rsid w:val="0073268F"/>
    <w:rsid w:val="00735568"/>
    <w:rsid w:val="00737277"/>
    <w:rsid w:val="00737393"/>
    <w:rsid w:val="0074278A"/>
    <w:rsid w:val="007433AF"/>
    <w:rsid w:val="0074483E"/>
    <w:rsid w:val="00744D30"/>
    <w:rsid w:val="0074575B"/>
    <w:rsid w:val="00745CA6"/>
    <w:rsid w:val="007466B3"/>
    <w:rsid w:val="007506A1"/>
    <w:rsid w:val="00752300"/>
    <w:rsid w:val="00756C44"/>
    <w:rsid w:val="00757D69"/>
    <w:rsid w:val="00761752"/>
    <w:rsid w:val="00761C0D"/>
    <w:rsid w:val="00763F1E"/>
    <w:rsid w:val="00764481"/>
    <w:rsid w:val="00764ABA"/>
    <w:rsid w:val="00765BFA"/>
    <w:rsid w:val="0076642F"/>
    <w:rsid w:val="007664F0"/>
    <w:rsid w:val="00766DB6"/>
    <w:rsid w:val="00767707"/>
    <w:rsid w:val="00770939"/>
    <w:rsid w:val="007709A7"/>
    <w:rsid w:val="0077187C"/>
    <w:rsid w:val="00772337"/>
    <w:rsid w:val="00772A29"/>
    <w:rsid w:val="00772D1B"/>
    <w:rsid w:val="0077305A"/>
    <w:rsid w:val="007732D8"/>
    <w:rsid w:val="007733C6"/>
    <w:rsid w:val="007737FB"/>
    <w:rsid w:val="0077448F"/>
    <w:rsid w:val="00776A0D"/>
    <w:rsid w:val="007771DE"/>
    <w:rsid w:val="0078094C"/>
    <w:rsid w:val="00783196"/>
    <w:rsid w:val="00783252"/>
    <w:rsid w:val="00784B15"/>
    <w:rsid w:val="0079020B"/>
    <w:rsid w:val="00790DC4"/>
    <w:rsid w:val="00791CE7"/>
    <w:rsid w:val="00792321"/>
    <w:rsid w:val="00792C40"/>
    <w:rsid w:val="00792E88"/>
    <w:rsid w:val="007937E2"/>
    <w:rsid w:val="00794049"/>
    <w:rsid w:val="00795915"/>
    <w:rsid w:val="00795A91"/>
    <w:rsid w:val="007962BF"/>
    <w:rsid w:val="00796364"/>
    <w:rsid w:val="007A020D"/>
    <w:rsid w:val="007A0F1D"/>
    <w:rsid w:val="007A1021"/>
    <w:rsid w:val="007A1AD2"/>
    <w:rsid w:val="007A269C"/>
    <w:rsid w:val="007A4F03"/>
    <w:rsid w:val="007A59FD"/>
    <w:rsid w:val="007A6EFE"/>
    <w:rsid w:val="007B0711"/>
    <w:rsid w:val="007B2239"/>
    <w:rsid w:val="007B37C6"/>
    <w:rsid w:val="007B4D71"/>
    <w:rsid w:val="007B5195"/>
    <w:rsid w:val="007B5C5B"/>
    <w:rsid w:val="007B7829"/>
    <w:rsid w:val="007C0690"/>
    <w:rsid w:val="007C0AF3"/>
    <w:rsid w:val="007C1895"/>
    <w:rsid w:val="007C2ED5"/>
    <w:rsid w:val="007C6AA1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4B6"/>
    <w:rsid w:val="007E4CC2"/>
    <w:rsid w:val="007E5414"/>
    <w:rsid w:val="007E559C"/>
    <w:rsid w:val="007E7A22"/>
    <w:rsid w:val="007F0297"/>
    <w:rsid w:val="007F086D"/>
    <w:rsid w:val="007F166B"/>
    <w:rsid w:val="007F2A2A"/>
    <w:rsid w:val="007F4154"/>
    <w:rsid w:val="007F43D6"/>
    <w:rsid w:val="007F4C2E"/>
    <w:rsid w:val="007F5491"/>
    <w:rsid w:val="007F55C5"/>
    <w:rsid w:val="007F5CD6"/>
    <w:rsid w:val="0080023F"/>
    <w:rsid w:val="0080067D"/>
    <w:rsid w:val="00800C01"/>
    <w:rsid w:val="00805E62"/>
    <w:rsid w:val="00807C46"/>
    <w:rsid w:val="008103AE"/>
    <w:rsid w:val="00810A74"/>
    <w:rsid w:val="00811078"/>
    <w:rsid w:val="008116CD"/>
    <w:rsid w:val="00813142"/>
    <w:rsid w:val="0081343C"/>
    <w:rsid w:val="00814BC9"/>
    <w:rsid w:val="00816ED9"/>
    <w:rsid w:val="008170D3"/>
    <w:rsid w:val="0081711A"/>
    <w:rsid w:val="00817DF4"/>
    <w:rsid w:val="00820237"/>
    <w:rsid w:val="0082057F"/>
    <w:rsid w:val="008221F3"/>
    <w:rsid w:val="0082249E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403"/>
    <w:rsid w:val="00844261"/>
    <w:rsid w:val="00844834"/>
    <w:rsid w:val="00844BC3"/>
    <w:rsid w:val="00844D39"/>
    <w:rsid w:val="00847318"/>
    <w:rsid w:val="0085086D"/>
    <w:rsid w:val="00850BCD"/>
    <w:rsid w:val="00850E24"/>
    <w:rsid w:val="008519E3"/>
    <w:rsid w:val="00851C3A"/>
    <w:rsid w:val="00852501"/>
    <w:rsid w:val="008526D3"/>
    <w:rsid w:val="008535B5"/>
    <w:rsid w:val="0085388C"/>
    <w:rsid w:val="00853AC5"/>
    <w:rsid w:val="00855175"/>
    <w:rsid w:val="00855CC9"/>
    <w:rsid w:val="00857951"/>
    <w:rsid w:val="00857D5A"/>
    <w:rsid w:val="00861B28"/>
    <w:rsid w:val="008620F7"/>
    <w:rsid w:val="00864434"/>
    <w:rsid w:val="00864E64"/>
    <w:rsid w:val="0086532F"/>
    <w:rsid w:val="008666DD"/>
    <w:rsid w:val="00866D40"/>
    <w:rsid w:val="008672A5"/>
    <w:rsid w:val="0086784B"/>
    <w:rsid w:val="00871224"/>
    <w:rsid w:val="0087136A"/>
    <w:rsid w:val="008716CB"/>
    <w:rsid w:val="0087278D"/>
    <w:rsid w:val="0087425D"/>
    <w:rsid w:val="0087464C"/>
    <w:rsid w:val="008749CE"/>
    <w:rsid w:val="00875123"/>
    <w:rsid w:val="0087675E"/>
    <w:rsid w:val="00877373"/>
    <w:rsid w:val="008774DF"/>
    <w:rsid w:val="00877AFF"/>
    <w:rsid w:val="00877E1A"/>
    <w:rsid w:val="008805DB"/>
    <w:rsid w:val="00880E78"/>
    <w:rsid w:val="00881832"/>
    <w:rsid w:val="00883589"/>
    <w:rsid w:val="00884025"/>
    <w:rsid w:val="0088495A"/>
    <w:rsid w:val="008860B1"/>
    <w:rsid w:val="00886464"/>
    <w:rsid w:val="00887106"/>
    <w:rsid w:val="00892EF1"/>
    <w:rsid w:val="00894911"/>
    <w:rsid w:val="00896704"/>
    <w:rsid w:val="00896F88"/>
    <w:rsid w:val="008A320E"/>
    <w:rsid w:val="008A4597"/>
    <w:rsid w:val="008B0422"/>
    <w:rsid w:val="008B1528"/>
    <w:rsid w:val="008B32AE"/>
    <w:rsid w:val="008B33FC"/>
    <w:rsid w:val="008B400A"/>
    <w:rsid w:val="008B4C82"/>
    <w:rsid w:val="008B4E7E"/>
    <w:rsid w:val="008B5CD8"/>
    <w:rsid w:val="008B5D54"/>
    <w:rsid w:val="008B6A5F"/>
    <w:rsid w:val="008B7473"/>
    <w:rsid w:val="008B7586"/>
    <w:rsid w:val="008C0C52"/>
    <w:rsid w:val="008C1161"/>
    <w:rsid w:val="008C13A6"/>
    <w:rsid w:val="008C2827"/>
    <w:rsid w:val="008C2833"/>
    <w:rsid w:val="008C2B94"/>
    <w:rsid w:val="008C2CF4"/>
    <w:rsid w:val="008C2E22"/>
    <w:rsid w:val="008C4A70"/>
    <w:rsid w:val="008C6CC9"/>
    <w:rsid w:val="008D1D96"/>
    <w:rsid w:val="008D2484"/>
    <w:rsid w:val="008D465A"/>
    <w:rsid w:val="008D48E3"/>
    <w:rsid w:val="008D4AAF"/>
    <w:rsid w:val="008E0574"/>
    <w:rsid w:val="008E156D"/>
    <w:rsid w:val="008E301D"/>
    <w:rsid w:val="008E3BBB"/>
    <w:rsid w:val="008E4E3D"/>
    <w:rsid w:val="008E505D"/>
    <w:rsid w:val="008E6068"/>
    <w:rsid w:val="008E62B6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8F6B3B"/>
    <w:rsid w:val="008F7AFE"/>
    <w:rsid w:val="008F7EB3"/>
    <w:rsid w:val="00900970"/>
    <w:rsid w:val="009018A7"/>
    <w:rsid w:val="00902F4D"/>
    <w:rsid w:val="0090302C"/>
    <w:rsid w:val="0090311E"/>
    <w:rsid w:val="00903DFB"/>
    <w:rsid w:val="00904946"/>
    <w:rsid w:val="0090502F"/>
    <w:rsid w:val="00905205"/>
    <w:rsid w:val="00905F93"/>
    <w:rsid w:val="00907E97"/>
    <w:rsid w:val="00910FC2"/>
    <w:rsid w:val="009123E3"/>
    <w:rsid w:val="00912CEE"/>
    <w:rsid w:val="00913829"/>
    <w:rsid w:val="00913F86"/>
    <w:rsid w:val="009149D5"/>
    <w:rsid w:val="00915760"/>
    <w:rsid w:val="0091717E"/>
    <w:rsid w:val="00917187"/>
    <w:rsid w:val="0092049A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3CF5"/>
    <w:rsid w:val="009447A8"/>
    <w:rsid w:val="009453C7"/>
    <w:rsid w:val="009466A7"/>
    <w:rsid w:val="009473AF"/>
    <w:rsid w:val="009519D1"/>
    <w:rsid w:val="00952B26"/>
    <w:rsid w:val="00953F6F"/>
    <w:rsid w:val="009546AF"/>
    <w:rsid w:val="0096037D"/>
    <w:rsid w:val="0096055B"/>
    <w:rsid w:val="0096304D"/>
    <w:rsid w:val="00963F41"/>
    <w:rsid w:val="00964FF6"/>
    <w:rsid w:val="009651FE"/>
    <w:rsid w:val="00965351"/>
    <w:rsid w:val="00966F65"/>
    <w:rsid w:val="00971331"/>
    <w:rsid w:val="00972EF5"/>
    <w:rsid w:val="00973FDA"/>
    <w:rsid w:val="00974DC7"/>
    <w:rsid w:val="009750C1"/>
    <w:rsid w:val="00975812"/>
    <w:rsid w:val="0097617B"/>
    <w:rsid w:val="00977322"/>
    <w:rsid w:val="00977DAF"/>
    <w:rsid w:val="00977ED7"/>
    <w:rsid w:val="00981167"/>
    <w:rsid w:val="009812B5"/>
    <w:rsid w:val="009813E1"/>
    <w:rsid w:val="009814AE"/>
    <w:rsid w:val="00981D74"/>
    <w:rsid w:val="00982333"/>
    <w:rsid w:val="00982FA9"/>
    <w:rsid w:val="00983D3E"/>
    <w:rsid w:val="00985503"/>
    <w:rsid w:val="0098596C"/>
    <w:rsid w:val="00990643"/>
    <w:rsid w:val="00990F2E"/>
    <w:rsid w:val="00991C58"/>
    <w:rsid w:val="0099375E"/>
    <w:rsid w:val="00993E94"/>
    <w:rsid w:val="00994D96"/>
    <w:rsid w:val="009952F1"/>
    <w:rsid w:val="00995ECA"/>
    <w:rsid w:val="00997CC3"/>
    <w:rsid w:val="009A081C"/>
    <w:rsid w:val="009A394A"/>
    <w:rsid w:val="009A632F"/>
    <w:rsid w:val="009A6694"/>
    <w:rsid w:val="009A6F05"/>
    <w:rsid w:val="009A781F"/>
    <w:rsid w:val="009B0939"/>
    <w:rsid w:val="009B0F08"/>
    <w:rsid w:val="009B0FF1"/>
    <w:rsid w:val="009B2C2B"/>
    <w:rsid w:val="009B2CA9"/>
    <w:rsid w:val="009B3932"/>
    <w:rsid w:val="009B3A79"/>
    <w:rsid w:val="009B3D28"/>
    <w:rsid w:val="009B4556"/>
    <w:rsid w:val="009B48C1"/>
    <w:rsid w:val="009B68C2"/>
    <w:rsid w:val="009B6D1E"/>
    <w:rsid w:val="009B7A37"/>
    <w:rsid w:val="009C08E8"/>
    <w:rsid w:val="009C0BD8"/>
    <w:rsid w:val="009C0F57"/>
    <w:rsid w:val="009C30E8"/>
    <w:rsid w:val="009C3169"/>
    <w:rsid w:val="009C375C"/>
    <w:rsid w:val="009C3E70"/>
    <w:rsid w:val="009C49ED"/>
    <w:rsid w:val="009C4D4F"/>
    <w:rsid w:val="009C555B"/>
    <w:rsid w:val="009C69E9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06DB"/>
    <w:rsid w:val="009E18D1"/>
    <w:rsid w:val="009E20B0"/>
    <w:rsid w:val="009E2322"/>
    <w:rsid w:val="009E2351"/>
    <w:rsid w:val="009E3B95"/>
    <w:rsid w:val="009E4906"/>
    <w:rsid w:val="009E4B45"/>
    <w:rsid w:val="009E4FC9"/>
    <w:rsid w:val="009E6EF2"/>
    <w:rsid w:val="009F07B9"/>
    <w:rsid w:val="009F264C"/>
    <w:rsid w:val="009F3F5F"/>
    <w:rsid w:val="009F4AB3"/>
    <w:rsid w:val="009F4BAF"/>
    <w:rsid w:val="009F540E"/>
    <w:rsid w:val="009F54FD"/>
    <w:rsid w:val="009F61C1"/>
    <w:rsid w:val="009F7330"/>
    <w:rsid w:val="009F74E6"/>
    <w:rsid w:val="009F7AE3"/>
    <w:rsid w:val="00A00307"/>
    <w:rsid w:val="00A00C1F"/>
    <w:rsid w:val="00A02382"/>
    <w:rsid w:val="00A024C7"/>
    <w:rsid w:val="00A027FE"/>
    <w:rsid w:val="00A02BDA"/>
    <w:rsid w:val="00A02DFB"/>
    <w:rsid w:val="00A030E1"/>
    <w:rsid w:val="00A03760"/>
    <w:rsid w:val="00A0382D"/>
    <w:rsid w:val="00A03BD4"/>
    <w:rsid w:val="00A064C4"/>
    <w:rsid w:val="00A07A01"/>
    <w:rsid w:val="00A07D16"/>
    <w:rsid w:val="00A1068A"/>
    <w:rsid w:val="00A106F6"/>
    <w:rsid w:val="00A122D6"/>
    <w:rsid w:val="00A13C14"/>
    <w:rsid w:val="00A14489"/>
    <w:rsid w:val="00A15195"/>
    <w:rsid w:val="00A15A26"/>
    <w:rsid w:val="00A168D0"/>
    <w:rsid w:val="00A171C6"/>
    <w:rsid w:val="00A17214"/>
    <w:rsid w:val="00A17402"/>
    <w:rsid w:val="00A20474"/>
    <w:rsid w:val="00A214BF"/>
    <w:rsid w:val="00A2220E"/>
    <w:rsid w:val="00A22390"/>
    <w:rsid w:val="00A22C65"/>
    <w:rsid w:val="00A232B9"/>
    <w:rsid w:val="00A23A17"/>
    <w:rsid w:val="00A2467A"/>
    <w:rsid w:val="00A249EC"/>
    <w:rsid w:val="00A24AB8"/>
    <w:rsid w:val="00A24DDB"/>
    <w:rsid w:val="00A30288"/>
    <w:rsid w:val="00A3090E"/>
    <w:rsid w:val="00A30DDD"/>
    <w:rsid w:val="00A314B3"/>
    <w:rsid w:val="00A31844"/>
    <w:rsid w:val="00A318BA"/>
    <w:rsid w:val="00A322C3"/>
    <w:rsid w:val="00A3452B"/>
    <w:rsid w:val="00A35A4C"/>
    <w:rsid w:val="00A35F61"/>
    <w:rsid w:val="00A368A4"/>
    <w:rsid w:val="00A36B1F"/>
    <w:rsid w:val="00A36BB1"/>
    <w:rsid w:val="00A37F44"/>
    <w:rsid w:val="00A4012A"/>
    <w:rsid w:val="00A404A7"/>
    <w:rsid w:val="00A428FD"/>
    <w:rsid w:val="00A42B41"/>
    <w:rsid w:val="00A42E2F"/>
    <w:rsid w:val="00A43271"/>
    <w:rsid w:val="00A448C6"/>
    <w:rsid w:val="00A47251"/>
    <w:rsid w:val="00A4797C"/>
    <w:rsid w:val="00A47DF7"/>
    <w:rsid w:val="00A50A04"/>
    <w:rsid w:val="00A52004"/>
    <w:rsid w:val="00A5401D"/>
    <w:rsid w:val="00A54082"/>
    <w:rsid w:val="00A56391"/>
    <w:rsid w:val="00A56A2F"/>
    <w:rsid w:val="00A6079F"/>
    <w:rsid w:val="00A60C6F"/>
    <w:rsid w:val="00A61529"/>
    <w:rsid w:val="00A61F31"/>
    <w:rsid w:val="00A623AA"/>
    <w:rsid w:val="00A62D9A"/>
    <w:rsid w:val="00A64D0A"/>
    <w:rsid w:val="00A65CDE"/>
    <w:rsid w:val="00A66E9A"/>
    <w:rsid w:val="00A6746B"/>
    <w:rsid w:val="00A67ED8"/>
    <w:rsid w:val="00A73164"/>
    <w:rsid w:val="00A735C4"/>
    <w:rsid w:val="00A764BB"/>
    <w:rsid w:val="00A77340"/>
    <w:rsid w:val="00A80420"/>
    <w:rsid w:val="00A805D0"/>
    <w:rsid w:val="00A80E01"/>
    <w:rsid w:val="00A81896"/>
    <w:rsid w:val="00A83910"/>
    <w:rsid w:val="00A857BD"/>
    <w:rsid w:val="00A85841"/>
    <w:rsid w:val="00A860E1"/>
    <w:rsid w:val="00A87109"/>
    <w:rsid w:val="00A91495"/>
    <w:rsid w:val="00A916C6"/>
    <w:rsid w:val="00A91C33"/>
    <w:rsid w:val="00A92547"/>
    <w:rsid w:val="00A9359E"/>
    <w:rsid w:val="00A94F2C"/>
    <w:rsid w:val="00A956EC"/>
    <w:rsid w:val="00A96751"/>
    <w:rsid w:val="00A97BDD"/>
    <w:rsid w:val="00AA0706"/>
    <w:rsid w:val="00AA19FF"/>
    <w:rsid w:val="00AA20E9"/>
    <w:rsid w:val="00AA26DD"/>
    <w:rsid w:val="00AA5A19"/>
    <w:rsid w:val="00AA6133"/>
    <w:rsid w:val="00AB0081"/>
    <w:rsid w:val="00AB0304"/>
    <w:rsid w:val="00AB2718"/>
    <w:rsid w:val="00AB2E6D"/>
    <w:rsid w:val="00AB33C2"/>
    <w:rsid w:val="00AB3EB4"/>
    <w:rsid w:val="00AB40CC"/>
    <w:rsid w:val="00AB4E60"/>
    <w:rsid w:val="00AB5D6D"/>
    <w:rsid w:val="00AB6A63"/>
    <w:rsid w:val="00AB6E24"/>
    <w:rsid w:val="00AB781F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A74"/>
    <w:rsid w:val="00AD272E"/>
    <w:rsid w:val="00AD2E1B"/>
    <w:rsid w:val="00AD61DC"/>
    <w:rsid w:val="00AD67EF"/>
    <w:rsid w:val="00AD7311"/>
    <w:rsid w:val="00AD7315"/>
    <w:rsid w:val="00AE3F29"/>
    <w:rsid w:val="00AE4993"/>
    <w:rsid w:val="00AE65CD"/>
    <w:rsid w:val="00AF0671"/>
    <w:rsid w:val="00AF25DC"/>
    <w:rsid w:val="00AF47D0"/>
    <w:rsid w:val="00AF485A"/>
    <w:rsid w:val="00AF6007"/>
    <w:rsid w:val="00AF6507"/>
    <w:rsid w:val="00AF7789"/>
    <w:rsid w:val="00AF78B9"/>
    <w:rsid w:val="00AF7CAC"/>
    <w:rsid w:val="00AF7DFB"/>
    <w:rsid w:val="00B01523"/>
    <w:rsid w:val="00B02703"/>
    <w:rsid w:val="00B02BBD"/>
    <w:rsid w:val="00B02FE4"/>
    <w:rsid w:val="00B05AAB"/>
    <w:rsid w:val="00B05D86"/>
    <w:rsid w:val="00B05ECA"/>
    <w:rsid w:val="00B067E6"/>
    <w:rsid w:val="00B06D44"/>
    <w:rsid w:val="00B072C3"/>
    <w:rsid w:val="00B10C1A"/>
    <w:rsid w:val="00B10F14"/>
    <w:rsid w:val="00B13E27"/>
    <w:rsid w:val="00B14588"/>
    <w:rsid w:val="00B15EC0"/>
    <w:rsid w:val="00B16EE9"/>
    <w:rsid w:val="00B20984"/>
    <w:rsid w:val="00B2168F"/>
    <w:rsid w:val="00B21DA7"/>
    <w:rsid w:val="00B23DAE"/>
    <w:rsid w:val="00B277F1"/>
    <w:rsid w:val="00B311CC"/>
    <w:rsid w:val="00B31332"/>
    <w:rsid w:val="00B322AA"/>
    <w:rsid w:val="00B331F9"/>
    <w:rsid w:val="00B33F42"/>
    <w:rsid w:val="00B3632C"/>
    <w:rsid w:val="00B36660"/>
    <w:rsid w:val="00B40A04"/>
    <w:rsid w:val="00B40CC4"/>
    <w:rsid w:val="00B410FE"/>
    <w:rsid w:val="00B41DBB"/>
    <w:rsid w:val="00B4296C"/>
    <w:rsid w:val="00B42A9E"/>
    <w:rsid w:val="00B42DE8"/>
    <w:rsid w:val="00B45689"/>
    <w:rsid w:val="00B456FC"/>
    <w:rsid w:val="00B4651E"/>
    <w:rsid w:val="00B50B02"/>
    <w:rsid w:val="00B511DD"/>
    <w:rsid w:val="00B51C08"/>
    <w:rsid w:val="00B51DCE"/>
    <w:rsid w:val="00B51F99"/>
    <w:rsid w:val="00B523D0"/>
    <w:rsid w:val="00B52581"/>
    <w:rsid w:val="00B54039"/>
    <w:rsid w:val="00B54471"/>
    <w:rsid w:val="00B5514C"/>
    <w:rsid w:val="00B563A3"/>
    <w:rsid w:val="00B57A4E"/>
    <w:rsid w:val="00B60282"/>
    <w:rsid w:val="00B60898"/>
    <w:rsid w:val="00B62360"/>
    <w:rsid w:val="00B6297E"/>
    <w:rsid w:val="00B62D10"/>
    <w:rsid w:val="00B646E5"/>
    <w:rsid w:val="00B64B25"/>
    <w:rsid w:val="00B64C90"/>
    <w:rsid w:val="00B64FEB"/>
    <w:rsid w:val="00B65070"/>
    <w:rsid w:val="00B66766"/>
    <w:rsid w:val="00B6697B"/>
    <w:rsid w:val="00B672D9"/>
    <w:rsid w:val="00B709F7"/>
    <w:rsid w:val="00B70C16"/>
    <w:rsid w:val="00B7388A"/>
    <w:rsid w:val="00B76CA4"/>
    <w:rsid w:val="00B777CF"/>
    <w:rsid w:val="00B80DD9"/>
    <w:rsid w:val="00B81272"/>
    <w:rsid w:val="00B81882"/>
    <w:rsid w:val="00B82312"/>
    <w:rsid w:val="00B838FB"/>
    <w:rsid w:val="00B85943"/>
    <w:rsid w:val="00B86EF2"/>
    <w:rsid w:val="00B87C01"/>
    <w:rsid w:val="00B87D5D"/>
    <w:rsid w:val="00B87E16"/>
    <w:rsid w:val="00B913E9"/>
    <w:rsid w:val="00B91E97"/>
    <w:rsid w:val="00B9375D"/>
    <w:rsid w:val="00B94A44"/>
    <w:rsid w:val="00B94BB4"/>
    <w:rsid w:val="00B96166"/>
    <w:rsid w:val="00B97B8F"/>
    <w:rsid w:val="00BA0147"/>
    <w:rsid w:val="00BA113B"/>
    <w:rsid w:val="00BA1399"/>
    <w:rsid w:val="00BA1B58"/>
    <w:rsid w:val="00BA208D"/>
    <w:rsid w:val="00BA26C4"/>
    <w:rsid w:val="00BA33FB"/>
    <w:rsid w:val="00BA6091"/>
    <w:rsid w:val="00BA6623"/>
    <w:rsid w:val="00BA7CDF"/>
    <w:rsid w:val="00BA7D34"/>
    <w:rsid w:val="00BB0405"/>
    <w:rsid w:val="00BB1A99"/>
    <w:rsid w:val="00BB1B10"/>
    <w:rsid w:val="00BB3BAA"/>
    <w:rsid w:val="00BB3CD2"/>
    <w:rsid w:val="00BB57B0"/>
    <w:rsid w:val="00BB6605"/>
    <w:rsid w:val="00BC0058"/>
    <w:rsid w:val="00BC155D"/>
    <w:rsid w:val="00BC1A79"/>
    <w:rsid w:val="00BC2FDE"/>
    <w:rsid w:val="00BC37F8"/>
    <w:rsid w:val="00BC4259"/>
    <w:rsid w:val="00BC4891"/>
    <w:rsid w:val="00BC5C5A"/>
    <w:rsid w:val="00BC71AC"/>
    <w:rsid w:val="00BD00B9"/>
    <w:rsid w:val="00BD1D5E"/>
    <w:rsid w:val="00BD2222"/>
    <w:rsid w:val="00BD22AE"/>
    <w:rsid w:val="00BD22EF"/>
    <w:rsid w:val="00BD2B8D"/>
    <w:rsid w:val="00BD30D8"/>
    <w:rsid w:val="00BD3CAF"/>
    <w:rsid w:val="00BD40A5"/>
    <w:rsid w:val="00BD7A89"/>
    <w:rsid w:val="00BE3635"/>
    <w:rsid w:val="00BE370F"/>
    <w:rsid w:val="00BE5B02"/>
    <w:rsid w:val="00BE6460"/>
    <w:rsid w:val="00BE689E"/>
    <w:rsid w:val="00BE7736"/>
    <w:rsid w:val="00BE7F6A"/>
    <w:rsid w:val="00BF1977"/>
    <w:rsid w:val="00BF348B"/>
    <w:rsid w:val="00BF5FB6"/>
    <w:rsid w:val="00BF79AB"/>
    <w:rsid w:val="00BF7A08"/>
    <w:rsid w:val="00C00062"/>
    <w:rsid w:val="00C00D62"/>
    <w:rsid w:val="00C023EB"/>
    <w:rsid w:val="00C02570"/>
    <w:rsid w:val="00C052DE"/>
    <w:rsid w:val="00C06CEE"/>
    <w:rsid w:val="00C100F9"/>
    <w:rsid w:val="00C11CD8"/>
    <w:rsid w:val="00C11F53"/>
    <w:rsid w:val="00C12467"/>
    <w:rsid w:val="00C13366"/>
    <w:rsid w:val="00C138CC"/>
    <w:rsid w:val="00C14372"/>
    <w:rsid w:val="00C1517F"/>
    <w:rsid w:val="00C157D8"/>
    <w:rsid w:val="00C15B0F"/>
    <w:rsid w:val="00C17C3C"/>
    <w:rsid w:val="00C17F6E"/>
    <w:rsid w:val="00C23A5E"/>
    <w:rsid w:val="00C24F17"/>
    <w:rsid w:val="00C2761E"/>
    <w:rsid w:val="00C27C6D"/>
    <w:rsid w:val="00C3141E"/>
    <w:rsid w:val="00C317DA"/>
    <w:rsid w:val="00C31C3E"/>
    <w:rsid w:val="00C32B70"/>
    <w:rsid w:val="00C3537A"/>
    <w:rsid w:val="00C3684E"/>
    <w:rsid w:val="00C3686F"/>
    <w:rsid w:val="00C3712B"/>
    <w:rsid w:val="00C372A3"/>
    <w:rsid w:val="00C407A1"/>
    <w:rsid w:val="00C41AC2"/>
    <w:rsid w:val="00C41B14"/>
    <w:rsid w:val="00C42316"/>
    <w:rsid w:val="00C43066"/>
    <w:rsid w:val="00C44809"/>
    <w:rsid w:val="00C46E26"/>
    <w:rsid w:val="00C5014C"/>
    <w:rsid w:val="00C5057A"/>
    <w:rsid w:val="00C50E3D"/>
    <w:rsid w:val="00C50FFA"/>
    <w:rsid w:val="00C51A1C"/>
    <w:rsid w:val="00C52305"/>
    <w:rsid w:val="00C52AA6"/>
    <w:rsid w:val="00C5365C"/>
    <w:rsid w:val="00C53AE3"/>
    <w:rsid w:val="00C53D87"/>
    <w:rsid w:val="00C54B76"/>
    <w:rsid w:val="00C55D8B"/>
    <w:rsid w:val="00C561BD"/>
    <w:rsid w:val="00C561FA"/>
    <w:rsid w:val="00C5662B"/>
    <w:rsid w:val="00C567A6"/>
    <w:rsid w:val="00C568BF"/>
    <w:rsid w:val="00C578B6"/>
    <w:rsid w:val="00C57FF0"/>
    <w:rsid w:val="00C611ED"/>
    <w:rsid w:val="00C62294"/>
    <w:rsid w:val="00C63A3F"/>
    <w:rsid w:val="00C645F9"/>
    <w:rsid w:val="00C668B5"/>
    <w:rsid w:val="00C7033F"/>
    <w:rsid w:val="00C71202"/>
    <w:rsid w:val="00C731AA"/>
    <w:rsid w:val="00C74AA6"/>
    <w:rsid w:val="00C74B40"/>
    <w:rsid w:val="00C7693F"/>
    <w:rsid w:val="00C76A21"/>
    <w:rsid w:val="00C776EE"/>
    <w:rsid w:val="00C806E3"/>
    <w:rsid w:val="00C80F60"/>
    <w:rsid w:val="00C813D5"/>
    <w:rsid w:val="00C81840"/>
    <w:rsid w:val="00C8337D"/>
    <w:rsid w:val="00C83EF4"/>
    <w:rsid w:val="00C83FFB"/>
    <w:rsid w:val="00C84DBE"/>
    <w:rsid w:val="00C84DDA"/>
    <w:rsid w:val="00C867BF"/>
    <w:rsid w:val="00C91A88"/>
    <w:rsid w:val="00C921CD"/>
    <w:rsid w:val="00C92EC2"/>
    <w:rsid w:val="00C94176"/>
    <w:rsid w:val="00C9434D"/>
    <w:rsid w:val="00C969AB"/>
    <w:rsid w:val="00CA11D3"/>
    <w:rsid w:val="00CA74E3"/>
    <w:rsid w:val="00CB07F9"/>
    <w:rsid w:val="00CB0CF4"/>
    <w:rsid w:val="00CB1AC1"/>
    <w:rsid w:val="00CB4731"/>
    <w:rsid w:val="00CB4E53"/>
    <w:rsid w:val="00CB5C44"/>
    <w:rsid w:val="00CB6991"/>
    <w:rsid w:val="00CB6B09"/>
    <w:rsid w:val="00CB6D31"/>
    <w:rsid w:val="00CB701E"/>
    <w:rsid w:val="00CB7D4F"/>
    <w:rsid w:val="00CC1613"/>
    <w:rsid w:val="00CC30AA"/>
    <w:rsid w:val="00CC450C"/>
    <w:rsid w:val="00CC4661"/>
    <w:rsid w:val="00CC618E"/>
    <w:rsid w:val="00CC6CB0"/>
    <w:rsid w:val="00CC6F30"/>
    <w:rsid w:val="00CC7A19"/>
    <w:rsid w:val="00CD05F3"/>
    <w:rsid w:val="00CD07A8"/>
    <w:rsid w:val="00CD1C9A"/>
    <w:rsid w:val="00CD1D69"/>
    <w:rsid w:val="00CD4189"/>
    <w:rsid w:val="00CD42BB"/>
    <w:rsid w:val="00CD4A4F"/>
    <w:rsid w:val="00CD67AD"/>
    <w:rsid w:val="00CD71D7"/>
    <w:rsid w:val="00CE15A7"/>
    <w:rsid w:val="00CE2885"/>
    <w:rsid w:val="00CE50FA"/>
    <w:rsid w:val="00CE5EF6"/>
    <w:rsid w:val="00CE6E26"/>
    <w:rsid w:val="00CF0D81"/>
    <w:rsid w:val="00CF2736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39B9"/>
    <w:rsid w:val="00D04A10"/>
    <w:rsid w:val="00D056B5"/>
    <w:rsid w:val="00D07352"/>
    <w:rsid w:val="00D07840"/>
    <w:rsid w:val="00D103F8"/>
    <w:rsid w:val="00D12779"/>
    <w:rsid w:val="00D12B61"/>
    <w:rsid w:val="00D133D8"/>
    <w:rsid w:val="00D1366E"/>
    <w:rsid w:val="00D147C8"/>
    <w:rsid w:val="00D15A40"/>
    <w:rsid w:val="00D16283"/>
    <w:rsid w:val="00D1634C"/>
    <w:rsid w:val="00D16471"/>
    <w:rsid w:val="00D16AA5"/>
    <w:rsid w:val="00D175D8"/>
    <w:rsid w:val="00D20777"/>
    <w:rsid w:val="00D21A9C"/>
    <w:rsid w:val="00D22FCE"/>
    <w:rsid w:val="00D23214"/>
    <w:rsid w:val="00D232B1"/>
    <w:rsid w:val="00D24466"/>
    <w:rsid w:val="00D24489"/>
    <w:rsid w:val="00D2510F"/>
    <w:rsid w:val="00D26C5E"/>
    <w:rsid w:val="00D272D3"/>
    <w:rsid w:val="00D274B0"/>
    <w:rsid w:val="00D27A2B"/>
    <w:rsid w:val="00D3063D"/>
    <w:rsid w:val="00D3148D"/>
    <w:rsid w:val="00D317C7"/>
    <w:rsid w:val="00D31850"/>
    <w:rsid w:val="00D31AF3"/>
    <w:rsid w:val="00D31B53"/>
    <w:rsid w:val="00D33807"/>
    <w:rsid w:val="00D33912"/>
    <w:rsid w:val="00D33AC7"/>
    <w:rsid w:val="00D34C97"/>
    <w:rsid w:val="00D350B8"/>
    <w:rsid w:val="00D355D4"/>
    <w:rsid w:val="00D35B2E"/>
    <w:rsid w:val="00D372AE"/>
    <w:rsid w:val="00D407AD"/>
    <w:rsid w:val="00D42F98"/>
    <w:rsid w:val="00D4400C"/>
    <w:rsid w:val="00D4444C"/>
    <w:rsid w:val="00D449B1"/>
    <w:rsid w:val="00D459EC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694F"/>
    <w:rsid w:val="00D66BE7"/>
    <w:rsid w:val="00D678B9"/>
    <w:rsid w:val="00D711D5"/>
    <w:rsid w:val="00D729EB"/>
    <w:rsid w:val="00D74068"/>
    <w:rsid w:val="00D76669"/>
    <w:rsid w:val="00D77DAF"/>
    <w:rsid w:val="00D80A5C"/>
    <w:rsid w:val="00D80C9F"/>
    <w:rsid w:val="00D811A6"/>
    <w:rsid w:val="00D81292"/>
    <w:rsid w:val="00D81B50"/>
    <w:rsid w:val="00D8239F"/>
    <w:rsid w:val="00D82CBE"/>
    <w:rsid w:val="00D8425A"/>
    <w:rsid w:val="00D843ED"/>
    <w:rsid w:val="00D849FC"/>
    <w:rsid w:val="00D8665D"/>
    <w:rsid w:val="00D87A75"/>
    <w:rsid w:val="00D909FF"/>
    <w:rsid w:val="00D90B6B"/>
    <w:rsid w:val="00D91C1E"/>
    <w:rsid w:val="00D92C97"/>
    <w:rsid w:val="00D93425"/>
    <w:rsid w:val="00D9344B"/>
    <w:rsid w:val="00D94143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3C83"/>
    <w:rsid w:val="00DA4D67"/>
    <w:rsid w:val="00DA4FA4"/>
    <w:rsid w:val="00DA55AA"/>
    <w:rsid w:val="00DA5B90"/>
    <w:rsid w:val="00DA5CB4"/>
    <w:rsid w:val="00DA6F91"/>
    <w:rsid w:val="00DA72B7"/>
    <w:rsid w:val="00DB0FE4"/>
    <w:rsid w:val="00DB1037"/>
    <w:rsid w:val="00DB11A9"/>
    <w:rsid w:val="00DB18A5"/>
    <w:rsid w:val="00DB43EB"/>
    <w:rsid w:val="00DB7721"/>
    <w:rsid w:val="00DB7E91"/>
    <w:rsid w:val="00DC07B7"/>
    <w:rsid w:val="00DC1D3A"/>
    <w:rsid w:val="00DC28B2"/>
    <w:rsid w:val="00DD07E6"/>
    <w:rsid w:val="00DD1688"/>
    <w:rsid w:val="00DD1691"/>
    <w:rsid w:val="00DD1CD1"/>
    <w:rsid w:val="00DD52E1"/>
    <w:rsid w:val="00DD550E"/>
    <w:rsid w:val="00DD5833"/>
    <w:rsid w:val="00DD58DE"/>
    <w:rsid w:val="00DD5D15"/>
    <w:rsid w:val="00DD69E4"/>
    <w:rsid w:val="00DE00A7"/>
    <w:rsid w:val="00DE0DB8"/>
    <w:rsid w:val="00DE3175"/>
    <w:rsid w:val="00DE4106"/>
    <w:rsid w:val="00DE4874"/>
    <w:rsid w:val="00DE4963"/>
    <w:rsid w:val="00DE507B"/>
    <w:rsid w:val="00DE5123"/>
    <w:rsid w:val="00DE6F49"/>
    <w:rsid w:val="00DF10E8"/>
    <w:rsid w:val="00DF1ACA"/>
    <w:rsid w:val="00DF23CB"/>
    <w:rsid w:val="00DF2936"/>
    <w:rsid w:val="00DF3C4C"/>
    <w:rsid w:val="00DF4051"/>
    <w:rsid w:val="00DF59C1"/>
    <w:rsid w:val="00DF5A56"/>
    <w:rsid w:val="00DF60E5"/>
    <w:rsid w:val="00DF73EF"/>
    <w:rsid w:val="00E02B5E"/>
    <w:rsid w:val="00E059B8"/>
    <w:rsid w:val="00E066F2"/>
    <w:rsid w:val="00E068CA"/>
    <w:rsid w:val="00E07E33"/>
    <w:rsid w:val="00E07E75"/>
    <w:rsid w:val="00E110C2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3B6"/>
    <w:rsid w:val="00E30DC5"/>
    <w:rsid w:val="00E311D5"/>
    <w:rsid w:val="00E316C7"/>
    <w:rsid w:val="00E31E67"/>
    <w:rsid w:val="00E320DF"/>
    <w:rsid w:val="00E32E82"/>
    <w:rsid w:val="00E335B7"/>
    <w:rsid w:val="00E34B2D"/>
    <w:rsid w:val="00E36A8E"/>
    <w:rsid w:val="00E370A1"/>
    <w:rsid w:val="00E376D4"/>
    <w:rsid w:val="00E413B5"/>
    <w:rsid w:val="00E43BC1"/>
    <w:rsid w:val="00E46C96"/>
    <w:rsid w:val="00E4786A"/>
    <w:rsid w:val="00E47D8F"/>
    <w:rsid w:val="00E47E66"/>
    <w:rsid w:val="00E51491"/>
    <w:rsid w:val="00E5221C"/>
    <w:rsid w:val="00E54AD5"/>
    <w:rsid w:val="00E565A7"/>
    <w:rsid w:val="00E56889"/>
    <w:rsid w:val="00E56E42"/>
    <w:rsid w:val="00E57838"/>
    <w:rsid w:val="00E5791D"/>
    <w:rsid w:val="00E61C84"/>
    <w:rsid w:val="00E6321E"/>
    <w:rsid w:val="00E643CC"/>
    <w:rsid w:val="00E646A4"/>
    <w:rsid w:val="00E64795"/>
    <w:rsid w:val="00E676CB"/>
    <w:rsid w:val="00E71DA1"/>
    <w:rsid w:val="00E728EF"/>
    <w:rsid w:val="00E72AC7"/>
    <w:rsid w:val="00E73452"/>
    <w:rsid w:val="00E736FC"/>
    <w:rsid w:val="00E74321"/>
    <w:rsid w:val="00E743AD"/>
    <w:rsid w:val="00E76C3A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96882"/>
    <w:rsid w:val="00EA02DF"/>
    <w:rsid w:val="00EA36B7"/>
    <w:rsid w:val="00EA3A19"/>
    <w:rsid w:val="00EA4683"/>
    <w:rsid w:val="00EA4F07"/>
    <w:rsid w:val="00EA52C3"/>
    <w:rsid w:val="00EA6C63"/>
    <w:rsid w:val="00EA7550"/>
    <w:rsid w:val="00EB0696"/>
    <w:rsid w:val="00EB13A1"/>
    <w:rsid w:val="00EB2702"/>
    <w:rsid w:val="00EB2F25"/>
    <w:rsid w:val="00EB3C30"/>
    <w:rsid w:val="00EB4534"/>
    <w:rsid w:val="00EB47A5"/>
    <w:rsid w:val="00EB50A8"/>
    <w:rsid w:val="00EB7654"/>
    <w:rsid w:val="00EB7A73"/>
    <w:rsid w:val="00EB7E23"/>
    <w:rsid w:val="00EC0654"/>
    <w:rsid w:val="00EC0F40"/>
    <w:rsid w:val="00EC10B8"/>
    <w:rsid w:val="00EC361D"/>
    <w:rsid w:val="00EC42F5"/>
    <w:rsid w:val="00EC653A"/>
    <w:rsid w:val="00EC687D"/>
    <w:rsid w:val="00ED0CF5"/>
    <w:rsid w:val="00ED1B06"/>
    <w:rsid w:val="00ED29B0"/>
    <w:rsid w:val="00ED4B02"/>
    <w:rsid w:val="00ED7ADD"/>
    <w:rsid w:val="00ED7C9E"/>
    <w:rsid w:val="00EE03C0"/>
    <w:rsid w:val="00EE0F08"/>
    <w:rsid w:val="00EE2B20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0CF0"/>
    <w:rsid w:val="00EF1A03"/>
    <w:rsid w:val="00EF1E69"/>
    <w:rsid w:val="00EF3314"/>
    <w:rsid w:val="00EF3509"/>
    <w:rsid w:val="00EF4D62"/>
    <w:rsid w:val="00EF5604"/>
    <w:rsid w:val="00EF5D0B"/>
    <w:rsid w:val="00EF5DE3"/>
    <w:rsid w:val="00F0012E"/>
    <w:rsid w:val="00F002E6"/>
    <w:rsid w:val="00F00F78"/>
    <w:rsid w:val="00F01A2C"/>
    <w:rsid w:val="00F01AAC"/>
    <w:rsid w:val="00F01B05"/>
    <w:rsid w:val="00F02623"/>
    <w:rsid w:val="00F02656"/>
    <w:rsid w:val="00F03452"/>
    <w:rsid w:val="00F04C07"/>
    <w:rsid w:val="00F079BD"/>
    <w:rsid w:val="00F108C9"/>
    <w:rsid w:val="00F112C6"/>
    <w:rsid w:val="00F12E78"/>
    <w:rsid w:val="00F1391B"/>
    <w:rsid w:val="00F13B4A"/>
    <w:rsid w:val="00F14239"/>
    <w:rsid w:val="00F15D8D"/>
    <w:rsid w:val="00F1641A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F9"/>
    <w:rsid w:val="00F30FA6"/>
    <w:rsid w:val="00F312E9"/>
    <w:rsid w:val="00F31E02"/>
    <w:rsid w:val="00F3295F"/>
    <w:rsid w:val="00F32D3A"/>
    <w:rsid w:val="00F33365"/>
    <w:rsid w:val="00F34BF7"/>
    <w:rsid w:val="00F34D88"/>
    <w:rsid w:val="00F362EC"/>
    <w:rsid w:val="00F41B9A"/>
    <w:rsid w:val="00F425B8"/>
    <w:rsid w:val="00F43B9A"/>
    <w:rsid w:val="00F4607E"/>
    <w:rsid w:val="00F46EB5"/>
    <w:rsid w:val="00F5159D"/>
    <w:rsid w:val="00F5171C"/>
    <w:rsid w:val="00F5216C"/>
    <w:rsid w:val="00F5227E"/>
    <w:rsid w:val="00F54ED5"/>
    <w:rsid w:val="00F55466"/>
    <w:rsid w:val="00F559D8"/>
    <w:rsid w:val="00F57579"/>
    <w:rsid w:val="00F577DB"/>
    <w:rsid w:val="00F60E6F"/>
    <w:rsid w:val="00F61480"/>
    <w:rsid w:val="00F620A7"/>
    <w:rsid w:val="00F63315"/>
    <w:rsid w:val="00F656B0"/>
    <w:rsid w:val="00F65CB1"/>
    <w:rsid w:val="00F6655A"/>
    <w:rsid w:val="00F665ED"/>
    <w:rsid w:val="00F669BC"/>
    <w:rsid w:val="00F67702"/>
    <w:rsid w:val="00F7090E"/>
    <w:rsid w:val="00F71466"/>
    <w:rsid w:val="00F723BA"/>
    <w:rsid w:val="00F7418C"/>
    <w:rsid w:val="00F760D9"/>
    <w:rsid w:val="00F7638B"/>
    <w:rsid w:val="00F855CD"/>
    <w:rsid w:val="00F85745"/>
    <w:rsid w:val="00F85FDB"/>
    <w:rsid w:val="00F86778"/>
    <w:rsid w:val="00F868FC"/>
    <w:rsid w:val="00F878A8"/>
    <w:rsid w:val="00F902E4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A672D"/>
    <w:rsid w:val="00FB0012"/>
    <w:rsid w:val="00FB0225"/>
    <w:rsid w:val="00FB0364"/>
    <w:rsid w:val="00FB0D98"/>
    <w:rsid w:val="00FB17F8"/>
    <w:rsid w:val="00FB18DB"/>
    <w:rsid w:val="00FB2DD9"/>
    <w:rsid w:val="00FB4917"/>
    <w:rsid w:val="00FB4F0F"/>
    <w:rsid w:val="00FB511A"/>
    <w:rsid w:val="00FB56CF"/>
    <w:rsid w:val="00FB6B33"/>
    <w:rsid w:val="00FB7A9A"/>
    <w:rsid w:val="00FC027C"/>
    <w:rsid w:val="00FC1107"/>
    <w:rsid w:val="00FC14F4"/>
    <w:rsid w:val="00FC1DEB"/>
    <w:rsid w:val="00FC25C6"/>
    <w:rsid w:val="00FC2690"/>
    <w:rsid w:val="00FC4586"/>
    <w:rsid w:val="00FC6975"/>
    <w:rsid w:val="00FC701A"/>
    <w:rsid w:val="00FD168E"/>
    <w:rsid w:val="00FD4C6E"/>
    <w:rsid w:val="00FD5C7A"/>
    <w:rsid w:val="00FD63D1"/>
    <w:rsid w:val="00FE07EA"/>
    <w:rsid w:val="00FE47C9"/>
    <w:rsid w:val="00FE5AA2"/>
    <w:rsid w:val="00FE6908"/>
    <w:rsid w:val="00FE6F5A"/>
    <w:rsid w:val="00FF04F9"/>
    <w:rsid w:val="00FF0579"/>
    <w:rsid w:val="00FF1506"/>
    <w:rsid w:val="00FF1EFA"/>
    <w:rsid w:val="00FF2CAD"/>
    <w:rsid w:val="00FF30AE"/>
    <w:rsid w:val="00FF38B8"/>
    <w:rsid w:val="00FF566D"/>
    <w:rsid w:val="00FF57CB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1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1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1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1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1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Цветовое выделение"/>
    <w:rsid w:val="00473BD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73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C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6D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1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1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1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1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1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Цветовое выделение"/>
    <w:rsid w:val="00473BD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73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C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6D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078274/203d6d2d0fd9562215c0ae8584a2b027/" TargetMode="External"/><Relationship Id="rId18" Type="http://schemas.openxmlformats.org/officeDocument/2006/relationships/hyperlink" Target="https://login.consultant.ru/link/?req=doc&amp;base=LAW&amp;n=461836" TargetMode="External"/><Relationship Id="rId26" Type="http://schemas.openxmlformats.org/officeDocument/2006/relationships/hyperlink" Target="https://login.consultant.ru/link/?req=doc&amp;base=LAW&amp;n=453967" TargetMode="External"/><Relationship Id="rId39" Type="http://schemas.openxmlformats.org/officeDocument/2006/relationships/hyperlink" Target="https://login.consultant.ru/link/?req=doc&amp;base=LAW&amp;n=4539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st=101916" TargetMode="External"/><Relationship Id="rId34" Type="http://schemas.openxmlformats.org/officeDocument/2006/relationships/hyperlink" Target="https://login.consultant.ru/link/?req=doc&amp;base=LAW&amp;n=453967" TargetMode="External"/><Relationship Id="rId42" Type="http://schemas.openxmlformats.org/officeDocument/2006/relationships/hyperlink" Target="https://login.consultant.ru/link/?req=doc&amp;base=LAW&amp;n=461836" TargetMode="External"/><Relationship Id="rId47" Type="http://schemas.openxmlformats.org/officeDocument/2006/relationships/hyperlink" Target="https://login.consultant.ru/link/?req=doc&amp;base=LAW&amp;n=358026" TargetMode="External"/><Relationship Id="rId50" Type="http://schemas.openxmlformats.org/officeDocument/2006/relationships/hyperlink" Target="https://login.consultant.ru/link/?req=doc&amp;base=LAW&amp;n=461836" TargetMode="External"/><Relationship Id="rId7" Type="http://schemas.openxmlformats.org/officeDocument/2006/relationships/hyperlink" Target="https://login.consultant.ru/link/?req=doc&amp;base=LAW&amp;n=427247&amp;dst=100017" TargetMode="External"/><Relationship Id="rId12" Type="http://schemas.openxmlformats.org/officeDocument/2006/relationships/hyperlink" Target="https://base.garant.ru/72078274/203d6d2d0fd9562215c0ae8584a2b027/" TargetMode="External"/><Relationship Id="rId17" Type="http://schemas.openxmlformats.org/officeDocument/2006/relationships/hyperlink" Target="https://login.consultant.ru/link/?req=doc&amp;base=LAW&amp;n=461085&amp;dst=7256" TargetMode="External"/><Relationship Id="rId25" Type="http://schemas.openxmlformats.org/officeDocument/2006/relationships/hyperlink" Target="https://login.consultant.ru/link/?req=doc&amp;base=LAW&amp;n=461836" TargetMode="External"/><Relationship Id="rId33" Type="http://schemas.openxmlformats.org/officeDocument/2006/relationships/hyperlink" Target="https://login.consultant.ru/link/?req=doc&amp;base=LAW&amp;n=461836" TargetMode="External"/><Relationship Id="rId38" Type="http://schemas.openxmlformats.org/officeDocument/2006/relationships/hyperlink" Target="https://login.consultant.ru/link/?req=doc&amp;base=LAW&amp;n=461836" TargetMode="External"/><Relationship Id="rId46" Type="http://schemas.openxmlformats.org/officeDocument/2006/relationships/hyperlink" Target="https://login.consultant.ru/link/?req=doc&amp;base=LAW&amp;n=461085&amp;dst=7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764&amp;dst=940" TargetMode="External"/><Relationship Id="rId20" Type="http://schemas.openxmlformats.org/officeDocument/2006/relationships/hyperlink" Target="https://login.consultant.ru/link/?req=doc&amp;base=LAW&amp;n=430964&amp;dst=22" TargetMode="External"/><Relationship Id="rId29" Type="http://schemas.openxmlformats.org/officeDocument/2006/relationships/hyperlink" Target="https://login.consultant.ru/link/?req=doc&amp;base=LAW&amp;n=461836" TargetMode="External"/><Relationship Id="rId41" Type="http://schemas.openxmlformats.org/officeDocument/2006/relationships/hyperlink" Target="https://login.consultant.ru/link/?req=doc&amp;base=LAW&amp;n=45396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2078274/203d6d2d0fd9562215c0ae8584a2b027/" TargetMode="External"/><Relationship Id="rId24" Type="http://schemas.openxmlformats.org/officeDocument/2006/relationships/hyperlink" Target="https://login.consultant.ru/link/?req=doc&amp;base=LAW&amp;n=453967" TargetMode="External"/><Relationship Id="rId32" Type="http://schemas.openxmlformats.org/officeDocument/2006/relationships/hyperlink" Target="https://login.consultant.ru/link/?req=doc&amp;base=LAW&amp;n=453967" TargetMode="External"/><Relationship Id="rId37" Type="http://schemas.openxmlformats.org/officeDocument/2006/relationships/hyperlink" Target="https://login.consultant.ru/link/?req=doc&amp;base=LAW&amp;n=453967" TargetMode="External"/><Relationship Id="rId40" Type="http://schemas.openxmlformats.org/officeDocument/2006/relationships/hyperlink" Target="https://login.consultant.ru/link/?req=doc&amp;base=LAW&amp;n=461836" TargetMode="External"/><Relationship Id="rId45" Type="http://schemas.openxmlformats.org/officeDocument/2006/relationships/hyperlink" Target="https://login.consultant.ru/link/?req=doc&amp;base=LAW&amp;n=429057&amp;dst=10001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2078274/203d6d2d0fd9562215c0ae8584a2b027/" TargetMode="External"/><Relationship Id="rId23" Type="http://schemas.openxmlformats.org/officeDocument/2006/relationships/hyperlink" Target="https://login.consultant.ru/link/?req=doc&amp;base=LAW&amp;n=461836" TargetMode="External"/><Relationship Id="rId28" Type="http://schemas.openxmlformats.org/officeDocument/2006/relationships/hyperlink" Target="https://login.consultant.ru/link/?req=doc&amp;base=LAW&amp;n=453967" TargetMode="External"/><Relationship Id="rId36" Type="http://schemas.openxmlformats.org/officeDocument/2006/relationships/hyperlink" Target="https://login.consultant.ru/link/?req=doc&amp;base=LAW&amp;n=461836" TargetMode="External"/><Relationship Id="rId49" Type="http://schemas.openxmlformats.org/officeDocument/2006/relationships/hyperlink" Target="https://login.consultant.ru/link/?req=doc&amp;base=LAW&amp;n=453967" TargetMode="External"/><Relationship Id="rId10" Type="http://schemas.openxmlformats.org/officeDocument/2006/relationships/hyperlink" Target="https://login.consultant.ru/link/?req=doc&amp;base=LAW&amp;n=461085&amp;dst=3146" TargetMode="External"/><Relationship Id="rId19" Type="http://schemas.openxmlformats.org/officeDocument/2006/relationships/hyperlink" Target="https://login.consultant.ru/link/?req=doc&amp;base=LAW&amp;n=453967" TargetMode="External"/><Relationship Id="rId31" Type="http://schemas.openxmlformats.org/officeDocument/2006/relationships/hyperlink" Target="https://login.consultant.ru/link/?req=doc&amp;base=LAW&amp;n=461836" TargetMode="External"/><Relationship Id="rId44" Type="http://schemas.openxmlformats.org/officeDocument/2006/relationships/hyperlink" Target="https://login.consultant.ru/link/?req=doc&amp;base=LAW&amp;n=46108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247&amp;dst=100017" TargetMode="External"/><Relationship Id="rId14" Type="http://schemas.openxmlformats.org/officeDocument/2006/relationships/hyperlink" Target="https://base.garant.ru/72078274/203d6d2d0fd9562215c0ae8584a2b027/" TargetMode="External"/><Relationship Id="rId22" Type="http://schemas.openxmlformats.org/officeDocument/2006/relationships/hyperlink" Target="https://login.consultant.ru/link/?req=doc&amp;base=LAW&amp;n=461085&amp;dst=3146" TargetMode="External"/><Relationship Id="rId27" Type="http://schemas.openxmlformats.org/officeDocument/2006/relationships/hyperlink" Target="https://login.consultant.ru/link/?req=doc&amp;base=LAW&amp;n=461836" TargetMode="External"/><Relationship Id="rId30" Type="http://schemas.openxmlformats.org/officeDocument/2006/relationships/hyperlink" Target="https://login.consultant.ru/link/?req=doc&amp;base=LAW&amp;n=453967" TargetMode="External"/><Relationship Id="rId35" Type="http://schemas.openxmlformats.org/officeDocument/2006/relationships/hyperlink" Target="https://login.consultant.ru/link/?req=doc&amp;base=LAW&amp;n=461085&amp;dst=3146" TargetMode="External"/><Relationship Id="rId43" Type="http://schemas.openxmlformats.org/officeDocument/2006/relationships/hyperlink" Target="https://login.consultant.ru/link/?req=doc&amp;base=LAW&amp;n=453967" TargetMode="External"/><Relationship Id="rId48" Type="http://schemas.openxmlformats.org/officeDocument/2006/relationships/hyperlink" Target="https://login.consultant.ru/link/?req=doc&amp;base=LAW&amp;n=461836" TargetMode="External"/><Relationship Id="rId8" Type="http://schemas.openxmlformats.org/officeDocument/2006/relationships/hyperlink" Target="https://login.consultant.ru/link/?req=doc&amp;base=RLAW098&amp;n=151884" TargetMode="External"/><Relationship Id="rId51" Type="http://schemas.openxmlformats.org/officeDocument/2006/relationships/hyperlink" Target="https://login.consultant.ru/link/?req=doc&amp;base=LAW&amp;n=461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55EF-E2C5-4B89-9844-3FF82D5B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38</Pages>
  <Words>9949</Words>
  <Characters>56714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28</cp:revision>
  <cp:lastPrinted>2024-02-22T13:23:00Z</cp:lastPrinted>
  <dcterms:created xsi:type="dcterms:W3CDTF">2024-01-18T08:42:00Z</dcterms:created>
  <dcterms:modified xsi:type="dcterms:W3CDTF">2024-02-26T06:56:00Z</dcterms:modified>
</cp:coreProperties>
</file>