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5212"/>
      </w:tblGrid>
      <w:tr w:rsidR="00341C5D" w:rsidTr="00341C5D">
        <w:tc>
          <w:tcPr>
            <w:tcW w:w="5211" w:type="dxa"/>
          </w:tcPr>
          <w:p w:rsidR="00341C5D" w:rsidRDefault="00341C5D" w:rsidP="00341C5D">
            <w:pPr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Arial" w:eastAsiaTheme="minorHAnsi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212" w:type="dxa"/>
          </w:tcPr>
          <w:p w:rsidR="00341C5D" w:rsidRDefault="00341C5D" w:rsidP="00341C5D">
            <w:pPr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jc w:val="right"/>
              <w:rPr>
                <w:rFonts w:ascii="Arial" w:eastAsiaTheme="minorHAnsi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auto"/>
                <w:sz w:val="20"/>
                <w:szCs w:val="20"/>
              </w:rPr>
              <w:t>Извлечение</w:t>
            </w:r>
          </w:p>
        </w:tc>
      </w:tr>
    </w:tbl>
    <w:p w:rsidR="00341C5D" w:rsidRDefault="00341C5D" w:rsidP="00341C5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341C5D" w:rsidRPr="00341C5D" w:rsidRDefault="00341C5D" w:rsidP="00341C5D"/>
    <w:p w:rsidR="00341C5D" w:rsidRDefault="00341C5D" w:rsidP="00341C5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К</w:t>
      </w:r>
      <w:r>
        <w:rPr>
          <w:rFonts w:ascii="Arial" w:eastAsiaTheme="minorHAnsi" w:hAnsi="Arial" w:cs="Arial"/>
          <w:color w:val="auto"/>
          <w:sz w:val="20"/>
          <w:szCs w:val="20"/>
        </w:rPr>
        <w:t>ОНСТИТУЦИЯ</w:t>
      </w:r>
    </w:p>
    <w:p w:rsidR="00341C5D" w:rsidRDefault="00341C5D" w:rsidP="00341C5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341C5D" w:rsidRDefault="00341C5D" w:rsidP="00341C5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341C5D" w:rsidRDefault="00341C5D" w:rsidP="00341C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1C5D" w:rsidRDefault="00341C5D" w:rsidP="00341C5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Принята</w:t>
      </w:r>
      <w:proofErr w:type="gramEnd"/>
    </w:p>
    <w:p w:rsidR="00341C5D" w:rsidRDefault="00341C5D" w:rsidP="00341C5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341C5D" w:rsidRDefault="00341C5D" w:rsidP="00341C5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341C5D" w:rsidRDefault="00341C5D" w:rsidP="00341C5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30 ноября 2000 года</w:t>
      </w:r>
    </w:p>
    <w:p w:rsidR="00341C5D" w:rsidRDefault="00341C5D" w:rsidP="00341C5D">
      <w:pPr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341C5D" w:rsidRDefault="00341C5D" w:rsidP="00341C5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4. ГЛАВА ЧУВАШСКОЙ РЕСПУБЛИКИ</w:t>
      </w:r>
    </w:p>
    <w:p w:rsidR="00341C5D" w:rsidRDefault="00341C5D" w:rsidP="00341C5D">
      <w:pPr>
        <w:keepNext w:val="0"/>
        <w:keepLines w:val="0"/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341C5D" w:rsidRDefault="00341C5D" w:rsidP="00341C5D">
      <w:pPr>
        <w:keepNext w:val="0"/>
        <w:keepLines w:val="0"/>
        <w:autoSpaceDE w:val="0"/>
        <w:autoSpaceDN w:val="0"/>
        <w:adjustRightInd w:val="0"/>
        <w:spacing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71</w:t>
      </w:r>
    </w:p>
    <w:p w:rsidR="00341C5D" w:rsidRDefault="00341C5D" w:rsidP="00341C5D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41C5D" w:rsidRDefault="00341C5D" w:rsidP="00341C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При вступлении в должность Глава Чувашской Республики приносит следующую присягу на верность народу и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Конституции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Федерации, Конституции Чувашской Республики:</w:t>
      </w:r>
    </w:p>
    <w:p w:rsidR="00341C5D" w:rsidRDefault="00341C5D" w:rsidP="00341C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"Клянусь при осуществлении полномочий Главы Чувашской Республики соблюдать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Конституцию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Федерации, федеральные законы, Конституцию Чувашской Республики и законы Чувашской Республики, а также исполнять указы Президента Российской Федерации и постановления Правительства Российской Федерации, уважать и обеспечивать права и свободы человека и гражданина, с честью выполнять высокие обязанности Главы Чувашской Республики, верно служить народу.</w:t>
      </w:r>
      <w:proofErr w:type="gramEnd"/>
    </w:p>
    <w:p w:rsidR="00341C5D" w:rsidRDefault="00341C5D" w:rsidP="00341C5D">
      <w:pPr>
        <w:keepNext w:val="0"/>
        <w:keepLines w:val="0"/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341C5D" w:rsidRDefault="00341C5D" w:rsidP="00341C5D">
      <w:pPr>
        <w:keepNext w:val="0"/>
        <w:keepLines w:val="0"/>
        <w:autoSpaceDE w:val="0"/>
        <w:autoSpaceDN w:val="0"/>
        <w:adjustRightInd w:val="0"/>
        <w:spacing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74</w:t>
      </w:r>
    </w:p>
    <w:p w:rsidR="00341C5D" w:rsidRDefault="00341C5D" w:rsidP="00341C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Полномочия Главы Чувашской Республики прекращаются досрочно в случае:</w:t>
      </w:r>
    </w:p>
    <w:p w:rsidR="00341C5D" w:rsidRDefault="00341C5D" w:rsidP="00341C5D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  <w:bookmarkStart w:id="0" w:name="_GoBack"/>
      <w:bookmarkEnd w:id="0"/>
    </w:p>
    <w:p w:rsidR="00341C5D" w:rsidRDefault="00341C5D" w:rsidP="00341C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законодательством Российской Федерации в случаях, предусмотренных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пунктами 2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3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8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9 части первой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решение о досрочном прекращении полномочий Главы Чувашской Республики принимается Президентом Российской Федерации.</w:t>
      </w:r>
    </w:p>
    <w:p w:rsidR="00AD1E8E" w:rsidRPr="00341C5D" w:rsidRDefault="00AD1E8E" w:rsidP="00341C5D"/>
    <w:sectPr w:rsidR="00AD1E8E" w:rsidRPr="00341C5D" w:rsidSect="00341C5D">
      <w:pgSz w:w="11906" w:h="16838"/>
      <w:pgMar w:top="851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C5D"/>
    <w:rsid w:val="00341C5D"/>
    <w:rsid w:val="00AD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1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1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63033&amp;dst=10059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63033&amp;dst=10059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7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2875" TargetMode="External"/><Relationship Id="rId10" Type="http://schemas.openxmlformats.org/officeDocument/2006/relationships/hyperlink" Target="https://login.consultant.ru/link/?req=doc&amp;base=RLAW098&amp;n=163033&amp;dst=1006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63033&amp;dst=1006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2024-06-05T11:37:00Z</dcterms:created>
  <dcterms:modified xsi:type="dcterms:W3CDTF">2024-06-05T11:39:00Z</dcterms:modified>
</cp:coreProperties>
</file>