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Указ Главы ЧР от 29.12.2017 N 144</w:t>
      </w:r>
    </w:p>
    <w:p>
      <w:pPr>
        <w:pStyle w:val="0"/>
      </w:pPr>
      <w:hyperlink w:history="0" r:id="rId4" w:tooltip="Указ Главы ЧР от 29.12.2017 N 144 &quot;О внесении изменений в Указ Главы Чувашской Республики от 8 июня 2015 г. N 79&quot; {КонсультантПлюс}">
        <w:r>
          <w:rPr>
            <w:sz w:val="20"/>
            <w:color w:val="0000ff"/>
          </w:rPr>
          <w:t xml:space="preserve">"О внесении изменений в Указ Главы Чувашской Республики от 8 июня 2015 г. N 79"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consultantplus://offline/ref=CB85A0C50292DC5679F7FB51AC51618532E277DDEE8394E025ABC635F5BCA5771AAE95269AFC2DCF4719CCED4693662E32HAD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2024-03-14T12:03:06Z</dcterms:created>
</cp:coreProperties>
</file>