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DA470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DA470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РЕСПУБЛИКИ</w:t>
            </w:r>
          </w:p>
          <w:p w:rsidR="00325D17" w:rsidRPr="00DA470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DA470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7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5BCFE0F" wp14:editId="7E6B5B8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DA470E" w:rsidTr="00851D93">
        <w:trPr>
          <w:cantSplit/>
          <w:trHeight w:val="1617"/>
        </w:trPr>
        <w:tc>
          <w:tcPr>
            <w:tcW w:w="4361" w:type="dxa"/>
          </w:tcPr>
          <w:p w:rsidR="005F2C40" w:rsidRPr="00DA470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DA470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DA470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DA470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DA470E" w:rsidRDefault="00BC462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61278" w:rsidRPr="00A51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  <w:r w:rsidR="00793A31" w:rsidRPr="00AC4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DA470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DA47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  <w:p w:rsidR="00DB3B37" w:rsidRPr="00DA470E" w:rsidRDefault="00DB3B37" w:rsidP="00630CD8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DA470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DA470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DA470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DA470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  <w:r w:rsidR="00123C6D" w:rsidRPr="00DA47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23C6D" w:rsidRPr="00DA470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DA470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AC409A" w:rsidRDefault="00BC4627" w:rsidP="00384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512F8" w:rsidRPr="00AC40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4D0B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DA47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  <w:p w:rsidR="00123C6D" w:rsidRPr="00DA470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f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97"/>
      </w:tblGrid>
      <w:tr w:rsidR="00B60880" w:rsidRPr="00DA470E" w:rsidTr="00935B65">
        <w:tc>
          <w:tcPr>
            <w:tcW w:w="4786" w:type="dxa"/>
            <w:hideMark/>
          </w:tcPr>
          <w:p w:rsidR="00630CD8" w:rsidRDefault="00630CD8" w:rsidP="00630CD8">
            <w:pPr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DB3B3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 внесении изменений в постановление а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дминистрации Ибресинского муниципального округа</w:t>
            </w:r>
            <w:r w:rsidRPr="00DB3B3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Чувашс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кой Республики от 21.02.2023 № 152 </w:t>
            </w:r>
            <w:r w:rsidRPr="00DB3B3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«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Об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утверждении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Плана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дорожная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карта»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инвестиционного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профиля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Ибресинского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округа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Чувашской</w:t>
            </w:r>
            <w:r w:rsidRPr="00630CD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0CD8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Республик</w:t>
            </w:r>
            <w:r w:rsidR="00AC409A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и</w:t>
            </w:r>
            <w:r w:rsidRPr="00DB3B37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  <w:p w:rsidR="00B60880" w:rsidRPr="00DA470E" w:rsidRDefault="00B60880" w:rsidP="00B608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97" w:type="dxa"/>
          </w:tcPr>
          <w:p w:rsidR="001039A5" w:rsidRPr="00DA470E" w:rsidRDefault="001039A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39A5" w:rsidRPr="00DA470E" w:rsidRDefault="001039A5" w:rsidP="00B776EF">
            <w:pPr>
              <w:pStyle w:val="ConsPlusTitle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0880" w:rsidRPr="00DA470E" w:rsidRDefault="00B60880" w:rsidP="00FA2F12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39A5" w:rsidRPr="00DA470E" w:rsidRDefault="001039A5" w:rsidP="00B60880">
      <w:pPr>
        <w:pStyle w:val="ConsPlusNormal"/>
        <w:ind w:firstLine="851"/>
        <w:jc w:val="both"/>
        <w:rPr>
          <w:sz w:val="24"/>
          <w:szCs w:val="24"/>
        </w:rPr>
      </w:pPr>
    </w:p>
    <w:p w:rsidR="001039A5" w:rsidRPr="00CD7F2D" w:rsidRDefault="00074E97" w:rsidP="00074E97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74E97">
        <w:rPr>
          <w:rFonts w:ascii="Times New Roman" w:hAnsi="Times New Roman"/>
          <w:sz w:val="24"/>
          <w:szCs w:val="24"/>
        </w:rPr>
        <w:t xml:space="preserve"> целях реализации Инвестиционного профиля </w:t>
      </w:r>
      <w:r>
        <w:rPr>
          <w:rFonts w:ascii="Times New Roman" w:hAnsi="Times New Roman"/>
          <w:sz w:val="24"/>
          <w:szCs w:val="24"/>
        </w:rPr>
        <w:t>Ибресинского муниципального округа</w:t>
      </w:r>
      <w:r w:rsidRPr="00074E97">
        <w:rPr>
          <w:rFonts w:ascii="Times New Roman" w:hAnsi="Times New Roman"/>
          <w:sz w:val="24"/>
          <w:szCs w:val="24"/>
        </w:rPr>
        <w:t xml:space="preserve"> Чувашской Республики и создания благоприятных условий для развития и ведения предпринимательской деятельности на территории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074E9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 муниципального округа</w:t>
      </w:r>
      <w:r w:rsidR="001039A5" w:rsidRPr="00CD7F2D">
        <w:rPr>
          <w:rFonts w:ascii="Times New Roman" w:hAnsi="Times New Roman"/>
          <w:sz w:val="24"/>
          <w:szCs w:val="24"/>
        </w:rPr>
        <w:t>, администрация Ибресинского муниципального округа Чувашской Республики постановляет:</w:t>
      </w:r>
      <w:r w:rsidR="001039A5" w:rsidRPr="00CD7F2D">
        <w:rPr>
          <w:rFonts w:ascii="Times New Roman" w:hAnsi="Times New Roman"/>
          <w:b/>
          <w:sz w:val="24"/>
          <w:szCs w:val="24"/>
        </w:rPr>
        <w:t xml:space="preserve"> </w:t>
      </w:r>
    </w:p>
    <w:p w:rsidR="001039A5" w:rsidRDefault="00AC409A" w:rsidP="00B776EF">
      <w:pPr>
        <w:numPr>
          <w:ilvl w:val="0"/>
          <w:numId w:val="9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Иберсинского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21.02.2023 №152 «Об утверждении </w:t>
      </w:r>
      <w:r w:rsidR="00074E97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="00074E97">
        <w:rPr>
          <w:rFonts w:ascii="Times New Roman" w:hAnsi="Times New Roman"/>
          <w:sz w:val="24"/>
          <w:szCs w:val="24"/>
        </w:rPr>
        <w:t xml:space="preserve"> мероприятий («дорожная карта») по реализации инвестиционного профиля </w:t>
      </w:r>
      <w:r w:rsidR="001039A5" w:rsidRPr="00CD7F2D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»</w:t>
      </w:r>
      <w:r w:rsidR="001039A5" w:rsidRPr="00CD7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r w:rsidR="001039A5" w:rsidRPr="00CD7F2D">
        <w:rPr>
          <w:rFonts w:ascii="Times New Roman" w:hAnsi="Times New Roman"/>
          <w:sz w:val="24"/>
          <w:szCs w:val="24"/>
        </w:rPr>
        <w:t xml:space="preserve"> </w:t>
      </w:r>
    </w:p>
    <w:p w:rsidR="00AC409A" w:rsidRPr="00AC409A" w:rsidRDefault="00AC409A" w:rsidP="00AC409A">
      <w:pPr>
        <w:pStyle w:val="a8"/>
        <w:numPr>
          <w:ilvl w:val="1"/>
          <w:numId w:val="9"/>
        </w:numPr>
        <w:spacing w:after="0" w:line="240" w:lineRule="auto"/>
        <w:ind w:left="0" w:right="-28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 («дорожная карта») по реализации инвестиционного профиля </w:t>
      </w:r>
      <w:r w:rsidRPr="00CD7F2D">
        <w:rPr>
          <w:rFonts w:ascii="Times New Roman" w:hAnsi="Times New Roman"/>
          <w:sz w:val="24"/>
          <w:szCs w:val="24"/>
        </w:rPr>
        <w:t>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</w:t>
      </w:r>
      <w:r w:rsidR="005E727F">
        <w:rPr>
          <w:rFonts w:ascii="Times New Roman" w:hAnsi="Times New Roman"/>
          <w:sz w:val="24"/>
          <w:szCs w:val="24"/>
        </w:rPr>
        <w:t>.</w:t>
      </w:r>
    </w:p>
    <w:p w:rsidR="00C00F67" w:rsidRPr="00CD7F2D" w:rsidRDefault="00C00F67" w:rsidP="00B776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285" w:firstLine="709"/>
        <w:jc w:val="both"/>
        <w:rPr>
          <w:rFonts w:ascii="Times New Roman" w:hAnsi="Times New Roman"/>
          <w:sz w:val="24"/>
          <w:szCs w:val="24"/>
        </w:rPr>
      </w:pPr>
      <w:r w:rsidRPr="00CD7F2D">
        <w:rPr>
          <w:sz w:val="24"/>
          <w:szCs w:val="24"/>
        </w:rPr>
        <w:t xml:space="preserve">Настоящее постановление вступает в силу со дня его </w:t>
      </w:r>
      <w:r w:rsidR="005E727F">
        <w:rPr>
          <w:sz w:val="24"/>
          <w:szCs w:val="24"/>
        </w:rPr>
        <w:t xml:space="preserve">официального </w:t>
      </w:r>
      <w:r w:rsidR="00F3790E">
        <w:rPr>
          <w:sz w:val="24"/>
          <w:szCs w:val="24"/>
        </w:rPr>
        <w:t>опубликования</w:t>
      </w:r>
      <w:r w:rsidR="00074E97">
        <w:rPr>
          <w:sz w:val="24"/>
          <w:szCs w:val="24"/>
        </w:rPr>
        <w:t>.</w:t>
      </w:r>
    </w:p>
    <w:p w:rsidR="00B60880" w:rsidRPr="00CD7F2D" w:rsidRDefault="00B60880" w:rsidP="00B776EF">
      <w:pPr>
        <w:pStyle w:val="ConsPlusNormal"/>
        <w:ind w:right="-285"/>
        <w:jc w:val="both"/>
        <w:rPr>
          <w:sz w:val="24"/>
          <w:szCs w:val="24"/>
        </w:rPr>
      </w:pPr>
    </w:p>
    <w:p w:rsidR="00123C6D" w:rsidRPr="00CD7F2D" w:rsidRDefault="00123C6D" w:rsidP="00B776EF">
      <w:pPr>
        <w:autoSpaceDE w:val="0"/>
        <w:autoSpaceDN w:val="0"/>
        <w:adjustRightInd w:val="0"/>
        <w:spacing w:after="0" w:line="240" w:lineRule="auto"/>
        <w:ind w:right="-285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Default="00AD5829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214" w:rsidRPr="00CD7F2D" w:rsidRDefault="00EE4214" w:rsidP="00B776EF">
      <w:pPr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9E2" w:rsidRPr="003A69E2" w:rsidRDefault="003A69E2" w:rsidP="003A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9E2">
        <w:rPr>
          <w:rFonts w:ascii="Times New Roman" w:eastAsia="Times New Roman" w:hAnsi="Times New Roman"/>
          <w:sz w:val="24"/>
          <w:szCs w:val="24"/>
          <w:lang w:eastAsia="ru-RU"/>
        </w:rPr>
        <w:t>Глава Ибресинского</w:t>
      </w:r>
    </w:p>
    <w:p w:rsidR="003A69E2" w:rsidRPr="003A69E2" w:rsidRDefault="003A69E2" w:rsidP="003A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9E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3A69E2" w:rsidRPr="003A69E2" w:rsidRDefault="003A69E2" w:rsidP="003A6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9E2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</w:p>
    <w:p w:rsidR="00AD5829" w:rsidRPr="00FA2F12" w:rsidRDefault="00AD5829" w:rsidP="00B776EF">
      <w:pPr>
        <w:tabs>
          <w:tab w:val="left" w:pos="7626"/>
        </w:tabs>
        <w:spacing w:after="0" w:line="240" w:lineRule="auto"/>
        <w:ind w:right="-28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DA470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76EF" w:rsidRDefault="00B776EF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A470E" w:rsidRDefault="00DA470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3F50C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699C" w:rsidRPr="00DA470E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Филиппова Татьяна Ивановна</w:t>
      </w:r>
    </w:p>
    <w:p w:rsidR="00F5699C" w:rsidRDefault="00F5699C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  <w:r w:rsidRPr="00DA470E">
        <w:rPr>
          <w:sz w:val="20"/>
          <w:szCs w:val="20"/>
        </w:rPr>
        <w:t>8 (83538) 2-25-71</w:t>
      </w:r>
    </w:p>
    <w:p w:rsidR="00074E97" w:rsidRPr="00DA470E" w:rsidRDefault="00074E97" w:rsidP="00F5699C">
      <w:pPr>
        <w:tabs>
          <w:tab w:val="left" w:pos="1440"/>
        </w:tabs>
        <w:adjustRightInd w:val="0"/>
        <w:spacing w:after="0" w:line="240" w:lineRule="auto"/>
        <w:jc w:val="both"/>
        <w:rPr>
          <w:sz w:val="20"/>
          <w:szCs w:val="20"/>
        </w:rPr>
      </w:pPr>
    </w:p>
    <w:p w:rsidR="00AD5829" w:rsidRPr="00DA470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E97" w:rsidRDefault="00074E97" w:rsidP="00F5699C">
      <w:pPr>
        <w:pStyle w:val="ConsPlusNormal"/>
        <w:jc w:val="right"/>
        <w:rPr>
          <w:sz w:val="24"/>
          <w:szCs w:val="24"/>
        </w:rPr>
      </w:pPr>
    </w:p>
    <w:p w:rsidR="00935B65" w:rsidRPr="00DA470E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lastRenderedPageBreak/>
        <w:t xml:space="preserve">Приложение </w:t>
      </w:r>
    </w:p>
    <w:p w:rsidR="00935B65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 к постановлению</w:t>
      </w:r>
      <w:r>
        <w:rPr>
          <w:sz w:val="24"/>
          <w:szCs w:val="24"/>
        </w:rPr>
        <w:t xml:space="preserve"> </w:t>
      </w:r>
      <w:r w:rsidRPr="00DA470E">
        <w:rPr>
          <w:sz w:val="24"/>
          <w:szCs w:val="24"/>
        </w:rPr>
        <w:t>администрации</w:t>
      </w:r>
    </w:p>
    <w:p w:rsidR="00935B65" w:rsidRPr="00DA470E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 Ибресинского муниципального округа</w:t>
      </w:r>
    </w:p>
    <w:p w:rsidR="00935B65" w:rsidRPr="00DA470E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>Чувашской Республики</w:t>
      </w:r>
    </w:p>
    <w:p w:rsidR="00935B65" w:rsidRDefault="00935B65" w:rsidP="00935B65">
      <w:pPr>
        <w:pStyle w:val="ConsPlusNormal"/>
        <w:ind w:right="-285"/>
        <w:jc w:val="right"/>
        <w:rPr>
          <w:sz w:val="24"/>
          <w:szCs w:val="24"/>
        </w:rPr>
      </w:pPr>
      <w:r w:rsidRPr="00DA470E">
        <w:rPr>
          <w:sz w:val="24"/>
          <w:szCs w:val="24"/>
        </w:rPr>
        <w:t xml:space="preserve">от </w:t>
      </w:r>
      <w:r w:rsidR="00BC4627">
        <w:rPr>
          <w:sz w:val="24"/>
          <w:szCs w:val="24"/>
        </w:rPr>
        <w:t>16</w:t>
      </w:r>
      <w:r w:rsidR="0038451F">
        <w:rPr>
          <w:sz w:val="24"/>
          <w:szCs w:val="24"/>
        </w:rPr>
        <w:t>.</w:t>
      </w:r>
      <w:r w:rsidRPr="00DA470E">
        <w:rPr>
          <w:sz w:val="24"/>
          <w:szCs w:val="24"/>
        </w:rPr>
        <w:t>0</w:t>
      </w:r>
      <w:r w:rsidR="0052649C">
        <w:rPr>
          <w:sz w:val="24"/>
          <w:szCs w:val="24"/>
        </w:rPr>
        <w:t>3</w:t>
      </w:r>
      <w:r w:rsidRPr="00DA470E">
        <w:rPr>
          <w:sz w:val="24"/>
          <w:szCs w:val="24"/>
        </w:rPr>
        <w:t xml:space="preserve">.2023 № </w:t>
      </w:r>
      <w:r w:rsidR="00BC4627">
        <w:rPr>
          <w:sz w:val="24"/>
          <w:szCs w:val="24"/>
        </w:rPr>
        <w:t>248</w:t>
      </w:r>
      <w:bookmarkStart w:id="0" w:name="_GoBack"/>
      <w:bookmarkEnd w:id="0"/>
    </w:p>
    <w:p w:rsidR="00935B65" w:rsidRDefault="00935B65" w:rsidP="00F5699C">
      <w:pPr>
        <w:pStyle w:val="ConsPlusNormal"/>
        <w:jc w:val="right"/>
        <w:rPr>
          <w:sz w:val="24"/>
          <w:szCs w:val="24"/>
        </w:rPr>
      </w:pPr>
    </w:p>
    <w:p w:rsidR="00935B65" w:rsidRPr="00AC409A" w:rsidRDefault="00AC409A" w:rsidP="00AC409A">
      <w:pPr>
        <w:pStyle w:val="ConsPlusNormal"/>
        <w:jc w:val="center"/>
        <w:rPr>
          <w:b/>
          <w:sz w:val="24"/>
          <w:szCs w:val="24"/>
        </w:rPr>
      </w:pPr>
      <w:r w:rsidRPr="00AC409A">
        <w:rPr>
          <w:b/>
          <w:sz w:val="24"/>
          <w:szCs w:val="24"/>
        </w:rPr>
        <w:t>План</w:t>
      </w:r>
    </w:p>
    <w:p w:rsidR="00AC409A" w:rsidRPr="00AC409A" w:rsidRDefault="00AC409A" w:rsidP="00AC409A">
      <w:pPr>
        <w:pStyle w:val="ConsPlusNormal"/>
        <w:jc w:val="center"/>
        <w:rPr>
          <w:b/>
          <w:sz w:val="24"/>
          <w:szCs w:val="24"/>
        </w:rPr>
      </w:pPr>
      <w:r w:rsidRPr="00AC409A">
        <w:rPr>
          <w:b/>
          <w:sz w:val="24"/>
          <w:szCs w:val="24"/>
        </w:rPr>
        <w:t xml:space="preserve">мероприятий («дорожная карта») по реализации  инвестиционного профиля </w:t>
      </w:r>
    </w:p>
    <w:p w:rsidR="00AC409A" w:rsidRPr="00AC409A" w:rsidRDefault="00AC409A" w:rsidP="00AC409A">
      <w:pPr>
        <w:pStyle w:val="ConsPlusNormal"/>
        <w:jc w:val="center"/>
        <w:rPr>
          <w:b/>
          <w:sz w:val="24"/>
          <w:szCs w:val="24"/>
        </w:rPr>
      </w:pPr>
      <w:r w:rsidRPr="00AC409A">
        <w:rPr>
          <w:b/>
          <w:sz w:val="24"/>
          <w:szCs w:val="24"/>
        </w:rPr>
        <w:t>Ибресинского муниципального округа Чувашской Республики</w:t>
      </w:r>
    </w:p>
    <w:p w:rsidR="00AC409A" w:rsidRDefault="00AC409A" w:rsidP="00AC409A">
      <w:pPr>
        <w:pStyle w:val="ConsPlusNormal"/>
        <w:jc w:val="center"/>
        <w:rPr>
          <w:sz w:val="24"/>
          <w:szCs w:val="24"/>
        </w:rPr>
      </w:pP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847"/>
        <w:gridCol w:w="4364"/>
        <w:gridCol w:w="1843"/>
        <w:gridCol w:w="2835"/>
      </w:tblGrid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43" w:type="dxa"/>
          </w:tcPr>
          <w:p w:rsidR="00935B65" w:rsidRDefault="00935B65" w:rsidP="00851A06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</w:tcPr>
          <w:p w:rsidR="00935B65" w:rsidRDefault="00935B65" w:rsidP="00851A06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35B65" w:rsidTr="005E727F">
        <w:tc>
          <w:tcPr>
            <w:tcW w:w="9889" w:type="dxa"/>
            <w:gridSpan w:val="4"/>
          </w:tcPr>
          <w:p w:rsidR="00935B65" w:rsidRDefault="00935B65" w:rsidP="00935B65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Проведение встреч и переговоров с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бизнес-сообществом</w:t>
            </w:r>
            <w:proofErr w:type="gramEnd"/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:rsidR="00935B65" w:rsidRDefault="00935B65" w:rsidP="00851A06">
            <w:pPr>
              <w:pStyle w:val="af3"/>
              <w:ind w:left="63"/>
              <w:rPr>
                <w:color w:val="000000"/>
                <w:lang w:eastAsia="en-US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Проведение серии встреч с предпринимателями по мероприятиям, указанным в </w:t>
            </w:r>
            <w:proofErr w:type="spellStart"/>
            <w:r>
              <w:rPr>
                <w:bCs w:val="0"/>
                <w:color w:val="000000"/>
                <w:sz w:val="24"/>
                <w:szCs w:val="24"/>
                <w:lang w:eastAsia="en-US"/>
              </w:rPr>
              <w:t>инвестпрофиле</w:t>
            </w:r>
            <w:proofErr w:type="spellEnd"/>
          </w:p>
        </w:tc>
        <w:tc>
          <w:tcPr>
            <w:tcW w:w="1843" w:type="dxa"/>
          </w:tcPr>
          <w:p w:rsidR="00935B65" w:rsidRDefault="005E727F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Ежеквартально</w:t>
            </w:r>
            <w:r w:rsidR="00641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5B65" w:rsidRDefault="00935B65" w:rsidP="005E727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площадок реализуемых и запланированных проектов</w:t>
            </w:r>
          </w:p>
        </w:tc>
        <w:tc>
          <w:tcPr>
            <w:tcW w:w="1843" w:type="dxa"/>
          </w:tcPr>
          <w:p w:rsidR="006418BD" w:rsidRDefault="006418BD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6418BD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2835" w:type="dxa"/>
          </w:tcPr>
          <w:p w:rsidR="00935B65" w:rsidRDefault="00935B65" w:rsidP="005E727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телефонных переговоров  с потенциальными инвесторами</w:t>
            </w:r>
          </w:p>
        </w:tc>
        <w:tc>
          <w:tcPr>
            <w:tcW w:w="1843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5E727F">
        <w:tc>
          <w:tcPr>
            <w:tcW w:w="9889" w:type="dxa"/>
            <w:gridSpan w:val="4"/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Сопровождение имеющихся инвесторов и привлечение новых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4" w:type="dxa"/>
          </w:tcPr>
          <w:p w:rsidR="00935B65" w:rsidRDefault="00935B65" w:rsidP="005E727F">
            <w:pPr>
              <w:ind w:left="6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реализации текущих инвестиционных проектов</w:t>
            </w:r>
          </w:p>
        </w:tc>
        <w:tc>
          <w:tcPr>
            <w:tcW w:w="1843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935B65" w:rsidRDefault="00935B65" w:rsidP="005E727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новых проектов</w:t>
            </w:r>
          </w:p>
        </w:tc>
        <w:tc>
          <w:tcPr>
            <w:tcW w:w="1843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35B65" w:rsidRDefault="00935B65" w:rsidP="005E727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 и подбор потенциальных инвесторов</w:t>
            </w:r>
          </w:p>
        </w:tc>
        <w:tc>
          <w:tcPr>
            <w:tcW w:w="1843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муниципального округа Чувашской Республики</w:t>
            </w:r>
          </w:p>
        </w:tc>
      </w:tr>
      <w:tr w:rsidR="00935B65" w:rsidTr="005E727F">
        <w:tc>
          <w:tcPr>
            <w:tcW w:w="9889" w:type="dxa"/>
            <w:gridSpan w:val="4"/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Оказание поддержки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843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35B65" w:rsidRDefault="00935B65" w:rsidP="005E727F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4" w:type="dxa"/>
          </w:tcPr>
          <w:p w:rsidR="00935B65" w:rsidRDefault="00935B65" w:rsidP="00851A06">
            <w:pPr>
              <w:ind w:left="6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Информационно-консультационная поддержка</w:t>
            </w:r>
          </w:p>
        </w:tc>
        <w:tc>
          <w:tcPr>
            <w:tcW w:w="1843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935B65" w:rsidTr="005E727F">
        <w:tc>
          <w:tcPr>
            <w:tcW w:w="9889" w:type="dxa"/>
            <w:gridSpan w:val="4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Действия администрации </w:t>
            </w:r>
          </w:p>
        </w:tc>
      </w:tr>
      <w:tr w:rsidR="00935B65" w:rsidTr="005E727F">
        <w:trPr>
          <w:trHeight w:val="558"/>
        </w:trPr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концепции туристической зоны с учетом имеющихся рекреационных ресурсов, эко потенциала, культурной составляющей (объектов религиозного культа,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культурного наследия, природы) </w:t>
            </w:r>
          </w:p>
        </w:tc>
        <w:tc>
          <w:tcPr>
            <w:tcW w:w="1843" w:type="dxa"/>
            <w:tcBorders>
              <w:top w:val="nil"/>
            </w:tcBorders>
          </w:tcPr>
          <w:p w:rsidR="00935B65" w:rsidRPr="006418BD" w:rsidRDefault="006418BD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квартал</w:t>
            </w:r>
            <w:r w:rsidR="003045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6418BD">
            <w:pPr>
              <w:spacing w:line="248" w:lineRule="atLeast"/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системной и регулярной работы с предпринимательским сообществом на базе созданного объединения предпринимателей </w:t>
            </w:r>
            <w:proofErr w:type="gramStart"/>
            <w:r w:rsidR="00641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ткрытое обсуждение планов развития территории с непосредственным участием главы района </w:t>
            </w:r>
          </w:p>
        </w:tc>
        <w:tc>
          <w:tcPr>
            <w:tcW w:w="1843" w:type="dxa"/>
            <w:tcBorders>
              <w:top w:val="nil"/>
            </w:tcBorders>
          </w:tcPr>
          <w:p w:rsidR="00935B65" w:rsidRDefault="006418BD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spacing w:line="248" w:lineRule="atLeast"/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Инвентаризация неиспользуемых земель соседних районов с целью вовлечения их в оборот в качестве кормовой базы для предприятий АПК </w:t>
            </w:r>
            <w:r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</w:tcBorders>
          </w:tcPr>
          <w:p w:rsidR="00935B65" w:rsidRDefault="006418BD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  <w:tcBorders>
              <w:top w:val="nil"/>
            </w:tcBorders>
          </w:tcPr>
          <w:p w:rsidR="00935B65" w:rsidRDefault="00935B65" w:rsidP="00851A06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spacing w:line="248" w:lineRule="atLeast"/>
              <w:ind w:left="63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комплексного обучения предпринимателей, занятых в сфере туризма и гостеприимства основам сервиса </w:t>
            </w:r>
          </w:p>
        </w:tc>
        <w:tc>
          <w:tcPr>
            <w:tcW w:w="1843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935B65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Министерство экономического развития и имущественных отношений Чувашской Республики, АУ «Агентство по развитию туризма и индустрии гостеприимства  Чувашской Республики» (по согласованию)</w:t>
            </w:r>
          </w:p>
        </w:tc>
      </w:tr>
      <w:tr w:rsidR="00935B65" w:rsidTr="005E727F">
        <w:tc>
          <w:tcPr>
            <w:tcW w:w="847" w:type="dxa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851A06">
            <w:pPr>
              <w:pStyle w:val="af3"/>
              <w:ind w:left="63"/>
              <w:rPr>
                <w:color w:val="000000"/>
                <w:lang w:eastAsia="en-US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>Проведение совместной встречи предприятий АПК и производственных предприятий муниципалитета в формате закупочной сессии для формирования потенциальных контактов в бизнес среде муниципалитета</w:t>
            </w:r>
          </w:p>
        </w:tc>
        <w:tc>
          <w:tcPr>
            <w:tcW w:w="1843" w:type="dxa"/>
            <w:tcBorders>
              <w:top w:val="nil"/>
            </w:tcBorders>
          </w:tcPr>
          <w:p w:rsidR="00935B65" w:rsidRDefault="006418BD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935B65">
            <w:pPr>
              <w:pStyle w:val="af3"/>
              <w:ind w:left="63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>Организация консультаций с Министерством культуры, по делам национальностей и архивного дела по вопросам реставрации объектов культурного наследия</w:t>
            </w:r>
          </w:p>
        </w:tc>
        <w:tc>
          <w:tcPr>
            <w:tcW w:w="1843" w:type="dxa"/>
            <w:tcBorders>
              <w:top w:val="nil"/>
            </w:tcBorders>
          </w:tcPr>
          <w:p w:rsidR="00935B65" w:rsidRDefault="006418BD" w:rsidP="006418B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935B65" w:rsidTr="005E727F">
        <w:tc>
          <w:tcPr>
            <w:tcW w:w="847" w:type="dxa"/>
            <w:tcBorders>
              <w:top w:val="nil"/>
            </w:tcBorders>
          </w:tcPr>
          <w:p w:rsidR="00935B65" w:rsidRDefault="00935B65" w:rsidP="00935B65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4" w:type="dxa"/>
            <w:tcBorders>
              <w:top w:val="nil"/>
            </w:tcBorders>
          </w:tcPr>
          <w:p w:rsidR="00935B65" w:rsidRDefault="00935B65" w:rsidP="00935B65">
            <w:pPr>
              <w:pStyle w:val="af3"/>
              <w:ind w:left="63"/>
              <w:rPr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Проведение опросов среди предприятий сектора </w:t>
            </w:r>
            <w:proofErr w:type="gramStart"/>
            <w:r>
              <w:rPr>
                <w:bCs w:val="0"/>
                <w:color w:val="000000"/>
                <w:sz w:val="24"/>
                <w:szCs w:val="24"/>
                <w:lang w:eastAsia="en-US"/>
              </w:rPr>
              <w:t>АПК</w:t>
            </w:r>
            <w:proofErr w:type="gramEnd"/>
            <w:r>
              <w:rPr>
                <w:bCs w:val="0"/>
                <w:color w:val="000000"/>
                <w:sz w:val="24"/>
                <w:szCs w:val="24"/>
                <w:lang w:eastAsia="en-US"/>
              </w:rPr>
              <w:t xml:space="preserve"> на предмет определения ассортимента требуемых к замещению комплектующих для оборудования и техники сельскохозяйственного назначения, обслуживанию техники для выявления потребностей </w:t>
            </w:r>
            <w:proofErr w:type="spellStart"/>
            <w:r>
              <w:rPr>
                <w:bCs w:val="0"/>
                <w:color w:val="000000"/>
                <w:sz w:val="24"/>
                <w:szCs w:val="24"/>
                <w:lang w:eastAsia="en-US"/>
              </w:rPr>
              <w:t>импортозамещения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Один раз в полгода</w:t>
            </w:r>
          </w:p>
        </w:tc>
        <w:tc>
          <w:tcPr>
            <w:tcW w:w="2835" w:type="dxa"/>
            <w:tcBorders>
              <w:top w:val="nil"/>
            </w:tcBorders>
          </w:tcPr>
          <w:p w:rsidR="00935B65" w:rsidRDefault="005E727F" w:rsidP="00851A0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935B65">
              <w:rPr>
                <w:sz w:val="24"/>
                <w:szCs w:val="24"/>
              </w:rPr>
              <w:t>Ибресинского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B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</w:tbl>
    <w:p w:rsidR="00935B65" w:rsidRDefault="00935B65" w:rsidP="00935B65">
      <w:pPr>
        <w:pStyle w:val="ConsPlusNormal"/>
        <w:jc w:val="right"/>
        <w:rPr>
          <w:sz w:val="24"/>
          <w:szCs w:val="24"/>
        </w:rPr>
      </w:pPr>
    </w:p>
    <w:p w:rsidR="00935B65" w:rsidRDefault="00935B65" w:rsidP="00935B65">
      <w:pPr>
        <w:pStyle w:val="ConsPlusNormal"/>
        <w:jc w:val="right"/>
        <w:rPr>
          <w:sz w:val="24"/>
          <w:szCs w:val="24"/>
        </w:rPr>
      </w:pPr>
    </w:p>
    <w:p w:rsidR="00935B65" w:rsidRDefault="00935B65" w:rsidP="00935B65">
      <w:pPr>
        <w:pStyle w:val="ConsPlusNormal"/>
        <w:jc w:val="right"/>
        <w:rPr>
          <w:sz w:val="24"/>
          <w:szCs w:val="24"/>
        </w:rPr>
      </w:pPr>
    </w:p>
    <w:p w:rsidR="00935B65" w:rsidRPr="00DA470E" w:rsidRDefault="00935B65" w:rsidP="00935B65">
      <w:pPr>
        <w:pStyle w:val="ConsPlusNormal"/>
        <w:jc w:val="right"/>
        <w:rPr>
          <w:sz w:val="24"/>
          <w:szCs w:val="24"/>
        </w:rPr>
      </w:pPr>
    </w:p>
    <w:sectPr w:rsidR="00935B65" w:rsidRPr="00DA470E" w:rsidSect="00935B6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C" w:rsidRDefault="0018779C">
      <w:pPr>
        <w:spacing w:after="0" w:line="240" w:lineRule="auto"/>
      </w:pPr>
      <w:r>
        <w:separator/>
      </w:r>
    </w:p>
  </w:endnote>
  <w:endnote w:type="continuationSeparator" w:id="0">
    <w:p w:rsidR="0018779C" w:rsidRDefault="001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C" w:rsidRDefault="0018779C">
      <w:pPr>
        <w:spacing w:after="0" w:line="240" w:lineRule="auto"/>
      </w:pPr>
      <w:r>
        <w:separator/>
      </w:r>
    </w:p>
  </w:footnote>
  <w:footnote w:type="continuationSeparator" w:id="0">
    <w:p w:rsidR="0018779C" w:rsidRDefault="001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A21D6B"/>
    <w:multiLevelType w:val="hybridMultilevel"/>
    <w:tmpl w:val="B882F9A0"/>
    <w:lvl w:ilvl="0" w:tplc="2F0E74C2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2AC2925"/>
    <w:multiLevelType w:val="multilevel"/>
    <w:tmpl w:val="B96E250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2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46EF8"/>
    <w:rsid w:val="0005617B"/>
    <w:rsid w:val="00061F73"/>
    <w:rsid w:val="00074E97"/>
    <w:rsid w:val="00082EEC"/>
    <w:rsid w:val="00091545"/>
    <w:rsid w:val="00097B16"/>
    <w:rsid w:val="000D7A76"/>
    <w:rsid w:val="000F7ACB"/>
    <w:rsid w:val="00100BDF"/>
    <w:rsid w:val="001017B5"/>
    <w:rsid w:val="001039A5"/>
    <w:rsid w:val="00123C6D"/>
    <w:rsid w:val="00130F9A"/>
    <w:rsid w:val="00131FCC"/>
    <w:rsid w:val="00134A6A"/>
    <w:rsid w:val="00157504"/>
    <w:rsid w:val="00157AA4"/>
    <w:rsid w:val="001654D8"/>
    <w:rsid w:val="00172923"/>
    <w:rsid w:val="0018779C"/>
    <w:rsid w:val="001F428D"/>
    <w:rsid w:val="001F4900"/>
    <w:rsid w:val="00214391"/>
    <w:rsid w:val="00217A4D"/>
    <w:rsid w:val="00243E1C"/>
    <w:rsid w:val="00263BF4"/>
    <w:rsid w:val="00282275"/>
    <w:rsid w:val="00286485"/>
    <w:rsid w:val="002C19FF"/>
    <w:rsid w:val="002C3ACE"/>
    <w:rsid w:val="002D648D"/>
    <w:rsid w:val="002E4D0B"/>
    <w:rsid w:val="002E6B81"/>
    <w:rsid w:val="002E7957"/>
    <w:rsid w:val="003045F6"/>
    <w:rsid w:val="00325D17"/>
    <w:rsid w:val="0033034A"/>
    <w:rsid w:val="00343AB1"/>
    <w:rsid w:val="00380E60"/>
    <w:rsid w:val="0038451F"/>
    <w:rsid w:val="003A69E2"/>
    <w:rsid w:val="003B1BA4"/>
    <w:rsid w:val="003D40FA"/>
    <w:rsid w:val="003E5D19"/>
    <w:rsid w:val="003F50C6"/>
    <w:rsid w:val="00431056"/>
    <w:rsid w:val="00455EC7"/>
    <w:rsid w:val="004624A3"/>
    <w:rsid w:val="004C0288"/>
    <w:rsid w:val="004D7DB3"/>
    <w:rsid w:val="00504554"/>
    <w:rsid w:val="0052649C"/>
    <w:rsid w:val="00537509"/>
    <w:rsid w:val="00545F55"/>
    <w:rsid w:val="0056185E"/>
    <w:rsid w:val="00561DD4"/>
    <w:rsid w:val="00583C74"/>
    <w:rsid w:val="00594BA5"/>
    <w:rsid w:val="005A3A22"/>
    <w:rsid w:val="005A76E6"/>
    <w:rsid w:val="005D01CD"/>
    <w:rsid w:val="005E727F"/>
    <w:rsid w:val="005F1C78"/>
    <w:rsid w:val="005F2C40"/>
    <w:rsid w:val="00601DC1"/>
    <w:rsid w:val="00604347"/>
    <w:rsid w:val="00630CD8"/>
    <w:rsid w:val="006418BD"/>
    <w:rsid w:val="00677FB9"/>
    <w:rsid w:val="006831FA"/>
    <w:rsid w:val="00687F6D"/>
    <w:rsid w:val="006A1D18"/>
    <w:rsid w:val="006C1B5B"/>
    <w:rsid w:val="006C6655"/>
    <w:rsid w:val="006D0169"/>
    <w:rsid w:val="006D1156"/>
    <w:rsid w:val="006E5309"/>
    <w:rsid w:val="00702B57"/>
    <w:rsid w:val="00720B8D"/>
    <w:rsid w:val="007639B8"/>
    <w:rsid w:val="0077058D"/>
    <w:rsid w:val="00793A31"/>
    <w:rsid w:val="007E34A3"/>
    <w:rsid w:val="007F2E5D"/>
    <w:rsid w:val="007F442F"/>
    <w:rsid w:val="00836F52"/>
    <w:rsid w:val="00851D93"/>
    <w:rsid w:val="00860184"/>
    <w:rsid w:val="00866DC9"/>
    <w:rsid w:val="0089604E"/>
    <w:rsid w:val="008B093A"/>
    <w:rsid w:val="008C066F"/>
    <w:rsid w:val="008C1A55"/>
    <w:rsid w:val="008F2608"/>
    <w:rsid w:val="008F587C"/>
    <w:rsid w:val="009318FD"/>
    <w:rsid w:val="00935B65"/>
    <w:rsid w:val="00962A8C"/>
    <w:rsid w:val="0096602C"/>
    <w:rsid w:val="00973B9E"/>
    <w:rsid w:val="0099313A"/>
    <w:rsid w:val="009A6A13"/>
    <w:rsid w:val="009C4E3C"/>
    <w:rsid w:val="00A512F8"/>
    <w:rsid w:val="00A5689A"/>
    <w:rsid w:val="00A61278"/>
    <w:rsid w:val="00A72FC4"/>
    <w:rsid w:val="00A95566"/>
    <w:rsid w:val="00AC07A1"/>
    <w:rsid w:val="00AC409A"/>
    <w:rsid w:val="00AD5829"/>
    <w:rsid w:val="00B53F27"/>
    <w:rsid w:val="00B60880"/>
    <w:rsid w:val="00B776EF"/>
    <w:rsid w:val="00B808CA"/>
    <w:rsid w:val="00B944B2"/>
    <w:rsid w:val="00BC39CE"/>
    <w:rsid w:val="00BC4627"/>
    <w:rsid w:val="00BD097A"/>
    <w:rsid w:val="00BE7DCF"/>
    <w:rsid w:val="00C00F67"/>
    <w:rsid w:val="00C159EA"/>
    <w:rsid w:val="00C41118"/>
    <w:rsid w:val="00C56A83"/>
    <w:rsid w:val="00C64927"/>
    <w:rsid w:val="00CA4BFB"/>
    <w:rsid w:val="00CA79D8"/>
    <w:rsid w:val="00CD3D9F"/>
    <w:rsid w:val="00CD7F2D"/>
    <w:rsid w:val="00CE65AD"/>
    <w:rsid w:val="00CF6489"/>
    <w:rsid w:val="00D06B87"/>
    <w:rsid w:val="00D12BDC"/>
    <w:rsid w:val="00D17A1A"/>
    <w:rsid w:val="00D267B0"/>
    <w:rsid w:val="00D407AE"/>
    <w:rsid w:val="00D4567A"/>
    <w:rsid w:val="00D5108B"/>
    <w:rsid w:val="00D7431C"/>
    <w:rsid w:val="00D8429A"/>
    <w:rsid w:val="00D9157D"/>
    <w:rsid w:val="00DA470E"/>
    <w:rsid w:val="00DB28DE"/>
    <w:rsid w:val="00DB3B37"/>
    <w:rsid w:val="00DF5236"/>
    <w:rsid w:val="00E44CA1"/>
    <w:rsid w:val="00E53C1E"/>
    <w:rsid w:val="00E678F8"/>
    <w:rsid w:val="00ED587E"/>
    <w:rsid w:val="00EE4214"/>
    <w:rsid w:val="00EF229B"/>
    <w:rsid w:val="00F17319"/>
    <w:rsid w:val="00F3790E"/>
    <w:rsid w:val="00F50E60"/>
    <w:rsid w:val="00F5699C"/>
    <w:rsid w:val="00F849E9"/>
    <w:rsid w:val="00F84C4F"/>
    <w:rsid w:val="00FA2F12"/>
    <w:rsid w:val="00FD2CDB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D8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D8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ConsPlusTitle">
    <w:name w:val="ConsPlusTitle"/>
    <w:rsid w:val="00B60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B776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76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B776EF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77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76E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76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Body Text"/>
    <w:basedOn w:val="a"/>
    <w:link w:val="af4"/>
    <w:rsid w:val="00B776E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B776E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rticleseparator">
    <w:name w:val="article_separator"/>
    <w:basedOn w:val="a0"/>
    <w:rsid w:val="00B776EF"/>
    <w:rPr>
      <w:vanish/>
      <w:webHidden w:val="0"/>
    </w:rPr>
  </w:style>
  <w:style w:type="character" w:styleId="af5">
    <w:name w:val="Strong"/>
    <w:basedOn w:val="a0"/>
    <w:qFormat/>
    <w:rsid w:val="00B776EF"/>
    <w:rPr>
      <w:b/>
      <w:bCs/>
    </w:rPr>
  </w:style>
  <w:style w:type="paragraph" w:styleId="af6">
    <w:name w:val="Block Text"/>
    <w:basedOn w:val="a"/>
    <w:rsid w:val="00B776EF"/>
    <w:pPr>
      <w:spacing w:after="131" w:line="240" w:lineRule="auto"/>
      <w:ind w:left="131" w:right="131" w:firstLine="397"/>
      <w:jc w:val="both"/>
    </w:pPr>
    <w:rPr>
      <w:rFonts w:ascii="Times New Roman" w:eastAsia="Times New Roman" w:hAnsi="Times New Roman"/>
      <w:color w:val="202020"/>
      <w:sz w:val="24"/>
      <w:szCs w:val="20"/>
      <w:lang w:eastAsia="ru-RU"/>
    </w:rPr>
  </w:style>
  <w:style w:type="paragraph" w:customStyle="1" w:styleId="af7">
    <w:name w:val="Комментарий"/>
    <w:basedOn w:val="a"/>
    <w:next w:val="a"/>
    <w:uiPriority w:val="99"/>
    <w:rsid w:val="00B776EF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B776EF"/>
    <w:pPr>
      <w:spacing w:before="0"/>
    </w:pPr>
    <w:rPr>
      <w:i/>
      <w:iCs/>
    </w:rPr>
  </w:style>
  <w:style w:type="paragraph" w:customStyle="1" w:styleId="western">
    <w:name w:val="western"/>
    <w:basedOn w:val="a"/>
    <w:rsid w:val="00B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76E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7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Emphasis"/>
    <w:basedOn w:val="a0"/>
    <w:qFormat/>
    <w:rsid w:val="00B776EF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B77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uiPriority w:val="1"/>
    <w:qFormat/>
    <w:rsid w:val="00FA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4</cp:revision>
  <cp:lastPrinted>2023-03-16T13:38:00Z</cp:lastPrinted>
  <dcterms:created xsi:type="dcterms:W3CDTF">2023-03-16T13:30:00Z</dcterms:created>
  <dcterms:modified xsi:type="dcterms:W3CDTF">2023-03-17T11:51:00Z</dcterms:modified>
</cp:coreProperties>
</file>