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FD" w:rsidRPr="003C35FD" w:rsidRDefault="003C35FD" w:rsidP="003C35FD">
      <w:pPr>
        <w:jc w:val="right"/>
        <w:rPr>
          <w:b/>
          <w:bCs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432FBA" w:rsidRPr="00476A31" w:rsidTr="00432FBA">
        <w:trPr>
          <w:trHeight w:val="1058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Pr="00476A31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872A2A" w:rsidRPr="00872A2A">
              <w:rPr>
                <w:rFonts w:ascii="Antiqua Chv" w:hAnsi="Antiqua Chv"/>
                <w:b/>
                <w:caps/>
              </w:rPr>
              <w:t>Ă</w:t>
            </w:r>
          </w:p>
          <w:p w:rsidR="00432FBA" w:rsidRDefault="00432FBA" w:rsidP="00432FB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432FBA" w:rsidRPr="00476A31" w:rsidRDefault="00432FBA" w:rsidP="00432FB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432FBA" w:rsidRPr="00476A31" w:rsidRDefault="00432FBA" w:rsidP="00432FBA">
            <w:pPr>
              <w:jc w:val="both"/>
              <w:rPr>
                <w:b/>
              </w:rPr>
            </w:pPr>
          </w:p>
          <w:p w:rsidR="00432FBA" w:rsidRPr="00476A31" w:rsidRDefault="00432FBA" w:rsidP="00432FB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432FBA" w:rsidRPr="00476A31" w:rsidRDefault="00432FBA" w:rsidP="00432F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432FBA" w:rsidRPr="00476A31" w:rsidRDefault="00432FBA" w:rsidP="00432FBA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432FBA" w:rsidRPr="00476A31" w:rsidRDefault="00432FBA" w:rsidP="00432FBA">
            <w:pPr>
              <w:jc w:val="center"/>
              <w:rPr>
                <w:b/>
              </w:rPr>
            </w:pPr>
          </w:p>
          <w:p w:rsidR="00432FBA" w:rsidRPr="00476A31" w:rsidRDefault="00432FBA" w:rsidP="00432FB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432FBA" w:rsidRPr="00476A31" w:rsidTr="00432FBA">
        <w:trPr>
          <w:trHeight w:val="439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</w:pPr>
          </w:p>
          <w:p w:rsidR="00432FBA" w:rsidRPr="00476A31" w:rsidRDefault="00C67600" w:rsidP="00432FBA">
            <w:pPr>
              <w:jc w:val="center"/>
            </w:pPr>
            <w:r>
              <w:t>06.12.2023 1145</w:t>
            </w:r>
            <w:r w:rsidR="00432FBA">
              <w:t xml:space="preserve"> </w:t>
            </w:r>
            <w:r w:rsidR="00432FBA" w:rsidRPr="00476A31">
              <w:rPr>
                <w:bCs/>
              </w:rPr>
              <w:t>№</w:t>
            </w:r>
          </w:p>
          <w:p w:rsidR="00432FBA" w:rsidRPr="00476A31" w:rsidRDefault="00432FBA" w:rsidP="00432FBA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432FBA">
            <w:pPr>
              <w:rPr>
                <w:rFonts w:ascii="Journal Chv" w:hAnsi="Journal Chv"/>
                <w:sz w:val="26"/>
                <w:szCs w:val="26"/>
              </w:rPr>
            </w:pPr>
          </w:p>
          <w:p w:rsidR="00432FBA" w:rsidRPr="00476A31" w:rsidRDefault="00432FBA" w:rsidP="00432FB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432FBA">
            <w:pPr>
              <w:jc w:val="center"/>
            </w:pPr>
          </w:p>
          <w:p w:rsidR="00432FBA" w:rsidRPr="00C67600" w:rsidRDefault="00AB055F" w:rsidP="00AB055F">
            <w:pPr>
              <w:jc w:val="center"/>
            </w:pPr>
            <w:r>
              <w:t>06.</w:t>
            </w:r>
            <w:r w:rsidRPr="00AB055F">
              <w:t>12.</w:t>
            </w:r>
            <w:r w:rsidRPr="00C67600">
              <w:t>2023</w:t>
            </w:r>
            <w:r w:rsidR="00432FBA" w:rsidRPr="00476A31">
              <w:t xml:space="preserve"> № </w:t>
            </w:r>
            <w:r w:rsidRPr="00C67600">
              <w:t>1145</w:t>
            </w:r>
          </w:p>
        </w:tc>
      </w:tr>
      <w:tr w:rsidR="00432FBA" w:rsidRPr="00476A31" w:rsidTr="00432FBA">
        <w:trPr>
          <w:trHeight w:val="122"/>
        </w:trPr>
        <w:tc>
          <w:tcPr>
            <w:tcW w:w="3888" w:type="dxa"/>
          </w:tcPr>
          <w:p w:rsidR="00432FBA" w:rsidRPr="00476A31" w:rsidRDefault="00432FBA" w:rsidP="00432FBA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432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432FBA">
            <w:pPr>
              <w:jc w:val="center"/>
            </w:pPr>
            <w:r w:rsidRPr="00476A31">
              <w:t>г. Козловка</w:t>
            </w:r>
          </w:p>
        </w:tc>
      </w:tr>
    </w:tbl>
    <w:p w:rsidR="00432FBA" w:rsidRPr="00476A31" w:rsidRDefault="00432FBA" w:rsidP="004E5251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9FA" w:rsidRDefault="001659FA" w:rsidP="004E5251"/>
    <w:p w:rsidR="00432FBA" w:rsidRDefault="00D47748" w:rsidP="00147907">
      <w:pPr>
        <w:pStyle w:val="a4"/>
        <w:ind w:left="0" w:right="4539" w:firstLine="0"/>
      </w:pPr>
      <w:bookmarkStart w:id="0" w:name="_Hlk129093903"/>
      <w:r w:rsidRPr="00D47748">
        <w:t xml:space="preserve">О внесении изменений в </w:t>
      </w:r>
      <w:r w:rsidR="00432FBA">
        <w:t>Положени</w:t>
      </w:r>
      <w:r>
        <w:t>е</w:t>
      </w:r>
      <w:r w:rsidR="00432FBA">
        <w:t xml:space="preserve"> по оплате труда работников Муниципального казенного</w:t>
      </w:r>
      <w:r w:rsidR="00432FBA">
        <w:rPr>
          <w:spacing w:val="1"/>
        </w:rPr>
        <w:t xml:space="preserve"> у</w:t>
      </w:r>
      <w:r w:rsidR="00432FBA">
        <w:t xml:space="preserve">чреждения «Центр бухгалтерского обслуживания и финансово </w:t>
      </w:r>
      <w:r w:rsidR="00D33D3E">
        <w:t>–</w:t>
      </w:r>
      <w:r w:rsidR="00147907">
        <w:t xml:space="preserve"> </w:t>
      </w:r>
      <w:r w:rsidR="00432FBA">
        <w:t>хозяйственного обеспечения» Козловского муниципального округаЧувашской Республики</w:t>
      </w:r>
      <w:bookmarkEnd w:id="0"/>
    </w:p>
    <w:p w:rsidR="00432FBA" w:rsidRDefault="00432FBA" w:rsidP="00147907">
      <w:pPr>
        <w:pStyle w:val="a4"/>
        <w:ind w:left="0" w:right="5106" w:firstLine="0"/>
        <w:jc w:val="left"/>
        <w:rPr>
          <w:sz w:val="26"/>
        </w:rPr>
      </w:pPr>
    </w:p>
    <w:p w:rsidR="00432FBA" w:rsidRDefault="00432FBA" w:rsidP="0032030E">
      <w:pPr>
        <w:pStyle w:val="a4"/>
        <w:ind w:left="0" w:firstLine="0"/>
        <w:jc w:val="left"/>
        <w:rPr>
          <w:sz w:val="22"/>
        </w:rPr>
      </w:pPr>
    </w:p>
    <w:p w:rsidR="00432FBA" w:rsidRPr="00DA5242" w:rsidRDefault="00D47748" w:rsidP="0032030E">
      <w:pPr>
        <w:pStyle w:val="a9"/>
        <w:ind w:firstLine="567"/>
        <w:jc w:val="both"/>
      </w:pPr>
      <w:r w:rsidRPr="00DA5242">
        <w:t xml:space="preserve">В соответствии с постановлением Кабинета Министров Чувашской Республики от </w:t>
      </w:r>
      <w:r w:rsidR="004E6C81">
        <w:t>24.10</w:t>
      </w:r>
      <w:r w:rsidR="00DA5242">
        <w:t>.</w:t>
      </w:r>
      <w:r w:rsidRPr="00DA5242">
        <w:t>2023</w:t>
      </w:r>
      <w:r w:rsidR="00DA5242">
        <w:t>№</w:t>
      </w:r>
      <w:r w:rsidR="004E6C81">
        <w:t>666</w:t>
      </w:r>
      <w:r w:rsidR="00432FBA" w:rsidRPr="00DA5242">
        <w:t>«</w:t>
      </w:r>
      <w:r w:rsidRPr="00DA5242">
        <w:t>О внесении изменений в</w:t>
      </w:r>
      <w:r w:rsidR="004E6C81">
        <w:t xml:space="preserve"> некоторые постановления</w:t>
      </w:r>
      <w:r w:rsidRPr="00DA5242">
        <w:t xml:space="preserve"> Кабинета Министров Чувашской Республики»</w:t>
      </w:r>
      <w:r w:rsidR="00432FBA" w:rsidRPr="00DA5242">
        <w:t xml:space="preserve">, администрацияКозловского муниципального округа Чувашской Республики </w:t>
      </w:r>
      <w:r w:rsidR="004E6C81">
        <w:t>постановляет</w:t>
      </w:r>
      <w:r w:rsidR="00432FBA" w:rsidRPr="00DA5242">
        <w:t>:</w:t>
      </w:r>
    </w:p>
    <w:p w:rsidR="00D47748" w:rsidRPr="00DA5242" w:rsidRDefault="00432FBA" w:rsidP="0032030E">
      <w:pPr>
        <w:pStyle w:val="a4"/>
        <w:ind w:left="0" w:firstLine="567"/>
      </w:pPr>
      <w:r w:rsidRPr="00DA5242">
        <w:t xml:space="preserve">1. </w:t>
      </w:r>
      <w:r w:rsidR="00D47748" w:rsidRPr="00DA5242">
        <w:t>Внести в Положение по оплате труда работников Муниципального казенного учреждения «Цент</w:t>
      </w:r>
      <w:bookmarkStart w:id="1" w:name="_GoBack"/>
      <w:bookmarkEnd w:id="1"/>
      <w:r w:rsidR="00D47748" w:rsidRPr="00DA5242">
        <w:t xml:space="preserve">р бухгалтерского обслуживания и финансово - хозяйственного обеспечения» Козловского муниципального округа Чувашской Республики, обслуживающего органы местного самоуправления, муниципальные бюджетные и автономные учреждения Козловского муниципального округа Чувашской Республики, утвержденное постановлением администрации Козловского муниципального округа </w:t>
      </w:r>
      <w:r w:rsidR="003C35FD" w:rsidRPr="00DA5242">
        <w:t xml:space="preserve">Чувашской Республики </w:t>
      </w:r>
      <w:r w:rsidR="00D47748" w:rsidRPr="00DA5242">
        <w:t>от 27</w:t>
      </w:r>
      <w:r w:rsidR="00DA5242">
        <w:t>.02.</w:t>
      </w:r>
      <w:r w:rsidR="00D47748" w:rsidRPr="00DA5242">
        <w:t>2023№132 следующие изменения:</w:t>
      </w:r>
    </w:p>
    <w:p w:rsidR="00D47748" w:rsidRPr="00DA5242" w:rsidRDefault="00D47748" w:rsidP="0032030E">
      <w:pPr>
        <w:pStyle w:val="a4"/>
        <w:ind w:left="0" w:firstLine="567"/>
      </w:pPr>
      <w:r w:rsidRPr="00DA5242">
        <w:t xml:space="preserve">в разделе </w:t>
      </w:r>
      <w:r w:rsidRPr="00DA5242">
        <w:rPr>
          <w:lang w:val="en-US"/>
        </w:rPr>
        <w:t>I</w:t>
      </w:r>
      <w:r w:rsidRPr="00DA5242">
        <w:t>I:</w:t>
      </w:r>
    </w:p>
    <w:p w:rsidR="00920DE3" w:rsidRPr="00DA5242" w:rsidRDefault="00D47748" w:rsidP="0032030E">
      <w:pPr>
        <w:pStyle w:val="a4"/>
        <w:ind w:left="0" w:firstLine="567"/>
      </w:pPr>
      <w:r w:rsidRPr="00DA5242">
        <w:t>пункт</w:t>
      </w:r>
      <w:r w:rsidR="00CA5D83">
        <w:t xml:space="preserve"> 2.1.3. </w:t>
      </w:r>
      <w:r w:rsidRPr="00DA5242">
        <w:t>изложить в следующей редакции:</w:t>
      </w:r>
    </w:p>
    <w:p w:rsidR="00920DE3" w:rsidRDefault="00920DE3" w:rsidP="00D938FB">
      <w:pPr>
        <w:pStyle w:val="a4"/>
        <w:ind w:left="0" w:firstLine="567"/>
      </w:pPr>
      <w:r w:rsidRPr="00DA5242">
        <w:t>«2.1.</w:t>
      </w:r>
      <w:r w:rsidR="00D938FB" w:rsidRPr="00D938FB">
        <w:t>3</w:t>
      </w:r>
      <w:r w:rsidR="00CA5D83">
        <w:t>.</w:t>
      </w:r>
      <w:r w:rsidR="00D938FB">
        <w:t xml:space="preserve">Должностные оклады работников учреждения, осуществляющих свою профессиональную деятельность по профессиям рабочих, устанавливаются по </w:t>
      </w:r>
      <w:hyperlink r:id="rId7">
        <w:r w:rsidR="00D938FB">
          <w:t>профессиональным</w:t>
        </w:r>
      </w:hyperlink>
      <w:hyperlink r:id="rId8">
        <w:r w:rsidR="00D938FB">
          <w:t xml:space="preserve">квалификационным группам </w:t>
        </w:r>
      </w:hyperlink>
      <w:r w:rsidR="00D938FB">
        <w:t xml:space="preserve">общеотраслевых профессий рабочих, утвержденным </w:t>
      </w:r>
      <w:hyperlink r:id="rId9">
        <w:r w:rsidR="00D938FB">
          <w:t>приказом</w:t>
        </w:r>
      </w:hyperlink>
      <w:r w:rsidR="00D938FB">
        <w:t xml:space="preserve"> Министерства здравоохранения и социального развития Российской Федерации от 29 мая2008 г. </w:t>
      </w:r>
      <w:r w:rsidR="0085424A">
        <w:t>№</w:t>
      </w:r>
      <w:r w:rsidR="00D938FB">
        <w:t xml:space="preserve">248н </w:t>
      </w:r>
      <w:r w:rsidR="0085424A" w:rsidRPr="00DA5242">
        <w:t>«</w:t>
      </w:r>
      <w:r w:rsidR="00D938FB">
        <w:t>Об утверждении профессиональных квалификационных групп общеотраслевых профессий рабочих</w:t>
      </w:r>
      <w:r w:rsidR="0085424A">
        <w:t>»</w:t>
      </w:r>
      <w:r w:rsidR="00D938FB">
        <w:t xml:space="preserve"> (зарегистрирован в Министерстве юстиции Российской Федерации 23 июня 2008г., регистрационный</w:t>
      </w:r>
      <w:r w:rsidR="0085424A">
        <w:t xml:space="preserve"> №</w:t>
      </w:r>
      <w:r w:rsidR="00D938FB">
        <w:t>11861).</w:t>
      </w:r>
    </w:p>
    <w:p w:rsidR="00D938FB" w:rsidRPr="00D938FB" w:rsidRDefault="00D938FB" w:rsidP="00D938FB">
      <w:pPr>
        <w:pStyle w:val="a4"/>
        <w:ind w:left="0" w:firstLine="56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685"/>
        <w:gridCol w:w="142"/>
        <w:gridCol w:w="1559"/>
        <w:gridCol w:w="1701"/>
      </w:tblGrid>
      <w:tr w:rsidR="00D938FB" w:rsidTr="00D938FB">
        <w:trPr>
          <w:trHeight w:val="827"/>
        </w:trPr>
        <w:tc>
          <w:tcPr>
            <w:tcW w:w="2552" w:type="dxa"/>
          </w:tcPr>
          <w:p w:rsidR="00D938FB" w:rsidRPr="00CA5D83" w:rsidRDefault="00D938FB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CA5D83">
              <w:rPr>
                <w:sz w:val="24"/>
                <w:lang w:val="ru-RU"/>
              </w:rPr>
              <w:t>Квалификационныеуровни</w:t>
            </w:r>
          </w:p>
        </w:tc>
        <w:tc>
          <w:tcPr>
            <w:tcW w:w="3685" w:type="dxa"/>
          </w:tcPr>
          <w:p w:rsidR="00D938FB" w:rsidRPr="00432FBA" w:rsidRDefault="00D938FB" w:rsidP="0032030E">
            <w:pPr>
              <w:pStyle w:val="TableParagraph"/>
              <w:ind w:left="0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Должности,отнесенныекквалификационным уровням</w:t>
            </w:r>
          </w:p>
        </w:tc>
        <w:tc>
          <w:tcPr>
            <w:tcW w:w="1701" w:type="dxa"/>
            <w:gridSpan w:val="2"/>
          </w:tcPr>
          <w:p w:rsidR="00D938FB" w:rsidRPr="00CA5D83" w:rsidRDefault="00D938FB" w:rsidP="0032030E">
            <w:pPr>
              <w:pStyle w:val="TableParagraph"/>
              <w:ind w:left="0"/>
              <w:rPr>
                <w:sz w:val="24"/>
                <w:lang w:val="ru-RU"/>
              </w:rPr>
            </w:pPr>
            <w:r w:rsidRPr="00CA5D83">
              <w:rPr>
                <w:spacing w:val="-1"/>
                <w:sz w:val="24"/>
                <w:lang w:val="ru-RU"/>
              </w:rPr>
              <w:t>Рекомендуемый</w:t>
            </w:r>
            <w:r w:rsidRPr="00CA5D83">
              <w:rPr>
                <w:sz w:val="24"/>
                <w:lang w:val="ru-RU"/>
              </w:rPr>
              <w:t>должностной</w:t>
            </w:r>
          </w:p>
          <w:p w:rsidR="00D938FB" w:rsidRPr="00CA5D83" w:rsidRDefault="00D938FB" w:rsidP="0032030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CA5D83">
              <w:rPr>
                <w:sz w:val="24"/>
                <w:lang w:val="ru-RU"/>
              </w:rPr>
              <w:t>оклад,рублей</w:t>
            </w:r>
          </w:p>
        </w:tc>
        <w:tc>
          <w:tcPr>
            <w:tcW w:w="1701" w:type="dxa"/>
          </w:tcPr>
          <w:p w:rsidR="00D938FB" w:rsidRPr="00D938FB" w:rsidRDefault="00D938FB" w:rsidP="0032030E">
            <w:pPr>
              <w:pStyle w:val="TableParagraph"/>
              <w:ind w:left="0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Размер повышающего коэффициента</w:t>
            </w:r>
          </w:p>
        </w:tc>
      </w:tr>
      <w:tr w:rsidR="00D938FB" w:rsidTr="00D938FB">
        <w:trPr>
          <w:trHeight w:val="275"/>
        </w:trPr>
        <w:tc>
          <w:tcPr>
            <w:tcW w:w="2552" w:type="dxa"/>
          </w:tcPr>
          <w:p w:rsidR="00D938FB" w:rsidRDefault="00D938FB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938FB" w:rsidRDefault="00D938FB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D938FB" w:rsidRDefault="00D938FB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D938FB" w:rsidRPr="00D938FB" w:rsidRDefault="00D938FB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938FB" w:rsidTr="00D938FB">
        <w:trPr>
          <w:trHeight w:val="551"/>
        </w:trPr>
        <w:tc>
          <w:tcPr>
            <w:tcW w:w="9639" w:type="dxa"/>
            <w:gridSpan w:val="5"/>
          </w:tcPr>
          <w:p w:rsidR="00D938FB" w:rsidRPr="00432FBA" w:rsidRDefault="00D938FB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Профессиональнаяквалификационнаягруппа</w:t>
            </w:r>
            <w:r>
              <w:rPr>
                <w:sz w:val="24"/>
                <w:lang w:val="ru-RU"/>
              </w:rPr>
              <w:t xml:space="preserve"> «</w:t>
            </w:r>
            <w:r w:rsidRPr="00432FBA">
              <w:rPr>
                <w:sz w:val="24"/>
                <w:lang w:val="ru-RU"/>
              </w:rPr>
              <w:t>Общеотраслевые</w:t>
            </w:r>
            <w:r>
              <w:rPr>
                <w:sz w:val="24"/>
                <w:lang w:val="ru-RU"/>
              </w:rPr>
              <w:t xml:space="preserve"> профессии рабочих</w:t>
            </w:r>
          </w:p>
          <w:p w:rsidR="00D938FB" w:rsidRPr="00C67600" w:rsidRDefault="00D938FB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первого </w:t>
            </w:r>
            <w:r w:rsidRPr="004E6C81">
              <w:rPr>
                <w:sz w:val="24"/>
                <w:lang w:val="ru-RU"/>
              </w:rPr>
              <w:t>уровня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D938FB" w:rsidTr="00D938FB">
        <w:trPr>
          <w:trHeight w:val="548"/>
        </w:trPr>
        <w:tc>
          <w:tcPr>
            <w:tcW w:w="2552" w:type="dxa"/>
            <w:tcBorders>
              <w:bottom w:val="nil"/>
            </w:tcBorders>
          </w:tcPr>
          <w:p w:rsidR="00D938FB" w:rsidRDefault="00D938FB" w:rsidP="00D938FB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1квалификационный</w:t>
            </w:r>
            <w:r>
              <w:rPr>
                <w:sz w:val="24"/>
                <w:lang w:val="ru-RU"/>
              </w:rPr>
              <w:t xml:space="preserve"> 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D938FB" w:rsidRPr="00432FBA" w:rsidRDefault="00D938FB" w:rsidP="00D938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лифтер,садовник,сторож(вахтер),уборщикпроизводственныхпомещений,уборщикслужебныхпомещений,уборщиктерриторий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938FB" w:rsidRDefault="00D938FB" w:rsidP="00D938F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</w:p>
          <w:p w:rsidR="00D938FB" w:rsidRPr="004D67F3" w:rsidRDefault="004D67F3" w:rsidP="00D938F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3956</w:t>
            </w:r>
          </w:p>
        </w:tc>
        <w:tc>
          <w:tcPr>
            <w:tcW w:w="1701" w:type="dxa"/>
            <w:tcBorders>
              <w:bottom w:val="nil"/>
            </w:tcBorders>
          </w:tcPr>
          <w:p w:rsidR="00D938FB" w:rsidRDefault="00D938FB" w:rsidP="00D938FB">
            <w:pPr>
              <w:pStyle w:val="TableParagraph"/>
              <w:spacing w:line="270" w:lineRule="exact"/>
              <w:ind w:left="0" w:firstLine="287"/>
              <w:rPr>
                <w:sz w:val="24"/>
                <w:lang w:val="ru-RU"/>
              </w:rPr>
            </w:pPr>
          </w:p>
          <w:p w:rsidR="00D938FB" w:rsidRPr="00672456" w:rsidRDefault="00D938FB" w:rsidP="00D938FB">
            <w:pPr>
              <w:pStyle w:val="TableParagraph"/>
              <w:spacing w:line="270" w:lineRule="exact"/>
              <w:ind w:left="0" w:firstLine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0,05</w:t>
            </w:r>
          </w:p>
        </w:tc>
      </w:tr>
      <w:tr w:rsidR="00CA5D83" w:rsidTr="00D938FB">
        <w:trPr>
          <w:trHeight w:val="1383"/>
        </w:trPr>
        <w:tc>
          <w:tcPr>
            <w:tcW w:w="2552" w:type="dxa"/>
            <w:tcBorders>
              <w:top w:val="nil"/>
            </w:tcBorders>
          </w:tcPr>
          <w:p w:rsidR="00CA5D83" w:rsidRDefault="00CA5D8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2квалификационный</w:t>
            </w:r>
            <w:r>
              <w:rPr>
                <w:sz w:val="24"/>
                <w:lang w:val="ru-RU"/>
              </w:rPr>
              <w:t xml:space="preserve"> 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3685" w:type="dxa"/>
            <w:tcBorders>
              <w:top w:val="nil"/>
            </w:tcBorders>
          </w:tcPr>
          <w:p w:rsidR="00CA5D83" w:rsidRPr="002B13FA" w:rsidRDefault="00CA5D83" w:rsidP="00CA5D8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(по смене) 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A5D83" w:rsidRDefault="00CA5D83" w:rsidP="00CA5D83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</w:p>
          <w:p w:rsidR="00CA5D83" w:rsidRPr="002B13FA" w:rsidRDefault="004D67F3" w:rsidP="00CA5D83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3956</w:t>
            </w:r>
          </w:p>
        </w:tc>
        <w:tc>
          <w:tcPr>
            <w:tcW w:w="1701" w:type="dxa"/>
            <w:tcBorders>
              <w:top w:val="nil"/>
            </w:tcBorders>
          </w:tcPr>
          <w:p w:rsidR="00CA5D83" w:rsidRDefault="00CA5D83" w:rsidP="00CA5D83">
            <w:pPr>
              <w:pStyle w:val="TableParagraph"/>
              <w:spacing w:line="270" w:lineRule="exact"/>
              <w:ind w:firstLine="287"/>
              <w:rPr>
                <w:sz w:val="24"/>
                <w:lang w:val="ru-RU"/>
              </w:rPr>
            </w:pPr>
          </w:p>
          <w:p w:rsidR="00CA5D83" w:rsidRPr="00672456" w:rsidRDefault="00CA5D83" w:rsidP="00CA5D83">
            <w:pPr>
              <w:pStyle w:val="TableParagraph"/>
              <w:spacing w:line="270" w:lineRule="exact"/>
              <w:ind w:firstLine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0,10</w:t>
            </w:r>
          </w:p>
        </w:tc>
      </w:tr>
      <w:tr w:rsidR="00CA5D83" w:rsidTr="00CA5D83">
        <w:trPr>
          <w:trHeight w:val="1103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CA5D83" w:rsidRPr="00432FBA" w:rsidRDefault="00CA5D83" w:rsidP="0032030E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:rsidR="00CA5D83" w:rsidRPr="00CA5D83" w:rsidRDefault="00CA5D83" w:rsidP="00CA5D83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Профессиональнаяквалификационнаягруппа</w:t>
            </w:r>
            <w:r>
              <w:rPr>
                <w:spacing w:val="35"/>
                <w:sz w:val="24"/>
                <w:lang w:val="ru-RU"/>
              </w:rPr>
              <w:t xml:space="preserve"> «</w:t>
            </w:r>
            <w:r w:rsidRPr="00432FBA">
              <w:rPr>
                <w:sz w:val="24"/>
                <w:lang w:val="ru-RU"/>
              </w:rPr>
              <w:t>Общеотраслевые</w:t>
            </w:r>
            <w:r>
              <w:rPr>
                <w:sz w:val="24"/>
                <w:lang w:val="ru-RU"/>
              </w:rPr>
              <w:t xml:space="preserve"> профессии рабочих второго </w:t>
            </w:r>
            <w:r w:rsidRPr="00432FBA">
              <w:rPr>
                <w:sz w:val="24"/>
                <w:lang w:val="ru-RU"/>
              </w:rPr>
              <w:t>уровня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CA5D83" w:rsidTr="00CA5D83">
        <w:trPr>
          <w:trHeight w:val="1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83" w:rsidRDefault="00CA5D83" w:rsidP="00CA5D83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1квалификационный</w:t>
            </w:r>
            <w:r>
              <w:rPr>
                <w:sz w:val="24"/>
                <w:lang w:val="ru-RU"/>
              </w:rPr>
              <w:t xml:space="preserve"> 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D83" w:rsidRDefault="00CA5D83" w:rsidP="00CA5D83">
            <w:pPr>
              <w:pStyle w:val="TableParagraph"/>
              <w:tabs>
                <w:tab w:val="left" w:pos="1260"/>
                <w:tab w:val="left" w:pos="3146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432FBA">
              <w:rPr>
                <w:sz w:val="24"/>
                <w:lang w:val="ru-RU"/>
              </w:rPr>
              <w:t>рофессиирабочих</w:t>
            </w:r>
            <w:proofErr w:type="gramStart"/>
            <w:r w:rsidRPr="00432FBA">
              <w:rPr>
                <w:sz w:val="24"/>
                <w:lang w:val="ru-RU"/>
              </w:rPr>
              <w:t>,п</w:t>
            </w:r>
            <w:proofErr w:type="gramEnd"/>
            <w:r w:rsidRPr="00432FBA">
              <w:rPr>
                <w:sz w:val="24"/>
                <w:lang w:val="ru-RU"/>
              </w:rPr>
              <w:t>окоторымпредусмотреноприсвоение4квалификационного разряда в соответствиис</w:t>
            </w:r>
            <w:hyperlink r:id="rId10">
              <w:r w:rsidRPr="00432FBA">
                <w:rPr>
                  <w:sz w:val="24"/>
                  <w:lang w:val="ru-RU"/>
                </w:rPr>
                <w:t>Единым</w:t>
              </w:r>
              <w:r w:rsidRPr="00432FBA">
                <w:rPr>
                  <w:spacing w:val="-1"/>
                  <w:sz w:val="24"/>
                  <w:lang w:val="ru-RU"/>
                </w:rPr>
                <w:t>тарифно-</w:t>
              </w:r>
            </w:hyperlink>
            <w:hyperlink r:id="rId11">
              <w:r w:rsidRPr="00432FBA">
                <w:rPr>
                  <w:sz w:val="24"/>
                  <w:lang w:val="ru-RU"/>
                </w:rPr>
                <w:t>квалификационнымсправочником</w:t>
              </w:r>
            </w:hyperlink>
            <w:r w:rsidRPr="00432FBA">
              <w:rPr>
                <w:sz w:val="24"/>
                <w:lang w:val="ru-RU"/>
              </w:rPr>
              <w:t>работипрофессийрабочих;водительавтомобиля;</w:t>
            </w:r>
          </w:p>
          <w:p w:rsidR="00CA5D83" w:rsidRPr="00432FBA" w:rsidRDefault="00CA5D83" w:rsidP="00CA5D83">
            <w:pPr>
              <w:pStyle w:val="TableParagraph"/>
              <w:tabs>
                <w:tab w:val="left" w:pos="1260"/>
                <w:tab w:val="left" w:pos="3146"/>
              </w:tabs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профессиирабочих</w:t>
            </w:r>
            <w:proofErr w:type="gramStart"/>
            <w:r w:rsidRPr="00432FBA">
              <w:rPr>
                <w:sz w:val="24"/>
                <w:lang w:val="ru-RU"/>
              </w:rPr>
              <w:t>,п</w:t>
            </w:r>
            <w:proofErr w:type="gramEnd"/>
            <w:r w:rsidRPr="00432FBA">
              <w:rPr>
                <w:sz w:val="24"/>
                <w:lang w:val="ru-RU"/>
              </w:rPr>
              <w:t xml:space="preserve">окоторымпредусмотреноприсвоение5квалификационного разряда в </w:t>
            </w:r>
            <w:proofErr w:type="spellStart"/>
            <w:r w:rsidRPr="00432FBA">
              <w:rPr>
                <w:sz w:val="24"/>
                <w:lang w:val="ru-RU"/>
              </w:rPr>
              <w:t>соответствиис</w:t>
            </w:r>
            <w:hyperlink r:id="rId12">
              <w:r w:rsidRPr="00432FBA">
                <w:rPr>
                  <w:sz w:val="24"/>
                  <w:lang w:val="ru-RU"/>
                </w:rPr>
                <w:t>Единым</w:t>
              </w:r>
              <w:r w:rsidRPr="00432FBA">
                <w:rPr>
                  <w:spacing w:val="-1"/>
                  <w:sz w:val="24"/>
                  <w:lang w:val="ru-RU"/>
                </w:rPr>
                <w:t>тарифно</w:t>
              </w:r>
            </w:hyperlink>
            <w:r>
              <w:rPr>
                <w:spacing w:val="-1"/>
                <w:sz w:val="24"/>
                <w:lang w:val="ru-RU"/>
              </w:rPr>
              <w:t>-</w:t>
            </w:r>
            <w:hyperlink r:id="rId13">
              <w:r w:rsidRPr="00432FBA">
                <w:rPr>
                  <w:sz w:val="24"/>
                  <w:lang w:val="ru-RU"/>
                </w:rPr>
                <w:t>квалификационным</w:t>
              </w:r>
              <w:proofErr w:type="spellEnd"/>
              <w:r>
                <w:rPr>
                  <w:spacing w:val="19"/>
                  <w:sz w:val="24"/>
                  <w:lang w:val="ru-RU"/>
                </w:rPr>
                <w:t xml:space="preserve"> </w:t>
              </w:r>
              <w:proofErr w:type="spellStart"/>
              <w:r>
                <w:rPr>
                  <w:spacing w:val="19"/>
                  <w:sz w:val="24"/>
                  <w:lang w:val="ru-RU"/>
                </w:rPr>
                <w:t>с</w:t>
              </w:r>
              <w:r w:rsidRPr="00432FBA">
                <w:rPr>
                  <w:sz w:val="24"/>
                  <w:lang w:val="ru-RU"/>
                </w:rPr>
                <w:t>правочником</w:t>
              </w:r>
            </w:hyperlink>
            <w:r w:rsidRPr="00432FBA">
              <w:rPr>
                <w:sz w:val="24"/>
                <w:lang w:val="ru-RU"/>
              </w:rPr>
              <w:t>ра</w:t>
            </w:r>
            <w:r w:rsidRPr="00285E20">
              <w:rPr>
                <w:sz w:val="24"/>
                <w:lang w:val="ru-RU"/>
              </w:rPr>
              <w:t>ботипрофессийрабочих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5D83" w:rsidRDefault="00CA5D83" w:rsidP="00CA5D83">
            <w:pPr>
              <w:pStyle w:val="TableParagraph"/>
              <w:spacing w:line="268" w:lineRule="exact"/>
              <w:ind w:firstLine="287"/>
              <w:rPr>
                <w:sz w:val="24"/>
                <w:lang w:val="ru-RU"/>
              </w:rPr>
            </w:pPr>
          </w:p>
          <w:p w:rsidR="00CA5D83" w:rsidRDefault="004D67F3" w:rsidP="00CA5D83">
            <w:pPr>
              <w:pStyle w:val="TableParagraph"/>
              <w:spacing w:line="268" w:lineRule="exact"/>
              <w:ind w:firstLine="287"/>
              <w:rPr>
                <w:sz w:val="24"/>
              </w:rPr>
            </w:pPr>
            <w:r>
              <w:rPr>
                <w:sz w:val="24"/>
                <w:lang w:val="ru-RU"/>
              </w:rPr>
              <w:t>4346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3" w:rsidRDefault="00CA5D83" w:rsidP="00CA5D83">
            <w:pPr>
              <w:pStyle w:val="TableParagraph"/>
              <w:spacing w:line="268" w:lineRule="exact"/>
              <w:ind w:left="0" w:firstLine="287"/>
              <w:rPr>
                <w:sz w:val="24"/>
                <w:lang w:val="ru-RU"/>
              </w:rPr>
            </w:pPr>
          </w:p>
          <w:p w:rsidR="00CA5D83" w:rsidRPr="00672456" w:rsidRDefault="00CA5D83" w:rsidP="00CA5D83">
            <w:pPr>
              <w:pStyle w:val="TableParagraph"/>
              <w:spacing w:line="268" w:lineRule="exact"/>
              <w:ind w:left="0" w:firstLine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0,11</w:t>
            </w:r>
          </w:p>
        </w:tc>
      </w:tr>
      <w:tr w:rsidR="00CA5D83" w:rsidTr="00CA5D83">
        <w:trPr>
          <w:trHeight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D83" w:rsidRDefault="00CA5D83" w:rsidP="00CA5D83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2квалификационный</w:t>
            </w:r>
            <w:r>
              <w:rPr>
                <w:sz w:val="24"/>
                <w:lang w:val="ru-RU"/>
              </w:rPr>
              <w:t xml:space="preserve"> 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D83" w:rsidRPr="00432FBA" w:rsidRDefault="00CA5D83" w:rsidP="00CA5D83">
            <w:pPr>
              <w:pStyle w:val="TableParagraph"/>
              <w:tabs>
                <w:tab w:val="left" w:pos="1260"/>
                <w:tab w:val="left" w:pos="3146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432FBA">
              <w:rPr>
                <w:sz w:val="24"/>
                <w:lang w:val="ru-RU"/>
              </w:rPr>
              <w:t>рофессиирабочих</w:t>
            </w:r>
            <w:proofErr w:type="gramStart"/>
            <w:r w:rsidRPr="00432FBA">
              <w:rPr>
                <w:sz w:val="24"/>
                <w:lang w:val="ru-RU"/>
              </w:rPr>
              <w:t>,п</w:t>
            </w:r>
            <w:proofErr w:type="gramEnd"/>
            <w:r w:rsidRPr="00432FBA">
              <w:rPr>
                <w:sz w:val="24"/>
                <w:lang w:val="ru-RU"/>
              </w:rPr>
              <w:t xml:space="preserve">окоторымпредусмотреноприсвоение6квалификационного разряда в </w:t>
            </w:r>
            <w:proofErr w:type="spellStart"/>
            <w:r w:rsidRPr="00432FBA">
              <w:rPr>
                <w:sz w:val="24"/>
                <w:lang w:val="ru-RU"/>
              </w:rPr>
              <w:t>соответствиис</w:t>
            </w:r>
            <w:hyperlink r:id="rId14">
              <w:r w:rsidRPr="00432FBA">
                <w:rPr>
                  <w:sz w:val="24"/>
                  <w:lang w:val="ru-RU"/>
                </w:rPr>
                <w:t>Единым</w:t>
              </w:r>
              <w:r w:rsidRPr="00432FBA">
                <w:rPr>
                  <w:spacing w:val="-1"/>
                  <w:sz w:val="24"/>
                  <w:lang w:val="ru-RU"/>
                </w:rPr>
                <w:t>тарифно-</w:t>
              </w:r>
            </w:hyperlink>
            <w:hyperlink r:id="rId15">
              <w:r w:rsidRPr="00432FBA">
                <w:rPr>
                  <w:sz w:val="24"/>
                  <w:lang w:val="ru-RU"/>
                </w:rPr>
                <w:t>квалификационным</w:t>
              </w:r>
              <w:proofErr w:type="spellEnd"/>
              <w:r w:rsidRPr="00432FBA">
                <w:rPr>
                  <w:sz w:val="24"/>
                  <w:lang w:val="ru-RU"/>
                </w:rPr>
                <w:t xml:space="preserve"> справочником</w:t>
              </w:r>
            </w:hyperlink>
            <w:r w:rsidRPr="00432FBA">
              <w:rPr>
                <w:sz w:val="24"/>
                <w:lang w:val="ru-RU"/>
              </w:rPr>
              <w:t xml:space="preserve"> </w:t>
            </w:r>
            <w:proofErr w:type="spellStart"/>
            <w:r w:rsidRPr="00432FBA">
              <w:rPr>
                <w:sz w:val="24"/>
                <w:lang w:val="ru-RU"/>
              </w:rPr>
              <w:t>работи</w:t>
            </w:r>
            <w:proofErr w:type="spellEnd"/>
            <w:r w:rsidRPr="00432FBA">
              <w:rPr>
                <w:sz w:val="24"/>
                <w:lang w:val="ru-RU"/>
              </w:rPr>
              <w:t xml:space="preserve"> профессий рабочих;</w:t>
            </w:r>
            <w:r>
              <w:rPr>
                <w:sz w:val="24"/>
                <w:lang w:val="ru-RU"/>
              </w:rPr>
              <w:t xml:space="preserve"> п</w:t>
            </w:r>
            <w:r w:rsidRPr="00672456">
              <w:rPr>
                <w:sz w:val="24"/>
                <w:lang w:val="ru-RU"/>
              </w:rPr>
              <w:t>рофессиирабочих,покоторым</w:t>
            </w:r>
            <w:r w:rsidRPr="00432FBA">
              <w:rPr>
                <w:sz w:val="24"/>
                <w:lang w:val="ru-RU"/>
              </w:rPr>
              <w:t xml:space="preserve">предусмотреноприсвоение7квалификационного разряда в </w:t>
            </w:r>
            <w:proofErr w:type="spellStart"/>
            <w:r w:rsidRPr="00432FBA">
              <w:rPr>
                <w:sz w:val="24"/>
                <w:lang w:val="ru-RU"/>
              </w:rPr>
              <w:t>соответствиис</w:t>
            </w:r>
            <w:hyperlink r:id="rId16">
              <w:r w:rsidRPr="00432FBA">
                <w:rPr>
                  <w:sz w:val="24"/>
                  <w:lang w:val="ru-RU"/>
                </w:rPr>
                <w:t>Единым</w:t>
              </w:r>
              <w:r w:rsidRPr="00432FBA">
                <w:rPr>
                  <w:spacing w:val="-1"/>
                  <w:sz w:val="24"/>
                  <w:lang w:val="ru-RU"/>
                </w:rPr>
                <w:t>тарифно-</w:t>
              </w:r>
            </w:hyperlink>
            <w:hyperlink r:id="rId17">
              <w:r w:rsidRPr="00432FBA">
                <w:rPr>
                  <w:sz w:val="24"/>
                  <w:lang w:val="ru-RU"/>
                </w:rPr>
                <w:t>квалификационным</w:t>
              </w:r>
              <w:proofErr w:type="spellEnd"/>
              <w:r w:rsidRPr="00432FBA">
                <w:rPr>
                  <w:sz w:val="24"/>
                  <w:lang w:val="ru-RU"/>
                </w:rPr>
                <w:t xml:space="preserve"> справочником</w:t>
              </w:r>
            </w:hyperlink>
            <w:r w:rsidRPr="00432FBA">
              <w:rPr>
                <w:sz w:val="24"/>
                <w:lang w:val="ru-RU"/>
              </w:rPr>
              <w:t xml:space="preserve"> </w:t>
            </w:r>
            <w:proofErr w:type="spellStart"/>
            <w:r w:rsidRPr="00432FBA">
              <w:rPr>
                <w:sz w:val="24"/>
                <w:lang w:val="ru-RU"/>
              </w:rPr>
              <w:t>работи</w:t>
            </w:r>
            <w:proofErr w:type="spellEnd"/>
            <w:r w:rsidRPr="00432FBA">
              <w:rPr>
                <w:sz w:val="24"/>
                <w:lang w:val="ru-RU"/>
              </w:rPr>
              <w:t xml:space="preserve"> профессий рабочих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5D83" w:rsidRDefault="00CA5D83" w:rsidP="00CA5D83">
            <w:pPr>
              <w:pStyle w:val="TableParagraph"/>
              <w:spacing w:line="271" w:lineRule="exact"/>
              <w:ind w:firstLine="287"/>
              <w:rPr>
                <w:sz w:val="24"/>
                <w:lang w:val="ru-RU"/>
              </w:rPr>
            </w:pPr>
          </w:p>
          <w:p w:rsidR="00CA5D83" w:rsidRPr="00672456" w:rsidRDefault="004D67F3" w:rsidP="00CA5D83">
            <w:pPr>
              <w:pStyle w:val="TableParagraph"/>
              <w:spacing w:line="271" w:lineRule="exact"/>
              <w:ind w:firstLine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3" w:rsidRDefault="00CA5D83" w:rsidP="00CA5D83">
            <w:pPr>
              <w:pStyle w:val="TableParagraph"/>
              <w:spacing w:line="271" w:lineRule="exact"/>
              <w:ind w:left="0" w:firstLine="225"/>
              <w:rPr>
                <w:sz w:val="24"/>
                <w:lang w:val="ru-RU"/>
              </w:rPr>
            </w:pPr>
          </w:p>
          <w:p w:rsidR="00CA5D83" w:rsidRPr="00672456" w:rsidRDefault="00CA5D83" w:rsidP="00CA5D83">
            <w:pPr>
              <w:pStyle w:val="TableParagraph"/>
              <w:spacing w:line="271" w:lineRule="exact"/>
              <w:ind w:left="0" w:firstLine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0,3»</w:t>
            </w:r>
            <w:r w:rsidR="004D67F3">
              <w:rPr>
                <w:sz w:val="24"/>
                <w:lang w:val="ru-RU"/>
              </w:rPr>
              <w:t>.</w:t>
            </w:r>
          </w:p>
        </w:tc>
      </w:tr>
    </w:tbl>
    <w:p w:rsidR="00CA5D83" w:rsidRDefault="00CA5D83" w:rsidP="0032030E">
      <w:pPr>
        <w:pStyle w:val="a4"/>
        <w:ind w:left="0" w:firstLine="567"/>
      </w:pPr>
    </w:p>
    <w:p w:rsidR="00432FBA" w:rsidRDefault="00432FBA" w:rsidP="0032030E">
      <w:pPr>
        <w:pStyle w:val="a4"/>
        <w:ind w:left="0" w:firstLine="567"/>
      </w:pPr>
      <w:r>
        <w:t xml:space="preserve">2. </w:t>
      </w:r>
      <w:r w:rsidRPr="00432FBA">
        <w:t xml:space="preserve">Согласовать структуру и штатное расписание Муниципального казенного учреждения «Центр бухгалтерского обслуживания </w:t>
      </w:r>
      <w:r w:rsidR="0085424A">
        <w:t>и финансово-</w:t>
      </w:r>
      <w:r w:rsidRPr="00432FBA">
        <w:t>хозяйственного обеспечения» Козловского муниципального округа Чувашской Республики.</w:t>
      </w:r>
    </w:p>
    <w:p w:rsidR="0085424A" w:rsidRDefault="00432FBA" w:rsidP="0032030E">
      <w:pPr>
        <w:pStyle w:val="a4"/>
        <w:ind w:left="0" w:firstLine="567"/>
      </w:pPr>
      <w:r>
        <w:t xml:space="preserve">3. </w:t>
      </w:r>
      <w:r w:rsidRPr="00432FBA">
        <w:t xml:space="preserve">Настоящее постановление </w:t>
      </w:r>
      <w:r w:rsidR="0085424A">
        <w:t>подлежит опубликованию</w:t>
      </w:r>
      <w:r w:rsidRPr="00432FBA">
        <w:t xml:space="preserve"> в периодическом печатном издании </w:t>
      </w:r>
      <w:r w:rsidR="00DA5242">
        <w:t>«</w:t>
      </w:r>
      <w:r w:rsidRPr="00432FBA">
        <w:t>Козловский вестник</w:t>
      </w:r>
      <w:r w:rsidR="00DA5242">
        <w:t>»</w:t>
      </w:r>
      <w:r w:rsidRPr="00432FBA">
        <w:t xml:space="preserve"> и </w:t>
      </w:r>
      <w:r w:rsidR="0085424A">
        <w:t>размещению на официальном сайте Козловского муниципаль</w:t>
      </w:r>
      <w:r w:rsidR="00420F52">
        <w:t>ного округа в сети «Интернет».</w:t>
      </w:r>
    </w:p>
    <w:p w:rsidR="00432FBA" w:rsidRDefault="0085424A" w:rsidP="0032030E">
      <w:pPr>
        <w:pStyle w:val="a4"/>
        <w:ind w:left="0" w:firstLine="567"/>
      </w:pPr>
      <w:r>
        <w:t xml:space="preserve">4. Настоящее постановление вступает в силу  после его официального опубликования и </w:t>
      </w:r>
      <w:r w:rsidR="00432FBA" w:rsidRPr="00432FBA">
        <w:t>распространяется на правоотношения, возник</w:t>
      </w:r>
      <w:r w:rsidR="00420F52">
        <w:t xml:space="preserve">шие </w:t>
      </w:r>
      <w:r w:rsidR="00432FBA" w:rsidRPr="00432FBA">
        <w:t xml:space="preserve">с </w:t>
      </w:r>
      <w:r w:rsidR="0032030E">
        <w:t>01</w:t>
      </w:r>
      <w:r w:rsidR="004E6C81">
        <w:t xml:space="preserve"> октября</w:t>
      </w:r>
      <w:r w:rsidR="00432FBA" w:rsidRPr="00432FBA">
        <w:t xml:space="preserve"> 202</w:t>
      </w:r>
      <w:r w:rsidR="0032030E">
        <w:t>3</w:t>
      </w:r>
      <w:r w:rsidR="00432FBA" w:rsidRPr="00432FBA">
        <w:t xml:space="preserve"> г</w:t>
      </w:r>
      <w:r w:rsidR="00DA5242">
        <w:t>ода</w:t>
      </w:r>
      <w:r w:rsidR="00432FBA" w:rsidRPr="00432FBA">
        <w:t>.</w:t>
      </w:r>
    </w:p>
    <w:p w:rsidR="00432FBA" w:rsidRPr="0057286B" w:rsidRDefault="0085424A" w:rsidP="0032030E">
      <w:pPr>
        <w:pStyle w:val="a4"/>
        <w:ind w:left="0" w:firstLine="567"/>
      </w:pPr>
      <w:r>
        <w:t>5</w:t>
      </w:r>
      <w:r w:rsidR="00432FBA">
        <w:t>.</w:t>
      </w:r>
      <w:r w:rsidR="00432FBA" w:rsidRPr="0057286B">
        <w:t xml:space="preserve"> Контроль за исполнением настоящего постановления оставляю за собой.</w:t>
      </w:r>
    </w:p>
    <w:p w:rsidR="00432FBA" w:rsidRDefault="00432FBA" w:rsidP="0032030E">
      <w:pPr>
        <w:pStyle w:val="a4"/>
        <w:ind w:left="0" w:firstLine="0"/>
        <w:jc w:val="left"/>
        <w:rPr>
          <w:sz w:val="26"/>
        </w:rPr>
      </w:pPr>
    </w:p>
    <w:p w:rsidR="00432FBA" w:rsidRDefault="00432FBA" w:rsidP="0032030E">
      <w:pPr>
        <w:tabs>
          <w:tab w:val="left" w:pos="9070"/>
        </w:tabs>
        <w:jc w:val="both"/>
      </w:pPr>
    </w:p>
    <w:p w:rsidR="00432FBA" w:rsidRPr="00CA1FEE" w:rsidRDefault="00432FBA" w:rsidP="0032030E">
      <w:pPr>
        <w:tabs>
          <w:tab w:val="left" w:pos="9070"/>
        </w:tabs>
        <w:jc w:val="both"/>
      </w:pPr>
      <w:r w:rsidRPr="00CA1FEE">
        <w:t xml:space="preserve">Глава </w:t>
      </w:r>
    </w:p>
    <w:p w:rsidR="00432FBA" w:rsidRDefault="00432FBA" w:rsidP="0032030E">
      <w:pPr>
        <w:tabs>
          <w:tab w:val="left" w:pos="9070"/>
        </w:tabs>
        <w:jc w:val="both"/>
      </w:pPr>
      <w:r w:rsidRPr="00CA1FEE">
        <w:t xml:space="preserve">Козловского </w:t>
      </w:r>
      <w:r>
        <w:t>муниципального округа</w:t>
      </w:r>
    </w:p>
    <w:p w:rsidR="00EA5190" w:rsidRPr="00CA5D83" w:rsidRDefault="00432FBA" w:rsidP="00CA5D83">
      <w:pPr>
        <w:tabs>
          <w:tab w:val="left" w:pos="9070"/>
        </w:tabs>
        <w:jc w:val="both"/>
      </w:pPr>
      <w:r>
        <w:t xml:space="preserve">Чувашской Республики                                                                     </w:t>
      </w:r>
      <w:r w:rsidR="00CA5D83">
        <w:t>А.Н. Людков</w:t>
      </w:r>
    </w:p>
    <w:p w:rsidR="00EA5190" w:rsidRDefault="00EA5190" w:rsidP="00EA5190">
      <w:pPr>
        <w:jc w:val="both"/>
        <w:rPr>
          <w:sz w:val="26"/>
          <w:szCs w:val="26"/>
        </w:rPr>
      </w:pPr>
    </w:p>
    <w:sectPr w:rsidR="00EA5190" w:rsidSect="00920DE3">
      <w:pgSz w:w="11910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7D7"/>
    <w:multiLevelType w:val="multilevel"/>
    <w:tmpl w:val="C83C346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10"/>
      </w:pPr>
      <w:rPr>
        <w:rFonts w:hint="default"/>
        <w:lang w:val="ru-RU" w:eastAsia="en-US" w:bidi="ar-SA"/>
      </w:rPr>
    </w:lvl>
  </w:abstractNum>
  <w:abstractNum w:abstractNumId="1">
    <w:nsid w:val="13B658E1"/>
    <w:multiLevelType w:val="multilevel"/>
    <w:tmpl w:val="AA283ECC"/>
    <w:lvl w:ilvl="0">
      <w:start w:val="1"/>
      <w:numFmt w:val="decimal"/>
      <w:lvlText w:val="%1"/>
      <w:lvlJc w:val="left"/>
      <w:pPr>
        <w:ind w:left="1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9"/>
      </w:pPr>
      <w:rPr>
        <w:rFonts w:hint="default"/>
        <w:lang w:val="ru-RU" w:eastAsia="en-US" w:bidi="ar-SA"/>
      </w:rPr>
    </w:lvl>
  </w:abstractNum>
  <w:abstractNum w:abstractNumId="2">
    <w:nsid w:val="154C3FEC"/>
    <w:multiLevelType w:val="multilevel"/>
    <w:tmpl w:val="89341404"/>
    <w:lvl w:ilvl="0">
      <w:start w:val="3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3">
    <w:nsid w:val="1EC52DFE"/>
    <w:multiLevelType w:val="hybridMultilevel"/>
    <w:tmpl w:val="6478ED96"/>
    <w:lvl w:ilvl="0" w:tplc="48626214">
      <w:start w:val="1"/>
      <w:numFmt w:val="decimal"/>
      <w:lvlText w:val="%1."/>
      <w:lvlJc w:val="left"/>
      <w:pPr>
        <w:ind w:left="122" w:hanging="267"/>
        <w:jc w:val="right"/>
      </w:pPr>
      <w:rPr>
        <w:rFonts w:hint="default"/>
        <w:w w:val="100"/>
        <w:lang w:val="ru-RU" w:eastAsia="en-US" w:bidi="ar-SA"/>
      </w:rPr>
    </w:lvl>
    <w:lvl w:ilvl="1" w:tplc="321A8A00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96F0FA2C">
      <w:numFmt w:val="bullet"/>
      <w:lvlText w:val="•"/>
      <w:lvlJc w:val="left"/>
      <w:pPr>
        <w:ind w:left="2072" w:hanging="267"/>
      </w:pPr>
      <w:rPr>
        <w:rFonts w:hint="default"/>
        <w:lang w:val="ru-RU" w:eastAsia="en-US" w:bidi="ar-SA"/>
      </w:rPr>
    </w:lvl>
    <w:lvl w:ilvl="3" w:tplc="0282A6B4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F5660E28">
      <w:numFmt w:val="bullet"/>
      <w:lvlText w:val="•"/>
      <w:lvlJc w:val="left"/>
      <w:pPr>
        <w:ind w:left="4025" w:hanging="267"/>
      </w:pPr>
      <w:rPr>
        <w:rFonts w:hint="default"/>
        <w:lang w:val="ru-RU" w:eastAsia="en-US" w:bidi="ar-SA"/>
      </w:rPr>
    </w:lvl>
    <w:lvl w:ilvl="5" w:tplc="98464F56">
      <w:numFmt w:val="bullet"/>
      <w:lvlText w:val="•"/>
      <w:lvlJc w:val="left"/>
      <w:pPr>
        <w:ind w:left="5002" w:hanging="267"/>
      </w:pPr>
      <w:rPr>
        <w:rFonts w:hint="default"/>
        <w:lang w:val="ru-RU" w:eastAsia="en-US" w:bidi="ar-SA"/>
      </w:rPr>
    </w:lvl>
    <w:lvl w:ilvl="6" w:tplc="ED0814B6"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  <w:lvl w:ilvl="7" w:tplc="E670F744">
      <w:numFmt w:val="bullet"/>
      <w:lvlText w:val="•"/>
      <w:lvlJc w:val="left"/>
      <w:pPr>
        <w:ind w:left="6954" w:hanging="267"/>
      </w:pPr>
      <w:rPr>
        <w:rFonts w:hint="default"/>
        <w:lang w:val="ru-RU" w:eastAsia="en-US" w:bidi="ar-SA"/>
      </w:rPr>
    </w:lvl>
    <w:lvl w:ilvl="8" w:tplc="79E848DC">
      <w:numFmt w:val="bullet"/>
      <w:lvlText w:val="•"/>
      <w:lvlJc w:val="left"/>
      <w:pPr>
        <w:ind w:left="7931" w:hanging="267"/>
      </w:pPr>
      <w:rPr>
        <w:rFonts w:hint="default"/>
        <w:lang w:val="ru-RU" w:eastAsia="en-US" w:bidi="ar-SA"/>
      </w:rPr>
    </w:lvl>
  </w:abstractNum>
  <w:abstractNum w:abstractNumId="4">
    <w:nsid w:val="22FC6873"/>
    <w:multiLevelType w:val="hybridMultilevel"/>
    <w:tmpl w:val="8FB20B72"/>
    <w:lvl w:ilvl="0" w:tplc="5C0A70BC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41C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9A6A7D3C">
      <w:numFmt w:val="bullet"/>
      <w:lvlText w:val="•"/>
      <w:lvlJc w:val="left"/>
      <w:pPr>
        <w:ind w:left="2072" w:hanging="255"/>
      </w:pPr>
      <w:rPr>
        <w:rFonts w:hint="default"/>
        <w:lang w:val="ru-RU" w:eastAsia="en-US" w:bidi="ar-SA"/>
      </w:rPr>
    </w:lvl>
    <w:lvl w:ilvl="3" w:tplc="E1809F82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D9400832">
      <w:numFmt w:val="bullet"/>
      <w:lvlText w:val="•"/>
      <w:lvlJc w:val="left"/>
      <w:pPr>
        <w:ind w:left="4025" w:hanging="255"/>
      </w:pPr>
      <w:rPr>
        <w:rFonts w:hint="default"/>
        <w:lang w:val="ru-RU" w:eastAsia="en-US" w:bidi="ar-SA"/>
      </w:rPr>
    </w:lvl>
    <w:lvl w:ilvl="5" w:tplc="E26612D0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F49221DC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5E3A42E2">
      <w:numFmt w:val="bullet"/>
      <w:lvlText w:val="•"/>
      <w:lvlJc w:val="left"/>
      <w:pPr>
        <w:ind w:left="6954" w:hanging="255"/>
      </w:pPr>
      <w:rPr>
        <w:rFonts w:hint="default"/>
        <w:lang w:val="ru-RU" w:eastAsia="en-US" w:bidi="ar-SA"/>
      </w:rPr>
    </w:lvl>
    <w:lvl w:ilvl="8" w:tplc="464C683A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5">
    <w:nsid w:val="23FB04A4"/>
    <w:multiLevelType w:val="hybridMultilevel"/>
    <w:tmpl w:val="480EA4E0"/>
    <w:lvl w:ilvl="0" w:tplc="99222510">
      <w:start w:val="1"/>
      <w:numFmt w:val="upperRoman"/>
      <w:lvlText w:val="%1."/>
      <w:lvlJc w:val="left"/>
      <w:pPr>
        <w:ind w:left="104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FF66CB8">
      <w:numFmt w:val="bullet"/>
      <w:lvlText w:val="•"/>
      <w:lvlJc w:val="left"/>
      <w:pPr>
        <w:ind w:left="1924" w:hanging="199"/>
      </w:pPr>
      <w:rPr>
        <w:rFonts w:hint="default"/>
        <w:lang w:val="ru-RU" w:eastAsia="en-US" w:bidi="ar-SA"/>
      </w:rPr>
    </w:lvl>
    <w:lvl w:ilvl="2" w:tplc="4594AF16">
      <w:numFmt w:val="bullet"/>
      <w:lvlText w:val="•"/>
      <w:lvlJc w:val="left"/>
      <w:pPr>
        <w:ind w:left="2808" w:hanging="199"/>
      </w:pPr>
      <w:rPr>
        <w:rFonts w:hint="default"/>
        <w:lang w:val="ru-RU" w:eastAsia="en-US" w:bidi="ar-SA"/>
      </w:rPr>
    </w:lvl>
    <w:lvl w:ilvl="3" w:tplc="899CC53A">
      <w:numFmt w:val="bullet"/>
      <w:lvlText w:val="•"/>
      <w:lvlJc w:val="left"/>
      <w:pPr>
        <w:ind w:left="3693" w:hanging="199"/>
      </w:pPr>
      <w:rPr>
        <w:rFonts w:hint="default"/>
        <w:lang w:val="ru-RU" w:eastAsia="en-US" w:bidi="ar-SA"/>
      </w:rPr>
    </w:lvl>
    <w:lvl w:ilvl="4" w:tplc="BB064E58">
      <w:numFmt w:val="bullet"/>
      <w:lvlText w:val="•"/>
      <w:lvlJc w:val="left"/>
      <w:pPr>
        <w:ind w:left="4577" w:hanging="199"/>
      </w:pPr>
      <w:rPr>
        <w:rFonts w:hint="default"/>
        <w:lang w:val="ru-RU" w:eastAsia="en-US" w:bidi="ar-SA"/>
      </w:rPr>
    </w:lvl>
    <w:lvl w:ilvl="5" w:tplc="ECF4FB20">
      <w:numFmt w:val="bullet"/>
      <w:lvlText w:val="•"/>
      <w:lvlJc w:val="left"/>
      <w:pPr>
        <w:ind w:left="5462" w:hanging="199"/>
      </w:pPr>
      <w:rPr>
        <w:rFonts w:hint="default"/>
        <w:lang w:val="ru-RU" w:eastAsia="en-US" w:bidi="ar-SA"/>
      </w:rPr>
    </w:lvl>
    <w:lvl w:ilvl="6" w:tplc="C8642E04">
      <w:numFmt w:val="bullet"/>
      <w:lvlText w:val="•"/>
      <w:lvlJc w:val="left"/>
      <w:pPr>
        <w:ind w:left="6346" w:hanging="199"/>
      </w:pPr>
      <w:rPr>
        <w:rFonts w:hint="default"/>
        <w:lang w:val="ru-RU" w:eastAsia="en-US" w:bidi="ar-SA"/>
      </w:rPr>
    </w:lvl>
    <w:lvl w:ilvl="7" w:tplc="97A2CD7E">
      <w:numFmt w:val="bullet"/>
      <w:lvlText w:val="•"/>
      <w:lvlJc w:val="left"/>
      <w:pPr>
        <w:ind w:left="7230" w:hanging="199"/>
      </w:pPr>
      <w:rPr>
        <w:rFonts w:hint="default"/>
        <w:lang w:val="ru-RU" w:eastAsia="en-US" w:bidi="ar-SA"/>
      </w:rPr>
    </w:lvl>
    <w:lvl w:ilvl="8" w:tplc="FB8CB564">
      <w:numFmt w:val="bullet"/>
      <w:lvlText w:val="•"/>
      <w:lvlJc w:val="left"/>
      <w:pPr>
        <w:ind w:left="8115" w:hanging="199"/>
      </w:pPr>
      <w:rPr>
        <w:rFonts w:hint="default"/>
        <w:lang w:val="ru-RU" w:eastAsia="en-US" w:bidi="ar-SA"/>
      </w:rPr>
    </w:lvl>
  </w:abstractNum>
  <w:abstractNum w:abstractNumId="6">
    <w:nsid w:val="40264028"/>
    <w:multiLevelType w:val="multilevel"/>
    <w:tmpl w:val="2620DD84"/>
    <w:lvl w:ilvl="0">
      <w:start w:val="5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7">
    <w:nsid w:val="458D061E"/>
    <w:multiLevelType w:val="multilevel"/>
    <w:tmpl w:val="CC488E1A"/>
    <w:lvl w:ilvl="0">
      <w:start w:val="4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8">
    <w:nsid w:val="63E47EB7"/>
    <w:multiLevelType w:val="multilevel"/>
    <w:tmpl w:val="F78A07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861A02"/>
    <w:multiLevelType w:val="multilevel"/>
    <w:tmpl w:val="CC94D2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32FBA"/>
    <w:rsid w:val="000A0204"/>
    <w:rsid w:val="000E3EA6"/>
    <w:rsid w:val="00112191"/>
    <w:rsid w:val="00147907"/>
    <w:rsid w:val="001659FA"/>
    <w:rsid w:val="00285E20"/>
    <w:rsid w:val="002B13FA"/>
    <w:rsid w:val="002B6EBC"/>
    <w:rsid w:val="0032030E"/>
    <w:rsid w:val="00386497"/>
    <w:rsid w:val="003C35FD"/>
    <w:rsid w:val="003D6BE6"/>
    <w:rsid w:val="003E01F2"/>
    <w:rsid w:val="00420F52"/>
    <w:rsid w:val="00432FBA"/>
    <w:rsid w:val="004D67F3"/>
    <w:rsid w:val="004E5251"/>
    <w:rsid w:val="004E6C81"/>
    <w:rsid w:val="004E724E"/>
    <w:rsid w:val="004F249A"/>
    <w:rsid w:val="005505E8"/>
    <w:rsid w:val="005D59AB"/>
    <w:rsid w:val="006079A1"/>
    <w:rsid w:val="00626B13"/>
    <w:rsid w:val="00672456"/>
    <w:rsid w:val="00672BD5"/>
    <w:rsid w:val="007104B3"/>
    <w:rsid w:val="00733E42"/>
    <w:rsid w:val="00747DF6"/>
    <w:rsid w:val="00765613"/>
    <w:rsid w:val="007D3B91"/>
    <w:rsid w:val="008323DF"/>
    <w:rsid w:val="0085424A"/>
    <w:rsid w:val="00872A2A"/>
    <w:rsid w:val="00920DE3"/>
    <w:rsid w:val="009960E7"/>
    <w:rsid w:val="00A312AB"/>
    <w:rsid w:val="00A663EB"/>
    <w:rsid w:val="00AB055F"/>
    <w:rsid w:val="00AC7639"/>
    <w:rsid w:val="00B07EE0"/>
    <w:rsid w:val="00B36E59"/>
    <w:rsid w:val="00B73DC4"/>
    <w:rsid w:val="00BC4463"/>
    <w:rsid w:val="00C67600"/>
    <w:rsid w:val="00C8249C"/>
    <w:rsid w:val="00C93B95"/>
    <w:rsid w:val="00CA5D83"/>
    <w:rsid w:val="00CE7D9C"/>
    <w:rsid w:val="00D21E64"/>
    <w:rsid w:val="00D33D3E"/>
    <w:rsid w:val="00D47748"/>
    <w:rsid w:val="00D84609"/>
    <w:rsid w:val="00D938FB"/>
    <w:rsid w:val="00DA5242"/>
    <w:rsid w:val="00DC58A4"/>
    <w:rsid w:val="00E404DA"/>
    <w:rsid w:val="00E56F37"/>
    <w:rsid w:val="00EA5190"/>
    <w:rsid w:val="00ED1698"/>
    <w:rsid w:val="00EE7437"/>
    <w:rsid w:val="00F01B83"/>
    <w:rsid w:val="00F0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EA5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507/1000" TargetMode="External"/><Relationship Id="rId13" Type="http://schemas.openxmlformats.org/officeDocument/2006/relationships/hyperlink" Target="http://internet.garant.ru/document/redirect/108186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93507/1000" TargetMode="External"/><Relationship Id="rId12" Type="http://schemas.openxmlformats.org/officeDocument/2006/relationships/hyperlink" Target="http://internet.garant.ru/document/redirect/108186/0" TargetMode="External"/><Relationship Id="rId17" Type="http://schemas.openxmlformats.org/officeDocument/2006/relationships/hyperlink" Target="http://internet.garant.ru/document/redirect/10818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8186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818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8186/0" TargetMode="External"/><Relationship Id="rId10" Type="http://schemas.openxmlformats.org/officeDocument/2006/relationships/hyperlink" Target="http://internet.garant.ru/document/redirect/108186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3507/0" TargetMode="External"/><Relationship Id="rId14" Type="http://schemas.openxmlformats.org/officeDocument/2006/relationships/hyperlink" Target="http://internet.garant.ru/document/redirect/108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841B-0DA1-417C-8217-60DC20F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2023-03-15T09:33:00Z</cp:lastPrinted>
  <dcterms:created xsi:type="dcterms:W3CDTF">2023-06-22T07:58:00Z</dcterms:created>
  <dcterms:modified xsi:type="dcterms:W3CDTF">2024-01-15T07:37:00Z</dcterms:modified>
</cp:coreProperties>
</file>