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67" w:rsidRPr="00790C20" w:rsidRDefault="00115FBB" w:rsidP="00790C2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i/>
          <w:iCs/>
          <w:sz w:val="24"/>
          <w:szCs w:val="24"/>
          <w:highlight w:val="white"/>
          <w:lang w:eastAsia="ru-RU"/>
        </w:rPr>
        <w:t>Единый информационный день</w:t>
      </w:r>
    </w:p>
    <w:p w:rsidR="00D41C67" w:rsidRPr="00790C20" w:rsidRDefault="00115FBB" w:rsidP="00790C2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i/>
          <w:iCs/>
          <w:sz w:val="24"/>
          <w:szCs w:val="24"/>
          <w:highlight w:val="white"/>
          <w:lang w:eastAsia="ru-RU"/>
        </w:rPr>
        <w:t>15 января 2025 года</w:t>
      </w:r>
    </w:p>
    <w:p w:rsidR="00D41C67" w:rsidRPr="00790C20" w:rsidRDefault="00115FBB" w:rsidP="00790C20">
      <w:pPr>
        <w:spacing w:after="0" w:line="240" w:lineRule="auto"/>
        <w:ind w:firstLine="851"/>
        <w:jc w:val="right"/>
        <w:rPr>
          <w:rFonts w:ascii="Times New Roman" w:hAnsi="Times New Roman" w:cs="Times New Roman"/>
          <w:bCs/>
          <w:i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i/>
          <w:iCs/>
          <w:sz w:val="24"/>
          <w:szCs w:val="24"/>
          <w:highlight w:val="white"/>
          <w:lang w:eastAsia="ru-RU"/>
        </w:rPr>
        <w:t>Вопрос 3</w:t>
      </w:r>
    </w:p>
    <w:p w:rsidR="00D41C67" w:rsidRPr="00790C20" w:rsidRDefault="00D41C67" w:rsidP="00790C2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sz w:val="24"/>
          <w:szCs w:val="24"/>
          <w:highlight w:val="white"/>
        </w:rPr>
      </w:pPr>
    </w:p>
    <w:p w:rsidR="00D41C67" w:rsidRPr="00790C20" w:rsidRDefault="00115FBB" w:rsidP="00790C2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b/>
          <w:bCs/>
          <w:sz w:val="24"/>
          <w:szCs w:val="24"/>
          <w:highlight w:val="white"/>
          <w:lang w:eastAsia="ru-RU"/>
        </w:rPr>
        <w:t xml:space="preserve">Об организации детского питания в дошкольных и школьных учреждениях Чувашской Республики </w:t>
      </w:r>
    </w:p>
    <w:p w:rsidR="00D41C67" w:rsidRPr="00790C20" w:rsidRDefault="00D41C67" w:rsidP="00790C2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highlight w:val="white"/>
        </w:rPr>
      </w:pP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b/>
          <w:sz w:val="24"/>
          <w:szCs w:val="24"/>
          <w:highlight w:val="white"/>
          <w:lang w:eastAsia="ru-RU"/>
        </w:rPr>
        <w:t>Слайд 2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В республике уделяется большое внимание созданию комфортных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br/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и современных условий в образовательных организациях для организации питания детей. С 2020 года ведется масштабная работа по обновлению технологического, холодильного оборудования и ремонту помещений столовых и пищеблоков.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br/>
        <w:t>В 2020 году в 236 сельских школа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х осуществлено обновление оборудования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br/>
        <w:t xml:space="preserve">в образовательных организациях на новое, современное технологическое оборудование – это линии раздачи, пароконвектоматы, электрические плиты, пекарские шкафы, холодильные и морозильные шкафы и многое другое 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на 269,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7 млн. руб. В 2021 г. пищеблоки школ г. Чебоксары обновлены оборудованием на сумму порядка 90 млн. руб. В 2022 г. выделено более 8 млн. руб. для школ подведомственных Минобразования Чувашии, проведена реконструкция столовой Яльчикской СОШ на 54,2 млн. руб.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, что позволило создать комфортные условия и увеличить количество посадочных мест в 3 раза (до 250).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b/>
          <w:sz w:val="24"/>
          <w:szCs w:val="24"/>
          <w:highlight w:val="white"/>
          <w:lang w:eastAsia="ru-RU"/>
        </w:rPr>
        <w:t>Слайд 3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За 5 лет в рамках проведения капитального ремонта 111 школ, 38 детских садов проведена модернизация пищеблоков и обеденных залов. Построено 9 школ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 и продолжается строительство 4 школ (гг.Чебоксары, Новочебоксарск, п. Кугеси, с. Комсомольское) с созданием современной инфраструктуры в школьных столовых.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В 2025 г. планируется провести капитальный ремонт за счет средств федерального бюджета 10 школ Кана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шского (2), Ибресинского, Шумерлинского, Батыревского, Мариинско-Посадского округов, гг. Чебоксары (3)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и Новочебоксарск, 2 детских садов в гг. Новочебоксарск и Шумерля, за счет республиканского бюджета – 4 школ в Яльчикском, Моргаушском, Комсомольском окр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угах и г. Чебоксары, где предусмотрена модернизация инфраструктуры пищеблоков и обеденных залов.  Работа в данном направлении будет продолжена, так в 2026-2027 гг. в рамках капитального ремонта школ планируется модернизация 50 пищеблоков и обеденных залов.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При проведении ремонтных работ привлекаются обучающиеся и родители для обсуждения и создания эскизов для оформления интерьера обеденных залов.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В соответствии с поручением Главы Чувашской Республики О.Николаева проводится мониторинг эффективного использов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ания технологического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и производственного оборудования и по результатам которого будет сформирована заявка для закупки в 2025 году за счет средств республиканского бюджета необходимого оборудования.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b/>
          <w:sz w:val="24"/>
          <w:szCs w:val="24"/>
          <w:highlight w:val="white"/>
          <w:lang w:eastAsia="ru-RU"/>
        </w:rPr>
        <w:t>Слайд 4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С 1 сентября 2023 года организация питания в мун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иципалитетах передана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на аутсорсинг организациям Чувашпотребсоюза, ООО «Агорофирма «Атлашевская», комбинатам школьного питания и индивидуальным предпринимателям Чувашской Республики. Организация питания по модели «Аутсорсинг» позволила снизить непрофильную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нагрузку на администрацию школы, решать кадровые вопросы по подбору персонала школьной столовой, а также осуществлять закупки продуктов питания, столового инвентаря, моющих и дезинфицирующих средств.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В текущем учебном году организация горячего питания в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364 школах республики осуществляется организаторами питания. Самостоятельно организуют питание в 16 школах республики, из них 10 школ для обучающихся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с ограниченными возможностями здоровья, подведомственные Министерству образования и 6 муниципальных общео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бразовательных организаций Шумерлинского муниципального округа.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Ведется работа по определению администраций муниципалитетов заказчиком на право заключения контрактов на оказание услуг по организации питания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br/>
        <w:t>в школах и заключению долгосрочных контрактов.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При организации питания уделяется внимание качеству и безопасности пищевой продукции, поступающей в образовательные организации. Основными поставщиками продуктов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lastRenderedPageBreak/>
        <w:t>питания в общеобразовательные организации являются местные товаропроизводители - крестьянско-ф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ермерские хозяйства и агрофирмы республики, предприятия пищевой и перерабатывающей промышленности поставляют мясо говядины, молочную продукцию, овощи, хлеб и хлебо-булочные изделия, крупы, муку. Сотрудничество с местными товаропроизводителями гарантирует п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оставку экологически безопасного и качественного сырья.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Основными поставщиками мяса говядины являются Вурнарский мясокомбинат, КФХ Гаврилов С.Г., Санзяпов Р.Ш.; мяса курицы - ООО Чебоксарская универбаза, ИП Биометов; молочной продукции - Ядринмолоко, Вурн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арский СОМ, Аккондмолоко, Санзяпов Р.Ш.; яйца куриного - птицефабрика «Моргаушская»; овощей (картофель, морковь, свекла, капуста) - агрофирма «Слава картофелю», Агрофирма «Ольдеевская», ИП, КФХ ЭНЕЖ; хлеба и хлебобулочных изделий – хлебзаводы республики; к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руп, муки и макаронных изделий - ООО «ЧМКФ «Вавилон», АО «Чувашхлебопродукт».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Следует отметить, что одним из эффективных инструментов противодействия реализации некачественной продукции является электронная ветеринарная сертификация пищевой продукции с исп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ользованием системы ФГИС «Меркурий», в которой ведется работа организаторами питания.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b/>
          <w:sz w:val="24"/>
          <w:szCs w:val="24"/>
          <w:highlight w:val="white"/>
        </w:rPr>
        <w:t>Слайд 5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В детских садах и школах республики реализуется цикличное меню,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br/>
        <w:t xml:space="preserve">в котором учтены возраст и сбалансированность питания. Разработано единое              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10-дневное и 12-дневное меню, отвечающее требованиям по калорийности, сезонности, сбалансированности по белкам, жирам и углеводам. Меню рекомендовано для использования в текущем учебном году и доведено до муниципалитетов. В рамках исполнения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поручения Глав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ы Чувашской Республики О.Николаев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а с учетом мнения родительской общественности и обучающихся образовательных организаций совместно с Управлением Роспотребнадзора по Чувашии ведется работа по корректировке меню.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В целях контроля организации качественного го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рячего питания обучающихся школ в октябре 2024 г. создана мониторинговая группа. К работе по контролю привлекаются специалисты ветеринарной службы, представители аутсорсеров, члены родительских комитетов. Проводится оценка соответствия реализуемых блюд утв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ержденному меню, изучаются условия режима мытья столовой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и кухонной посуды, соблюдение технологии изготовления блюд и хранения продовольственного сырья и др. Оказывается практическая помощь по выстраиванию работы школьных столовых для обеспечения качестве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нного питания. При выездных мероприятиях осуществляется методическая помощь по оформлению отчетной документации.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Для осуществления контроля за организацией питания детей и соблюдения санитарно-гигиенических требований при приготовлении и раздаче пищи во вс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ех образовательных организациях созданы соответствующие комиссии, в состав которых входят члены родительских комитетов.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Для пропаганды здорового питания среди школьников и их семей регулярно проводятся тематические классные часы, круглые столы и беседы о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правильном питании. Также ведется просветительская работа и с родителями, проводятся конференции, родительские собрания с дегустацией блюд школьной столовой.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В дошкольных образовательных организациях с режимом работы 12 часов организовано пятиразовое питан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ие воспитанников. Стоимость питания в них составляет от 130 до 145 руб.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В рамках обеспечения здоровым и сбалансированным питанием с 1 сентября 2020 года для всех школьников 1-4 классов за счет средств федерального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и республиканского бюджетов организовано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 бесплатное горячее питание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не менее 1 раза в день, что составляет 100%.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На организацию питания на 2024 год выделено более 761,5 млн. руб.,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в том числе из федерального бюджета - порядка 757,2 млн. руб., из бюджета Чувашской Республики - 4,3 млн. руб. (в 2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025 г. – из федерального бюджета-742,2 млн. руб.).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Стоимость питания для школьников 1-4 классов составляла 75 руб. С января 2025 г. стоимость увеличена до 90 руб.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Охват горячим питанием обучающихся 5-11 классов в школах составляет 96,1%. Средняя стоимость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завтрака - 45 руб., обеда - 80 руб.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Большое внимание уделяется поддержке детей льготных категорий.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1) дети 1-11 классов из многодетных малоимущих семей.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lastRenderedPageBreak/>
        <w:t>На питание более 4,3 тыс. детей 1-11 классов из многодетных малоимущих семей из республиканского бюд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жета в 2024 году выделено порядка 39,5 млн. рублей (2025 г. - 46, 7 млн. руб.).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2)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обучающиеся, являющиеся членами семей участников специальной военной операции, а также погибших и умерших в результате участия в СВО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На обеспечение бесплатным питанием бол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ее 3 тыс. обучающихся, являющихся членами семей участников специальной военной операции, а также погибших и умерших в результате участия в СВО, выделено в 2024 году из республиканского бюджета порядка 27,6 млн. рублей (в 2025 г. - 48,5 млн. руб.,  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в 2023 году – более 1,0 млн. руб.). С 1 января 2025 года бесплатным питанием обеспечены дети из семей участников специальной военной операции, заключившие контракт в других субъектах Российской Федерации (порядка 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400 детей).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3) обучающи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еся с ограниченными возможностями здоровья и дети-инвалиды без статуса ОВЗ.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Также бесплатным двухразовым питанием обеспечиваются более 6 тыс. обучающихся с ограниченными возможностями здоровья и детей-инвалидов без статуса ОВЗ.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Дополнительно муниципалитета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ми определены другие льготные категории для организации питания воспитанников дошкольных организаций и обучающихся общеобразовательных (дети из семей, находящихся в социально опасном положении, малоимущих, многодетных семей, дошкольники – дети участников С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ВО и др.).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b/>
          <w:sz w:val="24"/>
          <w:szCs w:val="24"/>
          <w:highlight w:val="white"/>
        </w:rPr>
        <w:t>Слайд 6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С целью создания универсального пространства и комфортных условий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br/>
        <w:t>не только для приёма пищи, но и для общения и организации внеурочной деятельности обучающихся в школах республики реализуется проект «Школьное кафе». Здесь обучающиеся пр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оводят мероприятия, готовятся к занятиям, отмечают дни рождения, проводят кулинарные мастер-классы и встречи с известными людьми, занимаются творчеством. Ярким примером реализации проекта являются школа № 59 и лицей № 4 им. Героя РФ Шалаева Р.Е. г. Чебокса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ры.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В школах республики продолжается реализация проектов «Завтрак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с директором», «Завтрак с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о звездой», «Завтрак победителя», участниками которых являются обучающиеся, родители и приглашенные лица.  Проводится дегустация школьных блюд, обсуждаются проблемы, связанные с питанием, рассматриваются вопросы здорового питания.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Удовлетворенность качест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вом питания находится на постоянном контроле школ, муниципалитетов и правительства республики. В школах проводится анкетирование детей и их родителей.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С 2021 года Чувашская Республика</w:t>
      </w:r>
      <w:bookmarkStart w:id="0" w:name="_GoBack"/>
      <w:bookmarkEnd w:id="0"/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принимает активное участие во всероссийском конкурсе «Лучшая столовая ш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колы». По результатам очного этапа, прошедшего в Москве в 2021 г., средняя общеобразовательная школа поселка Опытный Цивильского района стала лауреатом в номинации «Лучшая сельская столовая школы», в 2022 г. в г. Уфа команда Шыгырданской СОШ № 1 Батыревско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го округа стала лауреатом в номинации «Тематический стол «Школьное питание 3.0», в 2024 г. в г. Саранск Мусирминская СОШ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им. В. Д. Николаева Урмарского округа признана победителем в номинации «Лучшая столовая сельской школы – 2024».</w:t>
      </w:r>
    </w:p>
    <w:p w:rsidR="00790C20" w:rsidRPr="00790C20" w:rsidRDefault="00790C20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bookmarkStart w:id="1" w:name="undefined"/>
      <w:r w:rsidRPr="00790C20">
        <w:rPr>
          <w:rFonts w:ascii="Times New Roman" w:eastAsia="PT Astra Serif" w:hAnsi="Times New Roman" w:cs="Times New Roman"/>
          <w:b/>
          <w:sz w:val="24"/>
          <w:szCs w:val="24"/>
          <w:highlight w:val="white"/>
        </w:rPr>
        <w:t>Слайд 7</w:t>
      </w:r>
      <w:bookmarkEnd w:id="1"/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В IV кв. 2024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г. Министерством образования организованы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обучение порядка 200 заведующих производством школьных столовых и старших поваров,  обучающий семинар для 600 руководителей образовательных организаций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 xml:space="preserve"> и ответственных за питание. </w:t>
      </w:r>
    </w:p>
    <w:p w:rsidR="00D41C67" w:rsidRPr="00790C20" w:rsidRDefault="00115FBB" w:rsidP="00790C2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В соответстви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  <w:lang w:eastAsia="ru-RU"/>
        </w:rPr>
        <w:t>и с поручением Главы Чувашской Республики О.Николаев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а </w:t>
      </w:r>
      <w:r w:rsidR="00790C20"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в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 муниципалитетах проводится мониторинг потребности в кадрах по профессиям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и специальностям среднего профессионального образования «Повар», «Технолог» и ведется работа по подбо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ру выпускников школ для целевого обучения по программе «Профессионалитет». </w:t>
      </w:r>
    </w:p>
    <w:p w:rsidR="00D41C67" w:rsidRPr="00790C20" w:rsidRDefault="00115FBB" w:rsidP="0079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 xml:space="preserve">Работа по улучшению качества питания находится на контроле, и мероприятия   </w:t>
      </w:r>
      <w:r w:rsidRPr="00790C20">
        <w:rPr>
          <w:rFonts w:ascii="Times New Roman" w:eastAsia="PT Astra Serif" w:hAnsi="Times New Roman" w:cs="Times New Roman"/>
          <w:sz w:val="24"/>
          <w:szCs w:val="24"/>
          <w:highlight w:val="white"/>
        </w:rPr>
        <w:t>в данном направлении будут продолжены.</w:t>
      </w:r>
    </w:p>
    <w:sectPr w:rsidR="00D41C67" w:rsidRPr="00790C20" w:rsidSect="00790C20">
      <w:pgSz w:w="11906" w:h="16838"/>
      <w:pgMar w:top="851" w:right="566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BB" w:rsidRDefault="00115FBB">
      <w:pPr>
        <w:spacing w:after="0" w:line="240" w:lineRule="auto"/>
      </w:pPr>
      <w:r>
        <w:separator/>
      </w:r>
    </w:p>
  </w:endnote>
  <w:endnote w:type="continuationSeparator" w:id="0">
    <w:p w:rsidR="00115FBB" w:rsidRDefault="0011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BB" w:rsidRDefault="00115FBB">
      <w:pPr>
        <w:spacing w:after="0" w:line="240" w:lineRule="auto"/>
      </w:pPr>
      <w:r>
        <w:separator/>
      </w:r>
    </w:p>
  </w:footnote>
  <w:footnote w:type="continuationSeparator" w:id="0">
    <w:p w:rsidR="00115FBB" w:rsidRDefault="00115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67"/>
    <w:rsid w:val="00115FBB"/>
    <w:rsid w:val="00790C20"/>
    <w:rsid w:val="00CB0D72"/>
    <w:rsid w:val="00D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E86E"/>
  <w15:docId w15:val="{1760D682-B459-475D-8891-01F2B01F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Капрова Алина Геннадьевна</dc:creator>
  <cp:lastModifiedBy>Капрова Алина Геннадьевна</cp:lastModifiedBy>
  <cp:revision>2</cp:revision>
  <dcterms:created xsi:type="dcterms:W3CDTF">2025-01-14T05:28:00Z</dcterms:created>
  <dcterms:modified xsi:type="dcterms:W3CDTF">2025-01-14T05:28:00Z</dcterms:modified>
</cp:coreProperties>
</file>