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C85F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8ACC" wp14:editId="4E46924B">
                <wp:simplePos x="0" y="0"/>
                <wp:positionH relativeFrom="column">
                  <wp:posOffset>3423920</wp:posOffset>
                </wp:positionH>
                <wp:positionV relativeFrom="paragraph">
                  <wp:posOffset>3175</wp:posOffset>
                </wp:positionV>
                <wp:extent cx="272288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133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0E19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C409D3" w:rsidRDefault="00C409D3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6pt;margin-top:.25pt;width:21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" filled="f" stroked="f">
                <v:textbox style="mso-fit-shape-to-text:t">
                  <w:txbxContent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9133C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17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0E19C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C409D3" w:rsidRDefault="00C409D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7CD1" wp14:editId="2D3B4C99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5FD96" wp14:editId="436E07D5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C409D3" w:rsidRDefault="00C409D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5FD96" wp14:editId="436E07D5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47EC" wp14:editId="4132075E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C409D3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C409D3" w:rsidRPr="00EE4895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133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0E19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73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C409D3" w:rsidRDefault="00C40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C409D3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C409D3" w:rsidRPr="00EE4895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9133C7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17</w:t>
                      </w:r>
                      <w:r w:rsidR="000E19C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73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C409D3" w:rsidRDefault="00C409D3"/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B12A0B" w:rsidRDefault="00B12A0B" w:rsidP="00B12A0B">
      <w:pPr>
        <w:pStyle w:val="Standard"/>
        <w:jc w:val="both"/>
      </w:pPr>
    </w:p>
    <w:p w:rsidR="00B12A0B" w:rsidRDefault="00B12A0B" w:rsidP="00B12A0B">
      <w:pPr>
        <w:pStyle w:val="Standard"/>
        <w:jc w:val="both"/>
      </w:pPr>
    </w:p>
    <w:p w:rsidR="000E19CE" w:rsidRDefault="000E19CE" w:rsidP="000E19CE">
      <w:pPr>
        <w:pStyle w:val="1"/>
        <w:tabs>
          <w:tab w:val="left" w:pos="4536"/>
        </w:tabs>
        <w:spacing w:line="230" w:lineRule="auto"/>
        <w:ind w:right="467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Об утверждении предельной численности р</w:t>
      </w:r>
      <w:r>
        <w:rPr>
          <w:rFonts w:ascii="Times New Roman" w:hAnsi="Times New Roman"/>
          <w:bCs/>
          <w:szCs w:val="24"/>
        </w:rPr>
        <w:t>а</w:t>
      </w:r>
      <w:r>
        <w:rPr>
          <w:rFonts w:ascii="Times New Roman" w:hAnsi="Times New Roman"/>
          <w:bCs/>
          <w:szCs w:val="24"/>
        </w:rPr>
        <w:t xml:space="preserve">ботников и фонда </w:t>
      </w:r>
      <w:proofErr w:type="gramStart"/>
      <w:r>
        <w:rPr>
          <w:rFonts w:ascii="Times New Roman" w:hAnsi="Times New Roman"/>
          <w:bCs/>
          <w:szCs w:val="24"/>
        </w:rPr>
        <w:t>оплаты труда работников о</w:t>
      </w:r>
      <w:r>
        <w:rPr>
          <w:rFonts w:ascii="Times New Roman" w:hAnsi="Times New Roman"/>
          <w:bCs/>
          <w:szCs w:val="24"/>
        </w:rPr>
        <w:t>р</w:t>
      </w:r>
      <w:r>
        <w:rPr>
          <w:rFonts w:ascii="Times New Roman" w:hAnsi="Times New Roman"/>
          <w:bCs/>
          <w:szCs w:val="24"/>
        </w:rPr>
        <w:t>гана местного самоуправления</w:t>
      </w:r>
      <w:proofErr w:type="gramEnd"/>
      <w:r>
        <w:rPr>
          <w:rFonts w:ascii="Times New Roman" w:hAnsi="Times New Roman"/>
          <w:bCs/>
          <w:szCs w:val="24"/>
        </w:rPr>
        <w:t xml:space="preserve"> Урмарского м</w:t>
      </w:r>
      <w:r>
        <w:rPr>
          <w:rFonts w:ascii="Times New Roman" w:hAnsi="Times New Roman"/>
          <w:bCs/>
          <w:szCs w:val="24"/>
        </w:rPr>
        <w:t>у</w:t>
      </w:r>
      <w:r>
        <w:rPr>
          <w:rFonts w:ascii="Times New Roman" w:hAnsi="Times New Roman"/>
          <w:bCs/>
          <w:szCs w:val="24"/>
        </w:rPr>
        <w:t>ниципального округа Чувашской Республики на 2023 год и на плановый период 2024 и 2025 годов</w:t>
      </w:r>
    </w:p>
    <w:p w:rsidR="000E19CE" w:rsidRDefault="000E19CE" w:rsidP="000E19CE">
      <w:pPr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9CE" w:rsidRPr="000E19CE" w:rsidRDefault="000E19CE" w:rsidP="000E19CE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E19CE">
        <w:rPr>
          <w:rFonts w:ascii="Times New Roman" w:hAnsi="Times New Roman" w:cs="Times New Roman"/>
          <w:color w:val="000000"/>
          <w:sz w:val="24"/>
          <w:szCs w:val="24"/>
        </w:rPr>
        <w:t>В целях реализации решения Собрания депутатов Урмарского муниципального окр</w:t>
      </w:r>
      <w:r w:rsidRPr="000E19C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E19CE">
        <w:rPr>
          <w:rFonts w:ascii="Times New Roman" w:hAnsi="Times New Roman" w:cs="Times New Roman"/>
          <w:color w:val="000000"/>
          <w:sz w:val="24"/>
          <w:szCs w:val="24"/>
        </w:rPr>
        <w:t>га Чувашской Республики от 15.12.2022 № С-5/3  «О бюджете Урмарского муниципального округа Чувашской Республики на 2023 год и на плановый период 2024 и 2025 годов» Адм</w:t>
      </w:r>
      <w:r w:rsidRPr="000E19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E19CE">
        <w:rPr>
          <w:rFonts w:ascii="Times New Roman" w:hAnsi="Times New Roman" w:cs="Times New Roman"/>
          <w:color w:val="000000"/>
          <w:sz w:val="24"/>
          <w:szCs w:val="24"/>
        </w:rPr>
        <w:t xml:space="preserve">нистрация Урмарского муниципального округа </w:t>
      </w:r>
      <w:proofErr w:type="gramStart"/>
      <w:r w:rsidRPr="000E19C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E19CE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0E19CE" w:rsidRPr="000E19CE" w:rsidRDefault="000E19CE" w:rsidP="000E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CE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0E19CE">
        <w:rPr>
          <w:rFonts w:ascii="Times New Roman" w:hAnsi="Times New Roman" w:cs="Times New Roman"/>
          <w:sz w:val="24"/>
          <w:szCs w:val="24"/>
        </w:rPr>
        <w:t>Внести в постановление администрации Урмарского муниципального округа Ч</w:t>
      </w:r>
      <w:r w:rsidRPr="000E19CE">
        <w:rPr>
          <w:rFonts w:ascii="Times New Roman" w:hAnsi="Times New Roman" w:cs="Times New Roman"/>
          <w:sz w:val="24"/>
          <w:szCs w:val="24"/>
        </w:rPr>
        <w:t>у</w:t>
      </w:r>
      <w:r w:rsidRPr="000E19CE">
        <w:rPr>
          <w:rFonts w:ascii="Times New Roman" w:hAnsi="Times New Roman" w:cs="Times New Roman"/>
          <w:sz w:val="24"/>
          <w:szCs w:val="24"/>
        </w:rPr>
        <w:t>вашской Республики от 17.02.2023 № 191 «</w:t>
      </w:r>
      <w:r w:rsidRPr="000E19CE">
        <w:rPr>
          <w:rFonts w:ascii="Times New Roman" w:hAnsi="Times New Roman" w:cs="Times New Roman"/>
          <w:bCs/>
          <w:sz w:val="24"/>
          <w:szCs w:val="24"/>
        </w:rPr>
        <w:t>Об утверждении предельной численности рабо</w:t>
      </w:r>
      <w:r w:rsidRPr="000E19CE">
        <w:rPr>
          <w:rFonts w:ascii="Times New Roman" w:hAnsi="Times New Roman" w:cs="Times New Roman"/>
          <w:bCs/>
          <w:sz w:val="24"/>
          <w:szCs w:val="24"/>
        </w:rPr>
        <w:t>т</w:t>
      </w:r>
      <w:r w:rsidRPr="000E19CE">
        <w:rPr>
          <w:rFonts w:ascii="Times New Roman" w:hAnsi="Times New Roman" w:cs="Times New Roman"/>
          <w:bCs/>
          <w:sz w:val="24"/>
          <w:szCs w:val="24"/>
        </w:rPr>
        <w:t>ников и фонда оплаты труда работнико</w:t>
      </w:r>
      <w:bookmarkStart w:id="0" w:name="_GoBack"/>
      <w:bookmarkEnd w:id="0"/>
      <w:r w:rsidRPr="000E19CE">
        <w:rPr>
          <w:rFonts w:ascii="Times New Roman" w:hAnsi="Times New Roman" w:cs="Times New Roman"/>
          <w:bCs/>
          <w:sz w:val="24"/>
          <w:szCs w:val="24"/>
        </w:rPr>
        <w:t>в органа местного самоуправления Урмарского мун</w:t>
      </w:r>
      <w:r w:rsidRPr="000E19CE">
        <w:rPr>
          <w:rFonts w:ascii="Times New Roman" w:hAnsi="Times New Roman" w:cs="Times New Roman"/>
          <w:bCs/>
          <w:sz w:val="24"/>
          <w:szCs w:val="24"/>
        </w:rPr>
        <w:t>и</w:t>
      </w:r>
      <w:r w:rsidRPr="000E19CE">
        <w:rPr>
          <w:rFonts w:ascii="Times New Roman" w:hAnsi="Times New Roman" w:cs="Times New Roman"/>
          <w:bCs/>
          <w:sz w:val="24"/>
          <w:szCs w:val="24"/>
        </w:rPr>
        <w:t>ципального округа Чувашской Республики на 2023 год и на плановый период 2024 и 2025 годов</w:t>
      </w:r>
      <w:r w:rsidRPr="000E19CE">
        <w:rPr>
          <w:rFonts w:ascii="Times New Roman" w:hAnsi="Times New Roman" w:cs="Times New Roman"/>
          <w:sz w:val="24"/>
          <w:szCs w:val="24"/>
        </w:rPr>
        <w:t>» изменения, изложив приложение в редакции согласно приложению к настоящему п</w:t>
      </w:r>
      <w:r w:rsidRPr="000E19CE">
        <w:rPr>
          <w:rFonts w:ascii="Times New Roman" w:hAnsi="Times New Roman" w:cs="Times New Roman"/>
          <w:sz w:val="24"/>
          <w:szCs w:val="24"/>
        </w:rPr>
        <w:t>о</w:t>
      </w:r>
      <w:r w:rsidRPr="000E19CE">
        <w:rPr>
          <w:rFonts w:ascii="Times New Roman" w:hAnsi="Times New Roman" w:cs="Times New Roman"/>
          <w:sz w:val="24"/>
          <w:szCs w:val="24"/>
        </w:rPr>
        <w:t xml:space="preserve">становлению. </w:t>
      </w:r>
      <w:proofErr w:type="gramEnd"/>
    </w:p>
    <w:p w:rsidR="000E19CE" w:rsidRPr="000E19CE" w:rsidRDefault="000E19CE" w:rsidP="000E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C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и распространяется на правоотношения, возникшие с 1 января 2023 года. </w:t>
      </w:r>
    </w:p>
    <w:p w:rsidR="000E19CE" w:rsidRPr="000E19CE" w:rsidRDefault="000E19CE" w:rsidP="000E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CE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возложить на финансовый отдел администрации Урмарского района.</w:t>
      </w:r>
    </w:p>
    <w:p w:rsidR="000E19CE" w:rsidRPr="000E19CE" w:rsidRDefault="000E19CE" w:rsidP="000E19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9CE" w:rsidRPr="000E19CE" w:rsidRDefault="000E19CE" w:rsidP="000E19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9CE" w:rsidRPr="000E19CE" w:rsidRDefault="000E19CE" w:rsidP="000E19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9CE" w:rsidRPr="000E19CE" w:rsidRDefault="000E19CE" w:rsidP="000E19C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E19C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Глава Урмарского </w:t>
      </w:r>
    </w:p>
    <w:p w:rsidR="000E19CE" w:rsidRPr="000E19CE" w:rsidRDefault="000E19CE" w:rsidP="000E19C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E19C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муниципального округа              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</w:t>
      </w:r>
      <w:r w:rsidRPr="000E19C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В.В.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0E19C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Шигильдеев</w:t>
      </w:r>
    </w:p>
    <w:p w:rsidR="000E19CE" w:rsidRPr="000E19CE" w:rsidRDefault="000E19CE" w:rsidP="000E19C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0E19CE" w:rsidRDefault="000E19CE" w:rsidP="000E19CE">
      <w:pPr>
        <w:spacing w:line="230" w:lineRule="auto"/>
        <w:jc w:val="both"/>
        <w:rPr>
          <w:snapToGrid w:val="0"/>
          <w:color w:val="000000"/>
          <w:sz w:val="24"/>
          <w:szCs w:val="24"/>
        </w:rPr>
      </w:pPr>
    </w:p>
    <w:p w:rsidR="000E19CE" w:rsidRDefault="000E19CE" w:rsidP="000E19CE">
      <w:pPr>
        <w:spacing w:line="230" w:lineRule="auto"/>
        <w:jc w:val="both"/>
        <w:rPr>
          <w:snapToGrid w:val="0"/>
          <w:color w:val="000000"/>
          <w:sz w:val="24"/>
          <w:szCs w:val="24"/>
        </w:rPr>
      </w:pPr>
    </w:p>
    <w:p w:rsidR="000E19CE" w:rsidRDefault="000E19CE" w:rsidP="000E19CE">
      <w:pPr>
        <w:spacing w:line="230" w:lineRule="auto"/>
        <w:jc w:val="both"/>
        <w:rPr>
          <w:snapToGrid w:val="0"/>
          <w:color w:val="000000"/>
          <w:sz w:val="24"/>
          <w:szCs w:val="24"/>
        </w:rPr>
      </w:pPr>
    </w:p>
    <w:p w:rsidR="000E19CE" w:rsidRDefault="000E19CE" w:rsidP="000E19CE">
      <w:pPr>
        <w:spacing w:line="230" w:lineRule="auto"/>
        <w:jc w:val="both"/>
        <w:rPr>
          <w:snapToGrid w:val="0"/>
          <w:color w:val="000000"/>
          <w:sz w:val="24"/>
          <w:szCs w:val="24"/>
        </w:rPr>
      </w:pPr>
    </w:p>
    <w:p w:rsidR="000E19CE" w:rsidRDefault="000E19CE" w:rsidP="000E19CE">
      <w:pPr>
        <w:spacing w:line="230" w:lineRule="auto"/>
        <w:jc w:val="both"/>
        <w:rPr>
          <w:snapToGrid w:val="0"/>
          <w:color w:val="000000"/>
          <w:sz w:val="24"/>
          <w:szCs w:val="24"/>
        </w:rPr>
      </w:pPr>
    </w:p>
    <w:p w:rsidR="000E19CE" w:rsidRDefault="000E19CE" w:rsidP="000E19CE">
      <w:pPr>
        <w:spacing w:line="230" w:lineRule="auto"/>
        <w:jc w:val="both"/>
        <w:rPr>
          <w:snapToGrid w:val="0"/>
          <w:color w:val="000000"/>
          <w:sz w:val="24"/>
          <w:szCs w:val="24"/>
        </w:rPr>
      </w:pPr>
    </w:p>
    <w:p w:rsidR="000E19CE" w:rsidRDefault="000E19CE" w:rsidP="000E19CE">
      <w:pPr>
        <w:spacing w:line="230" w:lineRule="auto"/>
        <w:jc w:val="both"/>
        <w:rPr>
          <w:snapToGrid w:val="0"/>
          <w:color w:val="000000"/>
          <w:sz w:val="24"/>
          <w:szCs w:val="24"/>
        </w:rPr>
      </w:pPr>
    </w:p>
    <w:p w:rsidR="000E19CE" w:rsidRDefault="000E19CE" w:rsidP="000E19CE">
      <w:pPr>
        <w:spacing w:line="230" w:lineRule="auto"/>
        <w:jc w:val="both"/>
        <w:rPr>
          <w:snapToGrid w:val="0"/>
          <w:color w:val="000000"/>
          <w:sz w:val="24"/>
          <w:szCs w:val="24"/>
        </w:rPr>
      </w:pPr>
    </w:p>
    <w:p w:rsidR="000E19CE" w:rsidRPr="000E19CE" w:rsidRDefault="000E19CE" w:rsidP="000E19C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0E19CE">
        <w:rPr>
          <w:rFonts w:ascii="Times New Roman" w:hAnsi="Times New Roman" w:cs="Times New Roman"/>
          <w:snapToGrid w:val="0"/>
          <w:color w:val="000000"/>
          <w:sz w:val="20"/>
          <w:szCs w:val="20"/>
        </w:rPr>
        <w:t>Енькова Альбина Васильевна</w:t>
      </w:r>
    </w:p>
    <w:p w:rsidR="000E19CE" w:rsidRPr="000E19CE" w:rsidRDefault="000E19CE" w:rsidP="000E1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9CE">
        <w:rPr>
          <w:rFonts w:ascii="Times New Roman" w:hAnsi="Times New Roman" w:cs="Times New Roman"/>
          <w:snapToGrid w:val="0"/>
          <w:color w:val="000000"/>
          <w:sz w:val="20"/>
          <w:szCs w:val="20"/>
        </w:rPr>
        <w:t>8(835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-</w:t>
      </w:r>
      <w:r w:rsidRPr="000E19CE">
        <w:rPr>
          <w:rFonts w:ascii="Times New Roman" w:hAnsi="Times New Roman" w:cs="Times New Roman"/>
          <w:snapToGrid w:val="0"/>
          <w:color w:val="000000"/>
          <w:sz w:val="20"/>
          <w:szCs w:val="20"/>
        </w:rPr>
        <w:t>44)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Pr="000E19CE">
        <w:rPr>
          <w:rFonts w:ascii="Times New Roman" w:hAnsi="Times New Roman" w:cs="Times New Roman"/>
          <w:snapToGrid w:val="0"/>
          <w:color w:val="000000"/>
          <w:sz w:val="20"/>
          <w:szCs w:val="20"/>
        </w:rPr>
        <w:t>2-17-01</w:t>
      </w:r>
    </w:p>
    <w:p w:rsidR="000E19CE" w:rsidRDefault="000E19CE" w:rsidP="000E19CE">
      <w:pPr>
        <w:rPr>
          <w:bCs/>
          <w:color w:val="000000"/>
          <w:lang w:eastAsia="x-none"/>
        </w:rPr>
        <w:sectPr w:rsidR="000E19CE">
          <w:pgSz w:w="11906" w:h="16838"/>
          <w:pgMar w:top="567" w:right="567" w:bottom="567" w:left="1701" w:header="720" w:footer="720" w:gutter="0"/>
          <w:cols w:space="720"/>
        </w:sectPr>
      </w:pPr>
    </w:p>
    <w:p w:rsidR="000E19CE" w:rsidRPr="00923298" w:rsidRDefault="000E19CE" w:rsidP="000E19C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 1</w:t>
      </w:r>
    </w:p>
    <w:p w:rsidR="000E19CE" w:rsidRPr="00923298" w:rsidRDefault="000E19CE" w:rsidP="000E19C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E19CE" w:rsidRDefault="000E19CE" w:rsidP="000E19C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0E19CE" w:rsidRPr="00923298" w:rsidRDefault="000E19CE" w:rsidP="000E19C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0E19CE" w:rsidRPr="00923298" w:rsidRDefault="000E19CE" w:rsidP="000E19CE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26.12.2023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1773</w:t>
      </w:r>
    </w:p>
    <w:p w:rsidR="000E19CE" w:rsidRPr="00923298" w:rsidRDefault="000E19CE" w:rsidP="000E19CE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</w:p>
    <w:p w:rsidR="000E19CE" w:rsidRDefault="000E19CE" w:rsidP="000E19CE">
      <w:pPr>
        <w:tabs>
          <w:tab w:val="left" w:pos="1660"/>
          <w:tab w:val="center" w:pos="67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9CE" w:rsidRPr="000E19CE" w:rsidRDefault="000E19CE" w:rsidP="000E19CE">
      <w:pPr>
        <w:tabs>
          <w:tab w:val="left" w:pos="1660"/>
          <w:tab w:val="center" w:pos="67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9CE">
        <w:rPr>
          <w:rFonts w:ascii="Times New Roman" w:hAnsi="Times New Roman" w:cs="Times New Roman"/>
          <w:b/>
          <w:bCs/>
          <w:sz w:val="24"/>
          <w:szCs w:val="24"/>
        </w:rPr>
        <w:t>Предельная численность и фонд оплаты труда</w:t>
      </w:r>
    </w:p>
    <w:p w:rsidR="000E19CE" w:rsidRPr="000E19CE" w:rsidRDefault="000E19CE" w:rsidP="000E19CE">
      <w:pPr>
        <w:tabs>
          <w:tab w:val="left" w:pos="1660"/>
          <w:tab w:val="center" w:pos="67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9CE">
        <w:rPr>
          <w:rFonts w:ascii="Times New Roman" w:hAnsi="Times New Roman" w:cs="Times New Roman"/>
          <w:b/>
          <w:bCs/>
          <w:sz w:val="24"/>
          <w:szCs w:val="24"/>
        </w:rPr>
        <w:t>работников органов местного самоуправления Урмарского муниципального округа Чувашской Республики                                                                                                  на 2023 год и на плановый период 2024  и 2025 годов</w:t>
      </w:r>
    </w:p>
    <w:p w:rsidR="000E19CE" w:rsidRDefault="000E19CE" w:rsidP="000E19CE">
      <w:pPr>
        <w:tabs>
          <w:tab w:val="left" w:pos="1660"/>
          <w:tab w:val="center" w:pos="6792"/>
        </w:tabs>
        <w:jc w:val="center"/>
        <w:rPr>
          <w:b/>
          <w:bCs/>
          <w:sz w:val="24"/>
          <w:szCs w:val="24"/>
        </w:rPr>
      </w:pPr>
    </w:p>
    <w:tbl>
      <w:tblPr>
        <w:tblW w:w="1563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3873"/>
        <w:gridCol w:w="1881"/>
        <w:gridCol w:w="1738"/>
        <w:gridCol w:w="1738"/>
        <w:gridCol w:w="1830"/>
        <w:gridCol w:w="1738"/>
        <w:gridCol w:w="1738"/>
      </w:tblGrid>
      <w:tr w:rsidR="000E19CE" w:rsidRPr="000E19CE" w:rsidTr="000E19C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разделов, учрежд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численность (единиц)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 оплаты труда </w:t>
            </w:r>
          </w:p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(тыс. рублей)</w:t>
            </w:r>
          </w:p>
        </w:tc>
      </w:tr>
      <w:tr w:rsidR="000E19CE" w:rsidRPr="000E19CE" w:rsidTr="000E19C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CE" w:rsidRPr="000E19CE" w:rsidRDefault="000E19CE" w:rsidP="000E19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CE" w:rsidRPr="000E19CE" w:rsidRDefault="000E19CE" w:rsidP="000E19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ОБЩЕГОСУДАРСТВЕННЫЕ ВОПРОСЫ - 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47268,9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44300,6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44300,6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 Российской Федерации, высших органов исполнител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власти субъектов Росси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Федерации, местных адм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42831,0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40796,5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40796,5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Урмарского мун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округа  Чувашской Республики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41598,1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39507,9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39507,9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Отдел  образования и молодежной политики администрации Урма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ского муниципального округа Ч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1232,9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1288,6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1288,6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специалисты, осуществляющие 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государственные полномочия Ч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  по созданию комиссий по делам  несоверше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нолетних и защите их прав и орг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деятельности таких к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миссий – из республиканского бюджета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338,6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353,9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353,9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специалисты, осуществляющие государственные полномочия Ч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Республики  по организ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ции и осуществлению</w:t>
            </w:r>
          </w:p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по опеке и попеч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тельству в отношении несове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шеннолетних</w:t>
            </w:r>
          </w:p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из республиканского бюджета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628,1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специалисты, осуществляющие государственные полномочия Ч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Республики  по организ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ции и осуществлению</w:t>
            </w:r>
          </w:p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по опеке и попеч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тельству в отношении недеесп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собных и не полностью дееспосо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ных совершеннолетних граждан</w:t>
            </w:r>
          </w:p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из республиканского бюджета</w:t>
            </w:r>
          </w:p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нансовых, налоговых и там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женных органов и органов ф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4437,9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3504,1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3504,1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отдел администрации Урмарского муниципального окр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га Чувашской Республики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4437,9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3504,1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3504,1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1026,5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1067,5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вая подготовка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1026,5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1067,5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Урмарского мун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округа Чувашской Республики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971,5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1026,5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1067,6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осуществляющие полномочия  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ции по первичному воинскому учету органами местного сам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муниципальных окр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гов – из федерального бюджета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971,5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1026,5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1067,6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И ПРАВООХРАН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888,3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888,3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Урмарского мун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округа Чувашской Республики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934,4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830,1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888,3</w:t>
            </w:r>
          </w:p>
        </w:tc>
      </w:tr>
      <w:tr w:rsidR="000E19CE" w:rsidRPr="000E19CE" w:rsidTr="000E19CE">
        <w:trPr>
          <w:trHeight w:val="151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специалисты, осуществляющие делегированные полномочия Ро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 на госуда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регистрацию актов гражданского состояния – из фед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рального бюджета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775,9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830,1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888,3</w:t>
            </w:r>
          </w:p>
        </w:tc>
      </w:tr>
      <w:tr w:rsidR="000E19CE" w:rsidRPr="000E19CE" w:rsidTr="000E19CE">
        <w:trPr>
          <w:trHeight w:val="151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специалисты, осуществляющие делегированные полномочия Ро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 на госуда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регистрацию актов гражданского состояния – из ре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публиканского бюджета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158,5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- 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1698,4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1369,5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1369,5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1698,4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1369,5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1369,5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и молодежной политики администрации Урма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ского муниципального округа Ч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1698,4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1369,5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1369,5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ПОЛИТИКА 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- всего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63,1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альной политики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63,1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Урмарского мун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округа  Чувашской Республики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60,4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63,1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63,1</w:t>
            </w: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9CE" w:rsidRPr="000E19CE" w:rsidTr="000E19C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специалисты, осуществляющие государственные полномочия Ч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Республике в сфере тр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довых отношений – из республ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канского бюджета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60,4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63,1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CE" w:rsidRPr="000E19CE" w:rsidRDefault="000E19CE" w:rsidP="000E19CE">
            <w:pPr>
              <w:tabs>
                <w:tab w:val="left" w:pos="1660"/>
                <w:tab w:val="center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9CE">
              <w:rPr>
                <w:rFonts w:ascii="Times New Roman" w:hAnsi="Times New Roman" w:cs="Times New Roman"/>
                <w:bCs/>
                <w:sz w:val="24"/>
                <w:szCs w:val="24"/>
              </w:rPr>
              <w:t>63,1</w:t>
            </w:r>
          </w:p>
        </w:tc>
      </w:tr>
    </w:tbl>
    <w:p w:rsidR="000E19CE" w:rsidRPr="000E19CE" w:rsidRDefault="000E19CE" w:rsidP="000E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9CE" w:rsidRPr="000E19CE" w:rsidRDefault="000E19CE" w:rsidP="000E1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9CE" w:rsidRPr="000E19CE" w:rsidRDefault="000E19CE" w:rsidP="000E1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9CE" w:rsidRPr="000E19CE" w:rsidRDefault="000E19CE" w:rsidP="000E1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9CE" w:rsidRPr="000E19CE" w:rsidRDefault="000E19CE" w:rsidP="000E1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9CE" w:rsidRPr="000E19CE" w:rsidRDefault="000E19CE" w:rsidP="000E1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9CE" w:rsidRPr="000E19CE" w:rsidRDefault="000E19CE" w:rsidP="000E1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9CE" w:rsidRPr="000E19CE" w:rsidRDefault="000E19CE" w:rsidP="000E19CE">
      <w:pPr>
        <w:tabs>
          <w:tab w:val="left" w:pos="81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9CE" w:rsidRPr="000E19CE" w:rsidRDefault="000E19CE" w:rsidP="000E19C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1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B69AF" w:rsidRPr="000E19CE" w:rsidRDefault="007B69AF" w:rsidP="000E19CE">
      <w:pPr>
        <w:pStyle w:val="1"/>
        <w:ind w:right="5103"/>
        <w:rPr>
          <w:rFonts w:ascii="Times New Roman" w:eastAsia="Calibri" w:hAnsi="Times New Roman"/>
          <w:color w:val="000000" w:themeColor="text1"/>
          <w:szCs w:val="24"/>
        </w:rPr>
      </w:pPr>
    </w:p>
    <w:sectPr w:rsidR="007B69AF" w:rsidRPr="000E19CE" w:rsidSect="000E19CE">
      <w:pgSz w:w="16838" w:h="11906" w:orient="landscape"/>
      <w:pgMar w:top="1560" w:right="1134" w:bottom="707" w:left="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B6" w:rsidRDefault="00EB08B6" w:rsidP="00C65999">
      <w:pPr>
        <w:spacing w:after="0" w:line="240" w:lineRule="auto"/>
      </w:pPr>
      <w:r>
        <w:separator/>
      </w:r>
    </w:p>
  </w:endnote>
  <w:endnote w:type="continuationSeparator" w:id="0">
    <w:p w:rsidR="00EB08B6" w:rsidRDefault="00EB08B6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B6" w:rsidRDefault="00EB08B6" w:rsidP="00C65999">
      <w:pPr>
        <w:spacing w:after="0" w:line="240" w:lineRule="auto"/>
      </w:pPr>
      <w:r>
        <w:separator/>
      </w:r>
    </w:p>
  </w:footnote>
  <w:footnote w:type="continuationSeparator" w:id="0">
    <w:p w:rsidR="00EB08B6" w:rsidRDefault="00EB08B6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4D5"/>
    <w:multiLevelType w:val="multilevel"/>
    <w:tmpl w:val="87B24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72215"/>
    <w:multiLevelType w:val="multilevel"/>
    <w:tmpl w:val="C51EA2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EC131FE"/>
    <w:multiLevelType w:val="multilevel"/>
    <w:tmpl w:val="5FFE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3391CB3"/>
    <w:multiLevelType w:val="hybridMultilevel"/>
    <w:tmpl w:val="E064D8E2"/>
    <w:lvl w:ilvl="0" w:tplc="E6E0BA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7970"/>
    <w:rsid w:val="000255BE"/>
    <w:rsid w:val="000552C1"/>
    <w:rsid w:val="00056829"/>
    <w:rsid w:val="00056F2C"/>
    <w:rsid w:val="0006761F"/>
    <w:rsid w:val="00070A51"/>
    <w:rsid w:val="0009081B"/>
    <w:rsid w:val="000950D8"/>
    <w:rsid w:val="000A65F9"/>
    <w:rsid w:val="000A6FDF"/>
    <w:rsid w:val="000B21A6"/>
    <w:rsid w:val="000B4E2A"/>
    <w:rsid w:val="000D559F"/>
    <w:rsid w:val="000E19CE"/>
    <w:rsid w:val="000E3F11"/>
    <w:rsid w:val="000E76A7"/>
    <w:rsid w:val="001068F8"/>
    <w:rsid w:val="00123182"/>
    <w:rsid w:val="00134DE3"/>
    <w:rsid w:val="00135049"/>
    <w:rsid w:val="001548CB"/>
    <w:rsid w:val="0015737A"/>
    <w:rsid w:val="001667A9"/>
    <w:rsid w:val="00174164"/>
    <w:rsid w:val="001A3DCE"/>
    <w:rsid w:val="001C7F92"/>
    <w:rsid w:val="001D0FA7"/>
    <w:rsid w:val="001E066C"/>
    <w:rsid w:val="001F3CCE"/>
    <w:rsid w:val="002017D6"/>
    <w:rsid w:val="00201B83"/>
    <w:rsid w:val="00211D68"/>
    <w:rsid w:val="00217F9A"/>
    <w:rsid w:val="00227D8F"/>
    <w:rsid w:val="00236CDA"/>
    <w:rsid w:val="0024308C"/>
    <w:rsid w:val="0024435A"/>
    <w:rsid w:val="0025402C"/>
    <w:rsid w:val="00256E8A"/>
    <w:rsid w:val="002969BA"/>
    <w:rsid w:val="002C0CC1"/>
    <w:rsid w:val="00315E3A"/>
    <w:rsid w:val="00324AA9"/>
    <w:rsid w:val="00365341"/>
    <w:rsid w:val="00393DC2"/>
    <w:rsid w:val="003B1AD3"/>
    <w:rsid w:val="003B1E19"/>
    <w:rsid w:val="003D0A64"/>
    <w:rsid w:val="003E1C67"/>
    <w:rsid w:val="003F1573"/>
    <w:rsid w:val="003F57BB"/>
    <w:rsid w:val="0041671A"/>
    <w:rsid w:val="00424F85"/>
    <w:rsid w:val="004318B2"/>
    <w:rsid w:val="00434688"/>
    <w:rsid w:val="00440983"/>
    <w:rsid w:val="00444B8B"/>
    <w:rsid w:val="004540F4"/>
    <w:rsid w:val="00455325"/>
    <w:rsid w:val="004E0B5C"/>
    <w:rsid w:val="00524FA8"/>
    <w:rsid w:val="00544681"/>
    <w:rsid w:val="00546136"/>
    <w:rsid w:val="00546A98"/>
    <w:rsid w:val="00565C1B"/>
    <w:rsid w:val="00566FBF"/>
    <w:rsid w:val="00577527"/>
    <w:rsid w:val="00577FC1"/>
    <w:rsid w:val="005827DB"/>
    <w:rsid w:val="005A0400"/>
    <w:rsid w:val="005A1AB6"/>
    <w:rsid w:val="005B0C14"/>
    <w:rsid w:val="005B31F8"/>
    <w:rsid w:val="005B49CD"/>
    <w:rsid w:val="005D0F81"/>
    <w:rsid w:val="005D3CE0"/>
    <w:rsid w:val="005E25EB"/>
    <w:rsid w:val="005F4E05"/>
    <w:rsid w:val="00622E0D"/>
    <w:rsid w:val="006321EA"/>
    <w:rsid w:val="00633ADB"/>
    <w:rsid w:val="006347CE"/>
    <w:rsid w:val="00650A09"/>
    <w:rsid w:val="00663D47"/>
    <w:rsid w:val="00677A9F"/>
    <w:rsid w:val="00685430"/>
    <w:rsid w:val="006C14D2"/>
    <w:rsid w:val="006D070D"/>
    <w:rsid w:val="006D1730"/>
    <w:rsid w:val="006E6ADF"/>
    <w:rsid w:val="006E7467"/>
    <w:rsid w:val="006F0510"/>
    <w:rsid w:val="00704637"/>
    <w:rsid w:val="00720781"/>
    <w:rsid w:val="007602BC"/>
    <w:rsid w:val="00761EA3"/>
    <w:rsid w:val="00770D09"/>
    <w:rsid w:val="00772B7F"/>
    <w:rsid w:val="007820C9"/>
    <w:rsid w:val="0078485C"/>
    <w:rsid w:val="0079374A"/>
    <w:rsid w:val="007B69AF"/>
    <w:rsid w:val="007C6BB1"/>
    <w:rsid w:val="007C71F4"/>
    <w:rsid w:val="0081729D"/>
    <w:rsid w:val="00827496"/>
    <w:rsid w:val="00827B8C"/>
    <w:rsid w:val="008501E3"/>
    <w:rsid w:val="008569ED"/>
    <w:rsid w:val="0086136F"/>
    <w:rsid w:val="008700D7"/>
    <w:rsid w:val="00891B04"/>
    <w:rsid w:val="00896CE8"/>
    <w:rsid w:val="00897B30"/>
    <w:rsid w:val="008A6CD8"/>
    <w:rsid w:val="008B06F5"/>
    <w:rsid w:val="008C1FE1"/>
    <w:rsid w:val="008D3557"/>
    <w:rsid w:val="008F7303"/>
    <w:rsid w:val="009133C7"/>
    <w:rsid w:val="00921828"/>
    <w:rsid w:val="00922F38"/>
    <w:rsid w:val="00933779"/>
    <w:rsid w:val="00937032"/>
    <w:rsid w:val="00964D4D"/>
    <w:rsid w:val="00982D19"/>
    <w:rsid w:val="00994A8C"/>
    <w:rsid w:val="009A1B60"/>
    <w:rsid w:val="009D26DE"/>
    <w:rsid w:val="009D446B"/>
    <w:rsid w:val="009D6A71"/>
    <w:rsid w:val="009E1569"/>
    <w:rsid w:val="009E5F6B"/>
    <w:rsid w:val="00A31B7C"/>
    <w:rsid w:val="00A76264"/>
    <w:rsid w:val="00A82C9D"/>
    <w:rsid w:val="00A83245"/>
    <w:rsid w:val="00A849F7"/>
    <w:rsid w:val="00A91054"/>
    <w:rsid w:val="00A97856"/>
    <w:rsid w:val="00AA1A20"/>
    <w:rsid w:val="00AC472F"/>
    <w:rsid w:val="00AC514A"/>
    <w:rsid w:val="00AD642D"/>
    <w:rsid w:val="00AF06C8"/>
    <w:rsid w:val="00B0052D"/>
    <w:rsid w:val="00B06A2D"/>
    <w:rsid w:val="00B12A0B"/>
    <w:rsid w:val="00B33572"/>
    <w:rsid w:val="00B4271B"/>
    <w:rsid w:val="00B567CA"/>
    <w:rsid w:val="00B60BB0"/>
    <w:rsid w:val="00B7013A"/>
    <w:rsid w:val="00B75F6F"/>
    <w:rsid w:val="00B85AFE"/>
    <w:rsid w:val="00B95720"/>
    <w:rsid w:val="00B97EF8"/>
    <w:rsid w:val="00BA0D87"/>
    <w:rsid w:val="00BA1160"/>
    <w:rsid w:val="00BD0D55"/>
    <w:rsid w:val="00BD1D2F"/>
    <w:rsid w:val="00BD37BB"/>
    <w:rsid w:val="00BE2DF5"/>
    <w:rsid w:val="00BF1BAE"/>
    <w:rsid w:val="00C00EA3"/>
    <w:rsid w:val="00C22B0A"/>
    <w:rsid w:val="00C23FDC"/>
    <w:rsid w:val="00C409D3"/>
    <w:rsid w:val="00C41B94"/>
    <w:rsid w:val="00C44051"/>
    <w:rsid w:val="00C4760D"/>
    <w:rsid w:val="00C50FEA"/>
    <w:rsid w:val="00C52367"/>
    <w:rsid w:val="00C61EC1"/>
    <w:rsid w:val="00C62AA1"/>
    <w:rsid w:val="00C63F92"/>
    <w:rsid w:val="00C65999"/>
    <w:rsid w:val="00C729AC"/>
    <w:rsid w:val="00C7576D"/>
    <w:rsid w:val="00C85FE2"/>
    <w:rsid w:val="00CC7544"/>
    <w:rsid w:val="00CD0B39"/>
    <w:rsid w:val="00CD17DE"/>
    <w:rsid w:val="00CF366B"/>
    <w:rsid w:val="00D11AF5"/>
    <w:rsid w:val="00D202F9"/>
    <w:rsid w:val="00D26D48"/>
    <w:rsid w:val="00D35FBE"/>
    <w:rsid w:val="00D417D2"/>
    <w:rsid w:val="00D45B89"/>
    <w:rsid w:val="00D478CF"/>
    <w:rsid w:val="00D57593"/>
    <w:rsid w:val="00D619F6"/>
    <w:rsid w:val="00D65CF1"/>
    <w:rsid w:val="00D65DB5"/>
    <w:rsid w:val="00D71F5F"/>
    <w:rsid w:val="00D7311C"/>
    <w:rsid w:val="00DB7AC9"/>
    <w:rsid w:val="00DC0FB3"/>
    <w:rsid w:val="00DD5885"/>
    <w:rsid w:val="00E03508"/>
    <w:rsid w:val="00E12A4F"/>
    <w:rsid w:val="00E31C90"/>
    <w:rsid w:val="00E35B16"/>
    <w:rsid w:val="00E363F3"/>
    <w:rsid w:val="00E364D7"/>
    <w:rsid w:val="00E42C06"/>
    <w:rsid w:val="00E63C85"/>
    <w:rsid w:val="00E7183A"/>
    <w:rsid w:val="00EA328F"/>
    <w:rsid w:val="00EB08B6"/>
    <w:rsid w:val="00EC3086"/>
    <w:rsid w:val="00EE4895"/>
    <w:rsid w:val="00EF7AE2"/>
    <w:rsid w:val="00F065A8"/>
    <w:rsid w:val="00F5435E"/>
    <w:rsid w:val="00F5602A"/>
    <w:rsid w:val="00F62381"/>
    <w:rsid w:val="00F7776F"/>
    <w:rsid w:val="00F826CA"/>
    <w:rsid w:val="00F852FE"/>
    <w:rsid w:val="00F90433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8196-100F-4949-BB40-5E9CFFA5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2023-12-26T11:45:00Z</cp:lastPrinted>
  <dcterms:created xsi:type="dcterms:W3CDTF">2023-12-26T12:18:00Z</dcterms:created>
  <dcterms:modified xsi:type="dcterms:W3CDTF">2023-12-26T12:18:00Z</dcterms:modified>
</cp:coreProperties>
</file>