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9F7C7F" w:rsidRDefault="006154AA" w:rsidP="004A3731">
            <w:pPr>
              <w:spacing w:line="220" w:lineRule="exact"/>
              <w:jc w:val="center"/>
              <w:rPr>
                <w:b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7C5E0E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2023.08.04      16/</w:t>
            </w:r>
            <w:r w:rsidR="00164A61">
              <w:rPr>
                <w:b/>
              </w:rPr>
              <w:t>5</w:t>
            </w:r>
            <w:r>
              <w:rPr>
                <w:b/>
              </w:rPr>
              <w:t xml:space="preserve"> 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8B6395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C5E0E">
              <w:rPr>
                <w:b/>
              </w:rPr>
              <w:t xml:space="preserve">      04.08.2023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7C5E0E">
              <w:rPr>
                <w:b/>
              </w:rPr>
              <w:t>16/</w:t>
            </w:r>
            <w:r w:rsidR="00164A61">
              <w:rPr>
                <w:b/>
              </w:rPr>
              <w:t>5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F01D94" w:rsidRDefault="00F01D94" w:rsidP="00F01D94">
      <w:pPr>
        <w:jc w:val="both"/>
        <w:rPr>
          <w:b/>
        </w:rPr>
      </w:pPr>
      <w:r w:rsidRPr="00DA390C">
        <w:rPr>
          <w:b/>
        </w:rPr>
        <w:t xml:space="preserve">Об утверждении Порядка определения размера </w:t>
      </w:r>
    </w:p>
    <w:p w:rsidR="00F01D94" w:rsidRDefault="00F01D94" w:rsidP="00F01D94">
      <w:pPr>
        <w:jc w:val="both"/>
        <w:rPr>
          <w:b/>
        </w:rPr>
      </w:pPr>
      <w:r w:rsidRPr="00DA390C">
        <w:rPr>
          <w:b/>
        </w:rPr>
        <w:t xml:space="preserve">арендной платы за земельные участки, </w:t>
      </w:r>
    </w:p>
    <w:p w:rsidR="00F01D94" w:rsidRDefault="00F01D94" w:rsidP="00F01D94">
      <w:pPr>
        <w:jc w:val="both"/>
        <w:rPr>
          <w:b/>
        </w:rPr>
      </w:pPr>
      <w:r w:rsidRPr="00DA390C">
        <w:rPr>
          <w:b/>
        </w:rPr>
        <w:t xml:space="preserve">находящиеся в муниципальной собственности </w:t>
      </w:r>
    </w:p>
    <w:p w:rsidR="00F01D94" w:rsidRDefault="00F01D94" w:rsidP="00F01D94">
      <w:pPr>
        <w:jc w:val="both"/>
        <w:rPr>
          <w:b/>
        </w:rPr>
      </w:pPr>
      <w:r>
        <w:rPr>
          <w:b/>
        </w:rPr>
        <w:t>Мариинско-Посадского</w:t>
      </w:r>
      <w:r w:rsidRPr="00DA390C">
        <w:rPr>
          <w:b/>
        </w:rPr>
        <w:t xml:space="preserve"> </w:t>
      </w:r>
      <w:r w:rsidR="0053792D">
        <w:rPr>
          <w:b/>
        </w:rPr>
        <w:t>муниципального округа</w:t>
      </w:r>
      <w:r w:rsidRPr="00DA390C">
        <w:rPr>
          <w:b/>
        </w:rPr>
        <w:t xml:space="preserve"> Чувашской Республики, </w:t>
      </w:r>
    </w:p>
    <w:p w:rsidR="00F01D94" w:rsidRDefault="00F01D94" w:rsidP="00F01D94">
      <w:pPr>
        <w:jc w:val="both"/>
        <w:rPr>
          <w:b/>
        </w:rPr>
      </w:pPr>
      <w:r w:rsidRPr="00DA390C">
        <w:rPr>
          <w:b/>
        </w:rPr>
        <w:t xml:space="preserve">и земельные участки, собственность на которые </w:t>
      </w:r>
    </w:p>
    <w:p w:rsidR="00F01D94" w:rsidRDefault="00F01D94" w:rsidP="00F01D94">
      <w:pPr>
        <w:jc w:val="both"/>
        <w:rPr>
          <w:b/>
        </w:rPr>
      </w:pPr>
      <w:r>
        <w:rPr>
          <w:b/>
        </w:rPr>
        <w:t xml:space="preserve">не </w:t>
      </w:r>
      <w:r w:rsidRPr="00DA390C">
        <w:rPr>
          <w:b/>
        </w:rPr>
        <w:t xml:space="preserve">разграничена, предоставленные в аренду без торгов, </w:t>
      </w:r>
    </w:p>
    <w:p w:rsidR="00F01D94" w:rsidRDefault="00F01D94" w:rsidP="00F01D94">
      <w:pPr>
        <w:jc w:val="both"/>
      </w:pPr>
      <w:r w:rsidRPr="00DA390C">
        <w:rPr>
          <w:b/>
        </w:rPr>
        <w:t>а также условий и сроков внесения арендной платы</w:t>
      </w:r>
    </w:p>
    <w:p w:rsidR="00F01D94" w:rsidRDefault="00F01D94" w:rsidP="00F01D94">
      <w:pPr>
        <w:jc w:val="both"/>
      </w:pPr>
    </w:p>
    <w:p w:rsidR="00F01D94" w:rsidRPr="009F7C7F" w:rsidRDefault="00F01D94" w:rsidP="00F01D94">
      <w:pPr>
        <w:ind w:firstLine="720"/>
        <w:jc w:val="both"/>
      </w:pPr>
      <w:proofErr w:type="gramStart"/>
      <w:r w:rsidRPr="009F7C7F">
        <w:t>В соответствии с Гражданским кодексом Российской Федерации и Земельным кодексом Российской Федерации, постановлением Кабинета Министров Чувашской Республики № 148 от 19 июня 2006 года «Об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торгов», в целях обеспечения эффективного использования и развития</w:t>
      </w:r>
      <w:proofErr w:type="gramEnd"/>
      <w:r w:rsidRPr="009F7C7F">
        <w:t xml:space="preserve"> рынка земли, разработки и внедрения экономически обоснованных размеров арендной платы за земельные участки, находящиеся в муниципальной собственности Мариинско-Посадского </w:t>
      </w:r>
      <w:r w:rsidR="0053792D" w:rsidRPr="009F7C7F">
        <w:t>муниципального округа</w:t>
      </w:r>
      <w:r w:rsidRPr="009F7C7F">
        <w:t xml:space="preserve"> Чувашской Республики, а также </w:t>
      </w:r>
      <w:proofErr w:type="gramStart"/>
      <w:r w:rsidRPr="009F7C7F">
        <w:t>собственность</w:t>
      </w:r>
      <w:proofErr w:type="gramEnd"/>
      <w:r w:rsidRPr="009F7C7F">
        <w:t xml:space="preserve"> на которые не разграничена,</w:t>
      </w:r>
    </w:p>
    <w:p w:rsidR="00B97232" w:rsidRPr="002F71C1" w:rsidRDefault="00C06CCD" w:rsidP="00B97232">
      <w:pPr>
        <w:ind w:firstLine="708"/>
        <w:jc w:val="center"/>
        <w:rPr>
          <w:b/>
        </w:rPr>
      </w:pPr>
      <w:r w:rsidRPr="00F01D94">
        <w:rPr>
          <w:b/>
        </w:rPr>
        <w:t xml:space="preserve">Собрание депутатов </w:t>
      </w:r>
      <w:r w:rsidR="00B97232" w:rsidRPr="00F01D94">
        <w:rPr>
          <w:b/>
        </w:rPr>
        <w:t>Мариинско-Посадско</w:t>
      </w:r>
      <w:r w:rsidR="00FC751D" w:rsidRPr="00F01D94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F01D94" w:rsidRPr="00DA390C" w:rsidRDefault="00F01D94" w:rsidP="00F01D94">
      <w:pPr>
        <w:ind w:firstLine="709"/>
        <w:jc w:val="both"/>
      </w:pPr>
      <w:r w:rsidRPr="00DA390C">
        <w:t xml:space="preserve">1. Утвердить прилагаемый Порядок определения размера арендной платы за земельные участки, находящиеся в муниципальной собственности </w:t>
      </w:r>
      <w:r>
        <w:t>Мариинско-Посадского</w:t>
      </w:r>
      <w:r w:rsidRPr="00DA390C">
        <w:t xml:space="preserve"> </w:t>
      </w:r>
      <w:r w:rsidR="0053792D">
        <w:t>муниципального округа</w:t>
      </w:r>
      <w:r w:rsidRPr="00DA390C">
        <w:t xml:space="preserve"> Чувашской Республики, и земельные участки, собственность на которые не разграничена, предоставленные в аренду без торгов, а также условий и сроков внесения арендной платы.</w:t>
      </w:r>
    </w:p>
    <w:p w:rsidR="00F01D94" w:rsidRPr="009352E3" w:rsidRDefault="00F01D94" w:rsidP="00F01D94">
      <w:pPr>
        <w:ind w:firstLine="709"/>
        <w:jc w:val="both"/>
      </w:pPr>
      <w:r w:rsidRPr="00DA390C">
        <w:t xml:space="preserve">2. </w:t>
      </w:r>
      <w:proofErr w:type="gramStart"/>
      <w:r w:rsidRPr="00DA390C">
        <w:t>Считать утратившим силу</w:t>
      </w:r>
      <w:r>
        <w:t xml:space="preserve"> решение </w:t>
      </w:r>
      <w:r w:rsidR="009F7C7F">
        <w:t xml:space="preserve">Мариинско-Посадского районного </w:t>
      </w:r>
      <w:r>
        <w:t xml:space="preserve">Собрания депутатов </w:t>
      </w:r>
      <w:r w:rsidR="009F7C7F">
        <w:t xml:space="preserve">Чувашской Республики </w:t>
      </w:r>
      <w:r>
        <w:t>от 31.08</w:t>
      </w:r>
      <w:r w:rsidRPr="009352E3">
        <w:t>.201</w:t>
      </w:r>
      <w:r>
        <w:t>7</w:t>
      </w:r>
      <w:r w:rsidRPr="009352E3">
        <w:t xml:space="preserve"> г. № С-</w:t>
      </w:r>
      <w:r>
        <w:t>9</w:t>
      </w:r>
      <w:r w:rsidRPr="009352E3">
        <w:t>/</w:t>
      </w:r>
      <w:r>
        <w:t>4</w:t>
      </w:r>
      <w:r w:rsidRPr="009352E3">
        <w:t xml:space="preserve"> «Об утверждении Порядка предоставления в аренду земельных участков, находящихся в муниципальной собственности Мариинско-Посадского </w:t>
      </w:r>
      <w:r w:rsidR="009F7C7F">
        <w:t>района</w:t>
      </w:r>
      <w:r w:rsidRPr="009352E3">
        <w:t xml:space="preserve"> Чувашской Республики,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Мариинско-Посадского </w:t>
      </w:r>
      <w:r w:rsidR="009F7C7F">
        <w:t>района</w:t>
      </w:r>
      <w:r w:rsidRPr="009352E3">
        <w:t xml:space="preserve"> Чувашской Республики».</w:t>
      </w:r>
      <w:proofErr w:type="gramEnd"/>
    </w:p>
    <w:p w:rsidR="00F01D94" w:rsidRPr="00DA390C" w:rsidRDefault="00F01D94" w:rsidP="00F01D94">
      <w:pPr>
        <w:ind w:firstLine="709"/>
        <w:jc w:val="both"/>
      </w:pPr>
      <w:r w:rsidRPr="00DA390C">
        <w:t xml:space="preserve">3. </w:t>
      </w:r>
      <w:proofErr w:type="gramStart"/>
      <w:r w:rsidRPr="00DA390C">
        <w:t>Контроль за</w:t>
      </w:r>
      <w:proofErr w:type="gramEnd"/>
      <w:r w:rsidRPr="00DA390C">
        <w:t xml:space="preserve"> выполнением настоящего решения возложить на </w:t>
      </w:r>
      <w:r>
        <w:t xml:space="preserve">отдел </w:t>
      </w:r>
      <w:r w:rsidR="00B71DC5">
        <w:t>земельных</w:t>
      </w:r>
      <w:r>
        <w:t xml:space="preserve"> и имущественных отношений</w:t>
      </w:r>
      <w:r w:rsidRPr="00DA390C">
        <w:t xml:space="preserve"> </w:t>
      </w:r>
      <w:r w:rsidR="001004CF">
        <w:t xml:space="preserve">администрации </w:t>
      </w:r>
      <w:r>
        <w:t>Мариинско-Посадского</w:t>
      </w:r>
      <w:r w:rsidRPr="00DA390C">
        <w:t xml:space="preserve"> </w:t>
      </w:r>
      <w:r w:rsidR="0053792D">
        <w:t>муниципального округа</w:t>
      </w:r>
      <w:r>
        <w:t xml:space="preserve"> Чувашской Республики.</w:t>
      </w:r>
    </w:p>
    <w:p w:rsidR="00B97232" w:rsidRPr="002F71C1" w:rsidRDefault="00F01D94" w:rsidP="00E168FC">
      <w:pPr>
        <w:ind w:firstLine="709"/>
        <w:jc w:val="both"/>
        <w:rPr>
          <w:b/>
        </w:rPr>
      </w:pPr>
      <w:r w:rsidRPr="00DA390C">
        <w:t xml:space="preserve">4. </w:t>
      </w:r>
      <w:r w:rsidR="00E168FC">
        <w:rPr>
          <w:bCs/>
          <w:lang w:bidi="ru-RU"/>
        </w:rPr>
        <w:t>Настоящее постановление вступает в силу после его официального опубликования в периодическом печатном издании «Посадский вестник» и подлежит размещению на официальном сайте Мариинско-Посадского муниципального округа в информационно-телекоммуникационной сети «Интернет».</w:t>
      </w: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 </w:t>
      </w:r>
      <w:r w:rsidR="009F7C7F">
        <w:t>М.</w:t>
      </w:r>
      <w:r w:rsidR="00784C5B">
        <w:t xml:space="preserve">В. </w:t>
      </w:r>
      <w:r w:rsidR="009F7C7F">
        <w:t>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F01D94" w:rsidRPr="008B6395" w:rsidRDefault="00F01D94" w:rsidP="008B6395">
      <w:pPr>
        <w:ind w:firstLine="709"/>
        <w:jc w:val="center"/>
        <w:rPr>
          <w:b/>
          <w:sz w:val="22"/>
          <w:szCs w:val="22"/>
        </w:rPr>
      </w:pPr>
      <w:r w:rsidRPr="008B6395">
        <w:rPr>
          <w:b/>
          <w:sz w:val="22"/>
          <w:szCs w:val="22"/>
        </w:rPr>
        <w:t>Порядок определения размера арендной платы</w:t>
      </w:r>
    </w:p>
    <w:p w:rsidR="00F01D94" w:rsidRPr="008B6395" w:rsidRDefault="00F01D94" w:rsidP="008B6395">
      <w:pPr>
        <w:ind w:firstLine="709"/>
        <w:jc w:val="center"/>
        <w:rPr>
          <w:b/>
          <w:sz w:val="22"/>
          <w:szCs w:val="22"/>
        </w:rPr>
      </w:pPr>
      <w:r w:rsidRPr="008B6395">
        <w:rPr>
          <w:b/>
          <w:sz w:val="22"/>
          <w:szCs w:val="22"/>
        </w:rPr>
        <w:t xml:space="preserve">за земельные участки, находящиеся в муниципальной собственности Мариинско-Посадского </w:t>
      </w:r>
      <w:r w:rsidR="0053792D">
        <w:rPr>
          <w:b/>
          <w:sz w:val="22"/>
          <w:szCs w:val="22"/>
        </w:rPr>
        <w:t>муниципального округа</w:t>
      </w:r>
      <w:r w:rsidRPr="008B6395">
        <w:rPr>
          <w:b/>
          <w:sz w:val="22"/>
          <w:szCs w:val="22"/>
        </w:rPr>
        <w:t xml:space="preserve"> Чувашской Республики, и земельные участки, собственность на которые не разграничена, предоставленные в аренду без торгов, а также условий и сроков внесения арендной платы</w:t>
      </w:r>
    </w:p>
    <w:p w:rsidR="00F01D94" w:rsidRPr="008B6395" w:rsidRDefault="00F01D94" w:rsidP="008B6395">
      <w:pPr>
        <w:ind w:firstLine="709"/>
        <w:jc w:val="center"/>
        <w:rPr>
          <w:sz w:val="22"/>
          <w:szCs w:val="22"/>
        </w:rPr>
      </w:pP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 xml:space="preserve">1. Настоящий Порядок разработан в целях единообразного определения арендной платы, условий и сроков внесения арендной платы, за земельные участки, находящиеся в муниципальной собственности Мариинско-Посадского </w:t>
      </w:r>
      <w:r w:rsidR="0053792D">
        <w:rPr>
          <w:sz w:val="22"/>
          <w:szCs w:val="22"/>
        </w:rPr>
        <w:t>муниципального округа</w:t>
      </w:r>
      <w:r w:rsidRPr="008B6395">
        <w:rPr>
          <w:sz w:val="22"/>
          <w:szCs w:val="22"/>
        </w:rPr>
        <w:t xml:space="preserve"> Чувашской Республики, и земельные участки, собственность на которые не разграничена (далее также – земельные  участки), предоставленные в аренду без торгов.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1.1. Размер арендной платы за земельные участки, предоставленные в аренду без торгов, определяется одним из следующих способов: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а) на основании кадастровой стоимости земельных участков в случаях, предусмотренных пунктами 1.2  настоящего Порядка;</w:t>
      </w:r>
    </w:p>
    <w:p w:rsid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б) в соответствии со ставками арендной платы, утвержденными Федеральной службой государственной регистрации, кадастра и картографии, в случаях, предусмотренных пунктом 1.3 настоящего</w:t>
      </w:r>
      <w:r w:rsidR="008B6395">
        <w:rPr>
          <w:sz w:val="22"/>
          <w:szCs w:val="22"/>
        </w:rPr>
        <w:t xml:space="preserve"> </w:t>
      </w:r>
      <w:r w:rsidRPr="008B6395">
        <w:rPr>
          <w:sz w:val="22"/>
          <w:szCs w:val="22"/>
        </w:rPr>
        <w:t>Порядка;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в) в размере ставки земельного налога в случаях, предусмотренных пунктами 1</w:t>
      </w:r>
      <w:r w:rsidR="008B6395" w:rsidRPr="008B6395">
        <w:rPr>
          <w:sz w:val="22"/>
          <w:szCs w:val="22"/>
        </w:rPr>
        <w:t>1</w:t>
      </w:r>
      <w:r w:rsidRPr="008B6395">
        <w:rPr>
          <w:sz w:val="22"/>
          <w:szCs w:val="22"/>
        </w:rPr>
        <w:t>.1 - 1</w:t>
      </w:r>
      <w:r w:rsidR="008B6395" w:rsidRPr="008B6395">
        <w:rPr>
          <w:sz w:val="22"/>
          <w:szCs w:val="22"/>
        </w:rPr>
        <w:t>1</w:t>
      </w:r>
      <w:r w:rsidRPr="008B6395">
        <w:rPr>
          <w:sz w:val="22"/>
          <w:szCs w:val="22"/>
        </w:rPr>
        <w:t>.</w:t>
      </w:r>
      <w:r w:rsidR="008B6395" w:rsidRPr="008B6395">
        <w:rPr>
          <w:sz w:val="22"/>
          <w:szCs w:val="22"/>
        </w:rPr>
        <w:t>2</w:t>
      </w:r>
      <w:r w:rsidRPr="008B6395">
        <w:rPr>
          <w:sz w:val="22"/>
          <w:szCs w:val="22"/>
        </w:rPr>
        <w:t xml:space="preserve"> настоящего Порядка 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деятельности, в случаях, предусмотренных пунктом 1.4 настоящего Порядка..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1.2.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  <w:u w:val="single"/>
        </w:rPr>
      </w:pPr>
      <w:r w:rsidRPr="008B6395">
        <w:rPr>
          <w:sz w:val="22"/>
          <w:szCs w:val="22"/>
          <w:u w:val="single"/>
        </w:rPr>
        <w:t>а) 0,01 процента в отношении: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  <w:u w:val="single"/>
        </w:rPr>
      </w:pPr>
      <w:r w:rsidRPr="008B6395">
        <w:rPr>
          <w:sz w:val="22"/>
          <w:szCs w:val="22"/>
          <w:u w:val="single"/>
        </w:rPr>
        <w:t>б) 0,6 процента в отношении: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эксплуатации гаражных боксов, при наличии зарегистрированного права собственности в отношении данного бокса, садоводства, огородничества, дачного хозяйства, сенокошения или выпаса сельскохозяйственных животных;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F01D94" w:rsidRPr="008B6395" w:rsidRDefault="00F01D94" w:rsidP="008B6395">
      <w:pPr>
        <w:ind w:firstLine="547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участка, предназначенного для ведения сельскохозяйственного производства;</w:t>
      </w:r>
    </w:p>
    <w:p w:rsidR="00F01D94" w:rsidRPr="008B6395" w:rsidRDefault="00F01D94" w:rsidP="008B6395">
      <w:pPr>
        <w:ind w:firstLine="547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участка, предназначенного для ведения сельскохозяйственного производства;</w:t>
      </w:r>
    </w:p>
    <w:p w:rsid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  <w:u w:val="single"/>
        </w:rPr>
        <w:t>в) 1,5 процента в отношении:</w:t>
      </w:r>
      <w:r w:rsidRPr="008B6395">
        <w:rPr>
          <w:sz w:val="22"/>
          <w:szCs w:val="22"/>
        </w:rPr>
        <w:t xml:space="preserve"> 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lastRenderedPageBreak/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F01D94" w:rsidRPr="008B6395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F01D94" w:rsidRPr="008B6395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 в случаях, не указанных в пп</w:t>
      </w:r>
      <w:r w:rsidR="008B6395">
        <w:rPr>
          <w:sz w:val="22"/>
          <w:szCs w:val="22"/>
        </w:rPr>
        <w:t xml:space="preserve"> «</w:t>
      </w:r>
      <w:r w:rsidRPr="008B6395">
        <w:rPr>
          <w:sz w:val="22"/>
          <w:szCs w:val="22"/>
        </w:rPr>
        <w:t>а», «б» настоящего пункта и п.1.3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  <w:u w:val="single"/>
        </w:rPr>
      </w:pPr>
      <w:r w:rsidRPr="008B6395">
        <w:rPr>
          <w:sz w:val="22"/>
          <w:szCs w:val="22"/>
          <w:u w:val="single"/>
        </w:rPr>
        <w:t>г) 2 процентов в отношении: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участка, предоставленного недропользователю для проведения работ, связанных с пользованием недрами;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"а" - "в" настоящего пункта и пункте 1.3 настоящего Порядка,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земельного участка, предоставленного для жилищного строительства.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1.3. В соответствии со ставками арендной платы, утвержденными Федеральной службой государственной регистрации, кадастра и картографии, в отношении земельных участков, находящихся в государственной собственности Российской Федерации, арендная плата рассчитывается в отношении земельных участков для размещения: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инфраструктуры железнодорожного транспорта общего и не общего пользования;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линий электропередачи, линий связи, в том числе линейно-кабельных сооружений;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объектов, непосредственно используемых для утилизации (захоронения) твердых бытовых отходов;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F01D94" w:rsidRPr="008B6395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 w:rsidR="00F01D94" w:rsidRPr="008B6395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F01D94" w:rsidRPr="008B6395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F01D94" w:rsidRPr="008B6395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F01D94" w:rsidRPr="008B6395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t>объектов спорта.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 xml:space="preserve">1.3.1. 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РФ, размер арендной платы, рассчитанный в соответствии с п.1.3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 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1.4.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пунктах 1.2, 1.3,  1</w:t>
      </w:r>
      <w:r w:rsidR="008B6395" w:rsidRPr="008B6395">
        <w:rPr>
          <w:sz w:val="22"/>
          <w:szCs w:val="22"/>
        </w:rPr>
        <w:t>1</w:t>
      </w:r>
      <w:r w:rsidRPr="008B6395">
        <w:rPr>
          <w:sz w:val="22"/>
          <w:szCs w:val="22"/>
        </w:rPr>
        <w:t>.1 - 1</w:t>
      </w:r>
      <w:r w:rsidR="008B6395" w:rsidRPr="008B6395">
        <w:rPr>
          <w:sz w:val="22"/>
          <w:szCs w:val="22"/>
        </w:rPr>
        <w:t>1</w:t>
      </w:r>
      <w:r w:rsidRPr="008B6395">
        <w:rPr>
          <w:sz w:val="22"/>
          <w:szCs w:val="22"/>
        </w:rPr>
        <w:t>.</w:t>
      </w:r>
      <w:r w:rsidR="008B6395" w:rsidRPr="008B6395">
        <w:rPr>
          <w:sz w:val="22"/>
          <w:szCs w:val="22"/>
        </w:rPr>
        <w:t>2</w:t>
      </w:r>
      <w:r w:rsidRPr="008B6395">
        <w:rPr>
          <w:sz w:val="22"/>
          <w:szCs w:val="22"/>
        </w:rPr>
        <w:t xml:space="preserve">  настоящего Порядка, определяется как частное, полученное в результате деления рыночной стоимости права аренды, рассчитанный на весь срок аренды земельного участка и определяемой в соответствии с законодательством РФ об оценочной деятельности, на общий срок договора аренды земельного участка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lastRenderedPageBreak/>
        <w:t>При предоставлении земельного участка в аренду не указанных в пунктах 1.2, 1.3, 1</w:t>
      </w:r>
      <w:r w:rsidR="008B6395" w:rsidRPr="008B6395">
        <w:rPr>
          <w:sz w:val="22"/>
          <w:szCs w:val="22"/>
        </w:rPr>
        <w:t>1</w:t>
      </w:r>
      <w:r w:rsidRPr="008B6395">
        <w:rPr>
          <w:sz w:val="22"/>
          <w:szCs w:val="22"/>
        </w:rPr>
        <w:t>.1 - 1</w:t>
      </w:r>
      <w:r w:rsidR="008B6395" w:rsidRPr="008B6395">
        <w:rPr>
          <w:sz w:val="22"/>
          <w:szCs w:val="22"/>
        </w:rPr>
        <w:t>1</w:t>
      </w:r>
      <w:r w:rsidRPr="008B6395">
        <w:rPr>
          <w:sz w:val="22"/>
          <w:szCs w:val="22"/>
        </w:rPr>
        <w:t>.</w:t>
      </w:r>
      <w:r w:rsidR="008B6395" w:rsidRPr="008B6395">
        <w:rPr>
          <w:sz w:val="22"/>
          <w:szCs w:val="22"/>
        </w:rPr>
        <w:t>2</w:t>
      </w:r>
      <w:r w:rsidRPr="008B6395">
        <w:rPr>
          <w:sz w:val="22"/>
          <w:szCs w:val="22"/>
        </w:rPr>
        <w:t xml:space="preserve">   настоящего Порядка, при определении арендной платы за пользование земельным участком применяются корректирующие коэффициенты к размеру арендной платы, равные: </w:t>
      </w:r>
    </w:p>
    <w:p w:rsidR="00F01D94" w:rsidRPr="008B6395" w:rsidRDefault="00F01D94" w:rsidP="008B63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0" w:name="sub_143"/>
      <w:r w:rsidRPr="008B6395">
        <w:rPr>
          <w:sz w:val="22"/>
          <w:szCs w:val="22"/>
        </w:rPr>
        <w:t>"0,25 - для государственных унитарных предприятий Чувашской Республики, включенных в утвержденный Кабинетом Министров Чувашской Республики перечень крупных, экономически или социально значимых организаций в Чувашской Республике на текущий год.</w:t>
      </w:r>
    </w:p>
    <w:p w:rsidR="00F01D94" w:rsidRPr="008B6395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t>1.5. В случае если по истечении трех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bookmarkEnd w:id="0"/>
    <w:p w:rsidR="00F01D94" w:rsidRPr="008B6395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t>2.1.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F01D94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t>В случае уточнения предусмотренных пунктами 1.2, 1.3 и 1.4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применяется.</w:t>
      </w:r>
    </w:p>
    <w:p w:rsidR="008B6395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проводится.</w:t>
      </w:r>
      <w:r w:rsidRPr="008B6395">
        <w:rPr>
          <w:sz w:val="22"/>
          <w:szCs w:val="22"/>
        </w:rPr>
        <w:br/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этом случае индексация арендной платы с учетом размера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3. Расчетным периодом для исчисления арендной платы по договорам аренды земельных участков является календарный год. Арендная плата по договорам, заключенным на срок менее одного года, рассчитывается с учетом срока пользования земельным участком.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 xml:space="preserve">4. Полномочия арендодателя по передаче в аренду земельных участков  осуществляются отделом экономики и имущественных отношений администрации Мариинско-Посадского </w:t>
      </w:r>
      <w:r w:rsidR="0053792D">
        <w:rPr>
          <w:sz w:val="22"/>
          <w:szCs w:val="22"/>
        </w:rPr>
        <w:t>муниципального округа</w:t>
      </w:r>
      <w:r w:rsidRPr="008B6395">
        <w:rPr>
          <w:sz w:val="22"/>
          <w:szCs w:val="22"/>
        </w:rPr>
        <w:t xml:space="preserve"> Чувашской Республики, в соответствии с законодательством Российской Федерации и законодательством Чувашской Республики, за исключением заключения договоров аренды таких земельных участков, расположенных в пределах территории индустриального (промышленного) парка, а также заключения договоров аренды таких земельных участков с лицом, с которым заключен договор о комплексном развитии территории в соответствии с Градостроительным кодексом Российской Федерации, либо с юридическим лицом,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территории.</w:t>
      </w:r>
    </w:p>
    <w:p w:rsidR="00F01D94" w:rsidRPr="008B6395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lastRenderedPageBreak/>
        <w:t>Заключение договоров аренды земельных участков (за исключением земельных участков, государственная собственность на которые не разграничена) с лицом, с которым заключен договор о комплексном развитии территории в соответствии с Градостроительным кодексом Российской Федерации, либо с юридическим лицом,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 осуществляется Министерством строительства, архитектуры и жилищно-коммунального хозяйства Чувашской Республики в соответствии с законодательством Российской Федерации и законодательством Чувашской Республики.</w:t>
      </w:r>
    </w:p>
    <w:p w:rsidR="008B6395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t>Заключение договоров аренды земельных участков (за исключением земельных участков, государственная собственность на которые не разграничена), расположенных в пределах территории индустриального (промышленного) парка, осуществляется Министерством промышленности и энергетики Чувашской Республики в соответствии с законодательством Российской Федерации и законодательством Чувашской Республики.</w:t>
      </w:r>
    </w:p>
    <w:p w:rsidR="00F01D94" w:rsidRPr="008B6395" w:rsidRDefault="00F01D94" w:rsidP="008B639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8B6395">
        <w:rPr>
          <w:sz w:val="22"/>
          <w:szCs w:val="22"/>
        </w:rPr>
        <w:t>5. Для рассмотрения вопроса о передаче земельного участка в аренду заинтересованным лицом представляются заявление и документы согласно статье 39.17 Земельного кодекса Российской Федерации.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 xml:space="preserve">6. Аренда земельного участка оформляется договором в соответствии с примерной формой, утвержденной отделом экономики и имущественных отношений администрации Мариинско-Посадского </w:t>
      </w:r>
      <w:r w:rsidR="0053792D">
        <w:rPr>
          <w:sz w:val="22"/>
          <w:szCs w:val="22"/>
        </w:rPr>
        <w:t>муниципального округа</w:t>
      </w:r>
      <w:r w:rsidRPr="008B6395">
        <w:rPr>
          <w:sz w:val="22"/>
          <w:szCs w:val="22"/>
        </w:rPr>
        <w:t xml:space="preserve"> Чувашской Республики.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 xml:space="preserve">7. Арендная плата за пользование земельными участками подлежит перечислению арендатором ежемесячно, равными долями за каждый месяц вперед, до 10 числа текущего месяца, в бюджет Мариинско-Посадского  </w:t>
      </w:r>
      <w:r w:rsidR="0053792D">
        <w:rPr>
          <w:sz w:val="22"/>
          <w:szCs w:val="22"/>
        </w:rPr>
        <w:t>муниципального округа</w:t>
      </w:r>
      <w:r w:rsidRPr="008B6395">
        <w:rPr>
          <w:sz w:val="22"/>
          <w:szCs w:val="22"/>
        </w:rPr>
        <w:t xml:space="preserve"> Чувашской Республики в полном объеме в соответствии с договором аренды.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8. В случае если на стороне арендатора земельного участка выступает несколько лиц, обладающих правами на здание, сооружение или помещения в них, арендная плата рассчитывается для каждого арендатора соразмерно долям в праве на здание, сооружение или помещения в них, принадлежащим правообладателям здания, сооружения или помещений в них. Отступление от этого правила, возможно, с согласия всех правообладателей здания, сооружения или помещений в них либо по решению суда.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 xml:space="preserve">11. 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Федерации, государственные программы Чувашской Республики и муниципальные программы Мариинско-Посадского </w:t>
      </w:r>
      <w:r w:rsidR="0053792D">
        <w:rPr>
          <w:sz w:val="22"/>
          <w:szCs w:val="22"/>
        </w:rPr>
        <w:t>муниципального округа</w:t>
      </w:r>
      <w:r w:rsidRPr="008B6395">
        <w:rPr>
          <w:sz w:val="22"/>
          <w:szCs w:val="22"/>
        </w:rPr>
        <w:t xml:space="preserve"> Чувашской Республики, экспериментальных инвестиционных проектов комплексного освоения территорий в целях жилищного строительства, устанавливается в размере ставки земельного налога за единицу площади такого земельного участка.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 xml:space="preserve">Указанный размер арендной платы применяется для инвестиционных проектов, реализуемых на территории Мариинско-Посадского </w:t>
      </w:r>
      <w:r w:rsidR="0053792D">
        <w:rPr>
          <w:sz w:val="22"/>
          <w:szCs w:val="22"/>
        </w:rPr>
        <w:t>муниципального округа</w:t>
      </w:r>
      <w:r w:rsidRPr="008B6395">
        <w:rPr>
          <w:sz w:val="22"/>
          <w:szCs w:val="22"/>
        </w:rPr>
        <w:t xml:space="preserve"> Чувашской Республики и прошедших отбор в Совете по инвестиционной политике для оказания мер государственной поддержки.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11.1.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– Законсервированный объект), устанавливается в размере ставки земельного налога на единицу площади такого земельного участка на период консервации объектов.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объекта, проведенного должностными лицами Министерства юстиции и имущественных отношений Чувашской Республики (если законсервированный объект расположен на земельных участках, находящихся в государственной собственности Чувашской Республики) или должностными лицами органов местного самоуправления (если законсервированный объект расположен на земельных участках, государственная собственность на которые не разграничена), в течение 15 рабочих дней со дня подачи указанного обращения."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соразмерно площади законсервированных объектов.</w:t>
      </w:r>
    </w:p>
    <w:p w:rsidR="00F01D94" w:rsidRPr="008B6395" w:rsidRDefault="00F01D94" w:rsidP="008B6395">
      <w:pPr>
        <w:ind w:firstLine="709"/>
        <w:jc w:val="both"/>
        <w:rPr>
          <w:sz w:val="22"/>
          <w:szCs w:val="22"/>
        </w:rPr>
      </w:pPr>
      <w:r w:rsidRPr="008B6395">
        <w:rPr>
          <w:sz w:val="22"/>
          <w:szCs w:val="22"/>
        </w:rPr>
        <w:lastRenderedPageBreak/>
        <w:t>11.2. Размер арендной платы за земельные участки, предоставленные резидентам индустриальных (промышленных) парков, резидентам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(далее - территории опережающего социально-экономического развития), инвесторам масштабных инвестиционных проектов, являющимся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проектов, устанавливается в размере ставки земельного налога за единицу площади такого земельного участка</w:t>
      </w:r>
    </w:p>
    <w:p w:rsidR="00BB3C02" w:rsidRDefault="00F01D94" w:rsidP="008B6395">
      <w:pPr>
        <w:ind w:firstLine="709"/>
        <w:jc w:val="both"/>
      </w:pPr>
      <w:r w:rsidRPr="008B6395">
        <w:rPr>
          <w:sz w:val="22"/>
          <w:szCs w:val="22"/>
        </w:rPr>
        <w:t>12. Арендная плата за земельные участки, установленная в размере ставки земельного налога за единицу площади земельного участка, подлежит пересчету с учетом изменения размера ставки земельного налога.</w:t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60D5B"/>
    <w:rsid w:val="0008701A"/>
    <w:rsid w:val="000C7AF2"/>
    <w:rsid w:val="000D57CC"/>
    <w:rsid w:val="001004CF"/>
    <w:rsid w:val="00110B5D"/>
    <w:rsid w:val="00117853"/>
    <w:rsid w:val="00122C9B"/>
    <w:rsid w:val="00156BD8"/>
    <w:rsid w:val="00164A61"/>
    <w:rsid w:val="00172730"/>
    <w:rsid w:val="001815DF"/>
    <w:rsid w:val="002612A5"/>
    <w:rsid w:val="00295E04"/>
    <w:rsid w:val="002A5C28"/>
    <w:rsid w:val="002C6C63"/>
    <w:rsid w:val="002E7351"/>
    <w:rsid w:val="002F71C1"/>
    <w:rsid w:val="00367977"/>
    <w:rsid w:val="00374A62"/>
    <w:rsid w:val="00384E47"/>
    <w:rsid w:val="00387859"/>
    <w:rsid w:val="003A3146"/>
    <w:rsid w:val="003C0171"/>
    <w:rsid w:val="003D4870"/>
    <w:rsid w:val="003E0982"/>
    <w:rsid w:val="00405615"/>
    <w:rsid w:val="004456EC"/>
    <w:rsid w:val="00460E4B"/>
    <w:rsid w:val="004A3731"/>
    <w:rsid w:val="004C5445"/>
    <w:rsid w:val="004D0440"/>
    <w:rsid w:val="004F0C35"/>
    <w:rsid w:val="004F68C5"/>
    <w:rsid w:val="0053792D"/>
    <w:rsid w:val="00552322"/>
    <w:rsid w:val="005924C1"/>
    <w:rsid w:val="005B2382"/>
    <w:rsid w:val="0061067E"/>
    <w:rsid w:val="006154AA"/>
    <w:rsid w:val="00622273"/>
    <w:rsid w:val="00634DF2"/>
    <w:rsid w:val="00636F99"/>
    <w:rsid w:val="00724CDE"/>
    <w:rsid w:val="00743E4D"/>
    <w:rsid w:val="007532B9"/>
    <w:rsid w:val="00757432"/>
    <w:rsid w:val="007804BF"/>
    <w:rsid w:val="00784B83"/>
    <w:rsid w:val="00784C5B"/>
    <w:rsid w:val="007B424B"/>
    <w:rsid w:val="007C5E0E"/>
    <w:rsid w:val="007D4835"/>
    <w:rsid w:val="008529CE"/>
    <w:rsid w:val="0085363D"/>
    <w:rsid w:val="00873FC1"/>
    <w:rsid w:val="008B6395"/>
    <w:rsid w:val="008E5C0F"/>
    <w:rsid w:val="00940A92"/>
    <w:rsid w:val="009A7EBD"/>
    <w:rsid w:val="009F7C7F"/>
    <w:rsid w:val="00A60DC2"/>
    <w:rsid w:val="00AB0DFF"/>
    <w:rsid w:val="00B00E83"/>
    <w:rsid w:val="00B53E32"/>
    <w:rsid w:val="00B56E9A"/>
    <w:rsid w:val="00B57607"/>
    <w:rsid w:val="00B643F6"/>
    <w:rsid w:val="00B71DC5"/>
    <w:rsid w:val="00B96BE6"/>
    <w:rsid w:val="00B97232"/>
    <w:rsid w:val="00BB195D"/>
    <w:rsid w:val="00BB3C02"/>
    <w:rsid w:val="00BE1D59"/>
    <w:rsid w:val="00BF4CE3"/>
    <w:rsid w:val="00C06CCD"/>
    <w:rsid w:val="00C62314"/>
    <w:rsid w:val="00D501C2"/>
    <w:rsid w:val="00DB0D73"/>
    <w:rsid w:val="00DB1D30"/>
    <w:rsid w:val="00DC7108"/>
    <w:rsid w:val="00E168FC"/>
    <w:rsid w:val="00E346BD"/>
    <w:rsid w:val="00EB022A"/>
    <w:rsid w:val="00EB274A"/>
    <w:rsid w:val="00F01445"/>
    <w:rsid w:val="00F01D94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1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01D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8</cp:revision>
  <cp:lastPrinted>2023-08-04T12:33:00Z</cp:lastPrinted>
  <dcterms:created xsi:type="dcterms:W3CDTF">2023-07-17T11:29:00Z</dcterms:created>
  <dcterms:modified xsi:type="dcterms:W3CDTF">2023-08-04T12:33:00Z</dcterms:modified>
</cp:coreProperties>
</file>