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80" w:rightFromText="180" w:vertAnchor="page" w:horzAnchor="margin" w:tblpXSpec="right" w:tblpY="706"/>
        <w:tblW w:w="9693"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93"/>
      </w:tblGrid>
      <w:tr w:rsidR="00206985" w:rsidTr="00A57810">
        <w:trPr>
          <w:trHeight w:val="118"/>
        </w:trPr>
        <w:tc>
          <w:tcPr>
            <w:tcW w:w="9693"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A57810">
        <w:trPr>
          <w:trHeight w:val="102"/>
        </w:trPr>
        <w:tc>
          <w:tcPr>
            <w:tcW w:w="9693" w:type="dxa"/>
          </w:tcPr>
          <w:p w:rsidR="00206985" w:rsidRPr="00206985" w:rsidRDefault="007D2BA2" w:rsidP="00206985">
            <w:pPr>
              <w:pStyle w:val="TableParagraph"/>
              <w:spacing w:line="243" w:lineRule="exact"/>
              <w:ind w:right="367"/>
              <w:jc w:val="right"/>
              <w:rPr>
                <w:b/>
              </w:rPr>
            </w:pPr>
            <w:r>
              <w:rPr>
                <w:b/>
              </w:rPr>
              <w:t xml:space="preserve">№ </w:t>
            </w:r>
            <w:r w:rsidR="00A57810">
              <w:rPr>
                <w:b/>
              </w:rPr>
              <w:t>11 от 16 феврал</w:t>
            </w:r>
            <w:r w:rsidR="00A02694">
              <w:rPr>
                <w:b/>
              </w:rPr>
              <w:t>я 2024</w:t>
            </w:r>
            <w:r w:rsidR="00206985" w:rsidRPr="00206985">
              <w:rPr>
                <w:b/>
              </w:rPr>
              <w:t xml:space="preserve"> года</w:t>
            </w:r>
          </w:p>
        </w:tc>
      </w:tr>
    </w:tbl>
    <w:p w:rsidR="00107CA2" w:rsidRDefault="00BF67C3" w:rsidP="008D743E">
      <w:pPr>
        <w:ind w:right="283"/>
      </w:pPr>
      <w:r>
        <w:rPr>
          <w:noProof/>
          <w:sz w:val="24"/>
          <w:lang w:eastAsia="ru-RU"/>
        </w:rPr>
        <w:drawing>
          <wp:anchor distT="0" distB="0" distL="114300" distR="114300" simplePos="0" relativeHeight="251658240" behindDoc="1" locked="0" layoutInCell="1" allowOverlap="1" wp14:anchorId="45A0C150" wp14:editId="4324E79D">
            <wp:simplePos x="0" y="0"/>
            <wp:positionH relativeFrom="page">
              <wp:posOffset>-89121</wp:posOffset>
            </wp:positionH>
            <wp:positionV relativeFrom="paragraph">
              <wp:posOffset>1183640</wp:posOffset>
            </wp:positionV>
            <wp:extent cx="748665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4866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8C3B7F" w:rsidRDefault="003A3E16" w:rsidP="0044715A">
      <w:pPr>
        <w:ind w:right="367"/>
        <w:jc w:val="both"/>
        <w:rPr>
          <w:rFonts w:asciiTheme="majorHAnsi" w:hAnsiTheme="majorHAnsi"/>
          <w:b/>
          <w:i/>
          <w:spacing w:val="-2"/>
          <w:sz w:val="24"/>
          <w:szCs w:val="24"/>
        </w:rPr>
      </w:pPr>
      <w:r>
        <w:rPr>
          <w:rFonts w:asciiTheme="majorHAnsi" w:hAnsiTheme="majorHAnsi"/>
          <w:b/>
          <w:i/>
          <w:spacing w:val="-2"/>
          <w:sz w:val="24"/>
          <w:szCs w:val="24"/>
        </w:rPr>
        <w:t xml:space="preserve">     </w:t>
      </w: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7D2BA2" w:rsidRDefault="00FC3054" w:rsidP="007D2BA2">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sidR="00A57810">
        <w:rPr>
          <w:rFonts w:asciiTheme="majorHAnsi" w:hAnsiTheme="majorHAnsi"/>
          <w:b/>
          <w:sz w:val="21"/>
          <w:szCs w:val="21"/>
        </w:rPr>
        <w:t>16</w:t>
      </w:r>
      <w:r w:rsidR="005A1E53">
        <w:rPr>
          <w:rFonts w:asciiTheme="majorHAnsi" w:hAnsiTheme="majorHAnsi"/>
          <w:b/>
          <w:sz w:val="21"/>
          <w:szCs w:val="21"/>
        </w:rPr>
        <w:t>.02</w:t>
      </w:r>
      <w:r w:rsidR="00A02694">
        <w:rPr>
          <w:rFonts w:asciiTheme="majorHAnsi" w:hAnsiTheme="majorHAnsi"/>
          <w:b/>
          <w:sz w:val="21"/>
          <w:szCs w:val="21"/>
        </w:rPr>
        <w:t>.2024</w:t>
      </w:r>
      <w:r w:rsidRPr="008C3B7F">
        <w:rPr>
          <w:rFonts w:asciiTheme="majorHAnsi" w:hAnsiTheme="majorHAnsi"/>
          <w:b/>
          <w:sz w:val="21"/>
          <w:szCs w:val="21"/>
        </w:rPr>
        <w:t xml:space="preserve"> г. № </w:t>
      </w:r>
      <w:r w:rsidR="00A57810">
        <w:rPr>
          <w:rFonts w:asciiTheme="majorHAnsi" w:hAnsiTheme="majorHAnsi"/>
          <w:b/>
          <w:sz w:val="21"/>
          <w:szCs w:val="21"/>
        </w:rPr>
        <w:t>125</w:t>
      </w:r>
    </w:p>
    <w:p w:rsidR="00A57810" w:rsidRDefault="00A57810" w:rsidP="00A57810">
      <w:pPr>
        <w:autoSpaceDE w:val="0"/>
        <w:autoSpaceDN w:val="0"/>
        <w:adjustRightInd w:val="0"/>
        <w:ind w:right="283"/>
        <w:contextualSpacing/>
        <w:jc w:val="both"/>
        <w:rPr>
          <w:b/>
          <w:i/>
          <w:sz w:val="24"/>
          <w:szCs w:val="24"/>
        </w:rPr>
      </w:pPr>
      <w:r w:rsidRPr="00A57810">
        <w:rPr>
          <w:b/>
          <w:i/>
          <w:sz w:val="24"/>
          <w:szCs w:val="24"/>
        </w:rPr>
        <w:t>«О внесении изменений в муниципальную программу Комсомольского муниципального округа Чувашской Республики «Комплексное развитие сельских территорий»</w:t>
      </w:r>
    </w:p>
    <w:p w:rsidR="00A57810" w:rsidRDefault="00A57810" w:rsidP="00A57810">
      <w:pPr>
        <w:autoSpaceDE w:val="0"/>
        <w:autoSpaceDN w:val="0"/>
        <w:adjustRightInd w:val="0"/>
        <w:ind w:right="283"/>
        <w:contextualSpacing/>
        <w:jc w:val="both"/>
        <w:rPr>
          <w:b/>
          <w:i/>
          <w:sz w:val="24"/>
          <w:szCs w:val="24"/>
        </w:rPr>
      </w:pPr>
    </w:p>
    <w:p w:rsidR="00A57810" w:rsidRPr="00A57810" w:rsidRDefault="00A57810" w:rsidP="00A57810">
      <w:pPr>
        <w:autoSpaceDE w:val="0"/>
        <w:autoSpaceDN w:val="0"/>
        <w:adjustRightInd w:val="0"/>
        <w:ind w:firstLine="567"/>
        <w:jc w:val="both"/>
        <w:rPr>
          <w:sz w:val="20"/>
          <w:szCs w:val="20"/>
        </w:rPr>
      </w:pPr>
      <w:r w:rsidRPr="00A57810">
        <w:rPr>
          <w:sz w:val="20"/>
          <w:szCs w:val="20"/>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администрация Комсомольского муниципального округа Чувашской </w:t>
      </w:r>
      <w:proofErr w:type="gramStart"/>
      <w:r w:rsidRPr="00A57810">
        <w:rPr>
          <w:sz w:val="20"/>
          <w:szCs w:val="20"/>
        </w:rPr>
        <w:t xml:space="preserve">Республики  </w:t>
      </w:r>
      <w:proofErr w:type="spellStart"/>
      <w:r w:rsidRPr="00A57810">
        <w:rPr>
          <w:sz w:val="20"/>
          <w:szCs w:val="20"/>
        </w:rPr>
        <w:t>п</w:t>
      </w:r>
      <w:proofErr w:type="gramEnd"/>
      <w:r w:rsidRPr="00A57810">
        <w:rPr>
          <w:color w:val="FFFFFF"/>
          <w:sz w:val="20"/>
          <w:szCs w:val="20"/>
        </w:rPr>
        <w:t>_</w:t>
      </w:r>
      <w:r w:rsidRPr="00A57810">
        <w:rPr>
          <w:sz w:val="20"/>
          <w:szCs w:val="20"/>
        </w:rPr>
        <w:t>о</w:t>
      </w:r>
      <w:r w:rsidRPr="00A57810">
        <w:rPr>
          <w:color w:val="FFFFFF"/>
          <w:sz w:val="20"/>
          <w:szCs w:val="20"/>
        </w:rPr>
        <w:t>_</w:t>
      </w:r>
      <w:r w:rsidRPr="00A57810">
        <w:rPr>
          <w:sz w:val="20"/>
          <w:szCs w:val="20"/>
        </w:rPr>
        <w:t>с</w:t>
      </w:r>
      <w:r w:rsidRPr="00A57810">
        <w:rPr>
          <w:color w:val="FFFFFF"/>
          <w:sz w:val="20"/>
          <w:szCs w:val="20"/>
        </w:rPr>
        <w:t>_</w:t>
      </w:r>
      <w:r w:rsidRPr="00A57810">
        <w:rPr>
          <w:sz w:val="20"/>
          <w:szCs w:val="20"/>
        </w:rPr>
        <w:t>т</w:t>
      </w:r>
      <w:r w:rsidRPr="00A57810">
        <w:rPr>
          <w:color w:val="FFFFFF"/>
          <w:sz w:val="20"/>
          <w:szCs w:val="20"/>
        </w:rPr>
        <w:t>_</w:t>
      </w:r>
      <w:r w:rsidRPr="00A57810">
        <w:rPr>
          <w:sz w:val="20"/>
          <w:szCs w:val="20"/>
        </w:rPr>
        <w:t>а</w:t>
      </w:r>
      <w:r w:rsidRPr="00A57810">
        <w:rPr>
          <w:color w:val="FFFFFF"/>
          <w:sz w:val="20"/>
          <w:szCs w:val="20"/>
        </w:rPr>
        <w:t>_</w:t>
      </w:r>
      <w:r w:rsidRPr="00A57810">
        <w:rPr>
          <w:sz w:val="20"/>
          <w:szCs w:val="20"/>
        </w:rPr>
        <w:t>н</w:t>
      </w:r>
      <w:r w:rsidRPr="00A57810">
        <w:rPr>
          <w:color w:val="FFFFFF"/>
          <w:sz w:val="20"/>
          <w:szCs w:val="20"/>
        </w:rPr>
        <w:t>_</w:t>
      </w:r>
      <w:r w:rsidRPr="00A57810">
        <w:rPr>
          <w:sz w:val="20"/>
          <w:szCs w:val="20"/>
        </w:rPr>
        <w:t>о</w:t>
      </w:r>
      <w:r w:rsidRPr="00A57810">
        <w:rPr>
          <w:color w:val="FFFFFF"/>
          <w:sz w:val="20"/>
          <w:szCs w:val="20"/>
        </w:rPr>
        <w:t>_</w:t>
      </w:r>
      <w:r w:rsidRPr="00A57810">
        <w:rPr>
          <w:sz w:val="20"/>
          <w:szCs w:val="20"/>
        </w:rPr>
        <w:t>в</w:t>
      </w:r>
      <w:r w:rsidRPr="00A57810">
        <w:rPr>
          <w:color w:val="FFFFFF"/>
          <w:sz w:val="20"/>
          <w:szCs w:val="20"/>
        </w:rPr>
        <w:t>_</w:t>
      </w:r>
      <w:r w:rsidRPr="00A57810">
        <w:rPr>
          <w:sz w:val="20"/>
          <w:szCs w:val="20"/>
        </w:rPr>
        <w:t>л</w:t>
      </w:r>
      <w:r w:rsidRPr="00A57810">
        <w:rPr>
          <w:color w:val="FFFFFF"/>
          <w:sz w:val="20"/>
          <w:szCs w:val="20"/>
        </w:rPr>
        <w:t>_</w:t>
      </w:r>
      <w:r w:rsidRPr="00A57810">
        <w:rPr>
          <w:sz w:val="20"/>
          <w:szCs w:val="20"/>
        </w:rPr>
        <w:t>я</w:t>
      </w:r>
      <w:r w:rsidRPr="00A57810">
        <w:rPr>
          <w:color w:val="FFFFFF"/>
          <w:sz w:val="20"/>
          <w:szCs w:val="20"/>
        </w:rPr>
        <w:t>_</w:t>
      </w:r>
      <w:r w:rsidRPr="00A57810">
        <w:rPr>
          <w:sz w:val="20"/>
          <w:szCs w:val="20"/>
        </w:rPr>
        <w:t>е</w:t>
      </w:r>
      <w:r w:rsidRPr="00A57810">
        <w:rPr>
          <w:color w:val="FFFFFF"/>
          <w:sz w:val="20"/>
          <w:szCs w:val="20"/>
        </w:rPr>
        <w:t>_</w:t>
      </w:r>
      <w:r w:rsidRPr="00A57810">
        <w:rPr>
          <w:sz w:val="20"/>
          <w:szCs w:val="20"/>
        </w:rPr>
        <w:t>т</w:t>
      </w:r>
      <w:proofErr w:type="spellEnd"/>
      <w:r w:rsidRPr="00A57810">
        <w:rPr>
          <w:sz w:val="20"/>
          <w:szCs w:val="20"/>
        </w:rPr>
        <w:t>:</w:t>
      </w:r>
    </w:p>
    <w:p w:rsidR="00A57810" w:rsidRPr="00A57810" w:rsidRDefault="00A57810" w:rsidP="00A57810">
      <w:pPr>
        <w:spacing w:line="233" w:lineRule="auto"/>
        <w:jc w:val="both"/>
        <w:rPr>
          <w:sz w:val="20"/>
          <w:szCs w:val="20"/>
        </w:rPr>
      </w:pPr>
    </w:p>
    <w:p w:rsidR="00A57810" w:rsidRPr="00A57810" w:rsidRDefault="00A57810" w:rsidP="00A57810">
      <w:pPr>
        <w:tabs>
          <w:tab w:val="left" w:pos="851"/>
        </w:tabs>
        <w:autoSpaceDE w:val="0"/>
        <w:autoSpaceDN w:val="0"/>
        <w:adjustRightInd w:val="0"/>
        <w:ind w:firstLine="567"/>
        <w:contextualSpacing/>
        <w:jc w:val="both"/>
        <w:rPr>
          <w:sz w:val="20"/>
          <w:szCs w:val="20"/>
        </w:rPr>
      </w:pPr>
      <w:r w:rsidRPr="00A57810">
        <w:rPr>
          <w:sz w:val="20"/>
          <w:szCs w:val="20"/>
        </w:rPr>
        <w:t>1. Утвердить прилагаемые изменения, которые вносятся в муниципальную программу Комсомольского муниципального округа Чувашской Республики «Комплексное развитие сельских территорий», утвержденную постановлением администрации Комсомольского муниципального округа Чувашской Республики от 11.07.2023 № 823.</w:t>
      </w:r>
    </w:p>
    <w:p w:rsidR="00A57810" w:rsidRPr="00A57810" w:rsidRDefault="00A57810" w:rsidP="00A57810">
      <w:pPr>
        <w:tabs>
          <w:tab w:val="left" w:pos="851"/>
        </w:tabs>
        <w:autoSpaceDE w:val="0"/>
        <w:autoSpaceDN w:val="0"/>
        <w:adjustRightInd w:val="0"/>
        <w:ind w:firstLine="567"/>
        <w:contextualSpacing/>
        <w:jc w:val="both"/>
        <w:rPr>
          <w:sz w:val="20"/>
          <w:szCs w:val="20"/>
        </w:rPr>
      </w:pPr>
      <w:r w:rsidRPr="00A57810">
        <w:rPr>
          <w:sz w:val="20"/>
          <w:szCs w:val="20"/>
        </w:rPr>
        <w:t xml:space="preserve">2. Настоящее постановление вступает в силу со дня его официального опубликования. </w:t>
      </w:r>
    </w:p>
    <w:p w:rsidR="00A02694" w:rsidRDefault="00A02694" w:rsidP="00A02694">
      <w:pPr>
        <w:ind w:right="367"/>
        <w:jc w:val="both"/>
        <w:rPr>
          <w:rFonts w:asciiTheme="majorHAnsi" w:hAnsiTheme="majorHAnsi"/>
          <w:b/>
          <w:sz w:val="21"/>
          <w:szCs w:val="21"/>
        </w:rPr>
      </w:pPr>
    </w:p>
    <w:p w:rsidR="00A02694" w:rsidRPr="001C73A4" w:rsidRDefault="00A02694" w:rsidP="00A02694">
      <w:pPr>
        <w:pStyle w:val="a3"/>
        <w:jc w:val="both"/>
        <w:rPr>
          <w:rFonts w:ascii="Times New Roman" w:hAnsi="Times New Roman" w:cs="Times New Roman"/>
          <w:b/>
          <w:i/>
          <w:lang w:val="ru-RU"/>
        </w:rPr>
      </w:pPr>
      <w:r w:rsidRPr="007D5C95">
        <w:rPr>
          <w:i/>
          <w:sz w:val="20"/>
          <w:szCs w:val="20"/>
          <w:lang w:val="ru-RU"/>
        </w:rPr>
        <w:t xml:space="preserve">Глава Комсомольского </w:t>
      </w:r>
    </w:p>
    <w:p w:rsidR="00A02694" w:rsidRDefault="00A02694" w:rsidP="00A02694">
      <w:pPr>
        <w:jc w:val="both"/>
        <w:rPr>
          <w:i/>
          <w:sz w:val="20"/>
          <w:szCs w:val="20"/>
        </w:rPr>
      </w:pPr>
      <w:r w:rsidRPr="00D74B98">
        <w:rPr>
          <w:i/>
          <w:sz w:val="20"/>
          <w:szCs w:val="20"/>
        </w:rPr>
        <w:t xml:space="preserve">муниципального округа                                                                      </w:t>
      </w:r>
      <w:r>
        <w:rPr>
          <w:i/>
          <w:sz w:val="20"/>
          <w:szCs w:val="20"/>
        </w:rPr>
        <w:t xml:space="preserve">                                                                                 </w:t>
      </w:r>
      <w:r w:rsidRPr="00D74B98">
        <w:rPr>
          <w:i/>
          <w:sz w:val="20"/>
          <w:szCs w:val="20"/>
        </w:rPr>
        <w:t>Н.Н. Раськин</w:t>
      </w:r>
    </w:p>
    <w:p w:rsidR="00B45A49" w:rsidRDefault="00A02694" w:rsidP="00A02694">
      <w:pPr>
        <w:jc w:val="both"/>
        <w:rPr>
          <w:i/>
          <w:sz w:val="20"/>
          <w:szCs w:val="20"/>
        </w:rPr>
      </w:pPr>
      <w:r>
        <w:rPr>
          <w:i/>
          <w:sz w:val="20"/>
          <w:szCs w:val="20"/>
        </w:rPr>
        <w:t>пост. № 1</w:t>
      </w:r>
      <w:r w:rsidR="00A57810">
        <w:rPr>
          <w:i/>
          <w:sz w:val="20"/>
          <w:szCs w:val="20"/>
        </w:rPr>
        <w:t>25 от 16</w:t>
      </w:r>
      <w:r w:rsidR="005A1E53">
        <w:rPr>
          <w:i/>
          <w:sz w:val="20"/>
          <w:szCs w:val="20"/>
        </w:rPr>
        <w:t>.02</w:t>
      </w:r>
      <w:r>
        <w:rPr>
          <w:i/>
          <w:sz w:val="20"/>
          <w:szCs w:val="20"/>
        </w:rPr>
        <w:t>.2024г</w:t>
      </w:r>
    </w:p>
    <w:p w:rsidR="005A1E53" w:rsidRDefault="005A1E53" w:rsidP="00A02694">
      <w:pPr>
        <w:jc w:val="both"/>
        <w:rPr>
          <w:i/>
          <w:sz w:val="20"/>
          <w:szCs w:val="20"/>
        </w:rPr>
      </w:pPr>
    </w:p>
    <w:p w:rsidR="00A57810" w:rsidRDefault="00A57810" w:rsidP="00A57810">
      <w:pPr>
        <w:spacing w:before="232"/>
        <w:ind w:right="367"/>
        <w:rPr>
          <w:rStyle w:val="af8"/>
          <w:sz w:val="24"/>
          <w:szCs w:val="24"/>
        </w:rPr>
      </w:pPr>
      <w:r>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9" w:history="1">
        <w:r>
          <w:rPr>
            <w:rStyle w:val="af8"/>
            <w:sz w:val="24"/>
            <w:szCs w:val="24"/>
          </w:rPr>
          <w:t>https://komsml.cap.ru/doc/laws/</w:t>
        </w:r>
      </w:hyperlink>
    </w:p>
    <w:p w:rsidR="00A57810" w:rsidRDefault="00A57810" w:rsidP="00A57810">
      <w:pPr>
        <w:ind w:right="367"/>
        <w:jc w:val="both"/>
        <w:rPr>
          <w:rFonts w:asciiTheme="majorHAnsi" w:hAnsiTheme="majorHAnsi"/>
          <w:b/>
          <w:sz w:val="21"/>
          <w:szCs w:val="21"/>
        </w:rPr>
      </w:pPr>
    </w:p>
    <w:p w:rsidR="00A57810" w:rsidRDefault="00A57810" w:rsidP="00A57810">
      <w:pPr>
        <w:ind w:right="367"/>
        <w:jc w:val="both"/>
        <w:rPr>
          <w:rFonts w:asciiTheme="majorHAnsi" w:hAnsiTheme="majorHAnsi"/>
          <w:b/>
          <w:sz w:val="21"/>
          <w:szCs w:val="21"/>
        </w:rPr>
      </w:pPr>
    </w:p>
    <w:p w:rsidR="00A57810" w:rsidRDefault="00A57810" w:rsidP="00A57810">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16.02.2024</w:t>
      </w:r>
      <w:r w:rsidRPr="008C3B7F">
        <w:rPr>
          <w:rFonts w:asciiTheme="majorHAnsi" w:hAnsiTheme="majorHAnsi"/>
          <w:b/>
          <w:sz w:val="21"/>
          <w:szCs w:val="21"/>
        </w:rPr>
        <w:t xml:space="preserve"> г. № </w:t>
      </w:r>
      <w:r>
        <w:rPr>
          <w:rFonts w:asciiTheme="majorHAnsi" w:hAnsiTheme="majorHAnsi"/>
          <w:b/>
          <w:sz w:val="21"/>
          <w:szCs w:val="21"/>
        </w:rPr>
        <w:t>126</w:t>
      </w:r>
    </w:p>
    <w:p w:rsidR="00A57810" w:rsidRDefault="00A57810" w:rsidP="00A57810">
      <w:pPr>
        <w:ind w:right="141"/>
        <w:jc w:val="both"/>
        <w:rPr>
          <w:b/>
          <w:bCs/>
          <w:i/>
          <w:sz w:val="24"/>
          <w:szCs w:val="24"/>
        </w:rPr>
      </w:pPr>
      <w:r w:rsidRPr="00A57810">
        <w:rPr>
          <w:b/>
          <w:i/>
          <w:sz w:val="24"/>
          <w:szCs w:val="24"/>
        </w:rPr>
        <w:t>«О внесении изменений в муниципальную программу Комсомольского муниципального округа Чувашской Республики «</w:t>
      </w:r>
      <w:r w:rsidRPr="00A57810">
        <w:rPr>
          <w:b/>
          <w:bCs/>
          <w:i/>
          <w:sz w:val="24"/>
          <w:szCs w:val="24"/>
        </w:rPr>
        <w:t>Повышение безопасности жизнедеятельности населения и территорий Комсомольского муниципального округа Чувашской Республики»</w:t>
      </w:r>
    </w:p>
    <w:p w:rsidR="00A57810" w:rsidRDefault="00A57810" w:rsidP="00A57810">
      <w:pPr>
        <w:ind w:right="141"/>
        <w:jc w:val="both"/>
        <w:rPr>
          <w:b/>
          <w:bCs/>
          <w:i/>
          <w:sz w:val="24"/>
          <w:szCs w:val="24"/>
        </w:rPr>
      </w:pPr>
    </w:p>
    <w:p w:rsidR="00A57810" w:rsidRPr="00A57810" w:rsidRDefault="00A57810" w:rsidP="00A57810">
      <w:pPr>
        <w:pStyle w:val="aff5"/>
        <w:ind w:firstLine="540"/>
        <w:jc w:val="both"/>
        <w:rPr>
          <w:rFonts w:ascii="Times New Roman" w:hAnsi="Times New Roman"/>
          <w:sz w:val="20"/>
          <w:szCs w:val="20"/>
        </w:rPr>
      </w:pPr>
      <w:r w:rsidRPr="00A57810">
        <w:rPr>
          <w:rFonts w:ascii="Times New Roman" w:hAnsi="Times New Roman"/>
          <w:sz w:val="20"/>
          <w:szCs w:val="20"/>
        </w:rPr>
        <w:t xml:space="preserve">Администрация Комсомольского муниципального </w:t>
      </w:r>
      <w:proofErr w:type="gramStart"/>
      <w:r w:rsidRPr="00A57810">
        <w:rPr>
          <w:rFonts w:ascii="Times New Roman" w:hAnsi="Times New Roman"/>
          <w:sz w:val="20"/>
          <w:szCs w:val="20"/>
        </w:rPr>
        <w:t>округа  п</w:t>
      </w:r>
      <w:proofErr w:type="gramEnd"/>
      <w:r w:rsidRPr="00A57810">
        <w:rPr>
          <w:rFonts w:ascii="Times New Roman" w:hAnsi="Times New Roman"/>
          <w:sz w:val="20"/>
          <w:szCs w:val="20"/>
        </w:rPr>
        <w:t xml:space="preserve"> о с т а н о в л я е т:</w:t>
      </w:r>
    </w:p>
    <w:p w:rsidR="00A57810" w:rsidRPr="00A57810" w:rsidRDefault="00A57810" w:rsidP="00A57810">
      <w:pPr>
        <w:autoSpaceDE w:val="0"/>
        <w:autoSpaceDN w:val="0"/>
        <w:adjustRightInd w:val="0"/>
        <w:ind w:firstLine="709"/>
        <w:jc w:val="both"/>
        <w:rPr>
          <w:sz w:val="20"/>
          <w:szCs w:val="20"/>
        </w:rPr>
      </w:pPr>
      <w:r w:rsidRPr="00A57810">
        <w:rPr>
          <w:sz w:val="20"/>
          <w:szCs w:val="20"/>
        </w:rPr>
        <w:t>1. Утвердить прилагаемые изменения, которые вносятся в муниципальную программу Комсомольского муниципального округа Чувашской Республики «</w:t>
      </w:r>
      <w:r w:rsidRPr="00A57810">
        <w:rPr>
          <w:bCs/>
          <w:sz w:val="20"/>
          <w:szCs w:val="20"/>
        </w:rPr>
        <w:t xml:space="preserve">Повышение безопасности жизнедеятельности населения и территорий Комсомольского муниципального округа Чувашской Республики», утвержденную постановлением администрации Комсомольского муниципального округа от 26 мая 2023г. № 556 </w:t>
      </w:r>
      <w:r w:rsidRPr="00A57810">
        <w:rPr>
          <w:sz w:val="20"/>
          <w:szCs w:val="20"/>
        </w:rPr>
        <w:t>(с изменениями, внесенными постановлениями администрации Комсомольского муниципального округа от 5 июля 2023г. № 804) в новой редакции согласно приложению к настоящему постановлению.</w:t>
      </w:r>
    </w:p>
    <w:p w:rsidR="00A57810" w:rsidRDefault="00A57810" w:rsidP="00A57810">
      <w:pPr>
        <w:ind w:right="-1" w:firstLine="708"/>
        <w:jc w:val="both"/>
        <w:rPr>
          <w:sz w:val="26"/>
          <w:szCs w:val="26"/>
        </w:rPr>
      </w:pPr>
      <w:r w:rsidRPr="00A57810">
        <w:rPr>
          <w:sz w:val="20"/>
          <w:szCs w:val="20"/>
        </w:rPr>
        <w:t>2. Настоящее постановление вступает в силу со дня его официального опубликования</w:t>
      </w:r>
      <w:r>
        <w:rPr>
          <w:sz w:val="26"/>
          <w:szCs w:val="26"/>
        </w:rPr>
        <w:t>.</w:t>
      </w:r>
    </w:p>
    <w:p w:rsidR="00A57810" w:rsidRPr="00A57810" w:rsidRDefault="00A57810" w:rsidP="00A57810">
      <w:pPr>
        <w:ind w:right="141"/>
        <w:jc w:val="both"/>
        <w:rPr>
          <w:b/>
          <w:i/>
          <w:sz w:val="24"/>
          <w:szCs w:val="24"/>
        </w:rPr>
      </w:pPr>
    </w:p>
    <w:p w:rsidR="00A57810" w:rsidRPr="001C73A4" w:rsidRDefault="00A57810" w:rsidP="00A57810">
      <w:pPr>
        <w:pStyle w:val="a3"/>
        <w:jc w:val="both"/>
        <w:rPr>
          <w:rFonts w:ascii="Times New Roman" w:hAnsi="Times New Roman" w:cs="Times New Roman"/>
          <w:b/>
          <w:i/>
          <w:lang w:val="ru-RU"/>
        </w:rPr>
      </w:pPr>
      <w:r w:rsidRPr="007D5C95">
        <w:rPr>
          <w:i/>
          <w:sz w:val="20"/>
          <w:szCs w:val="20"/>
          <w:lang w:val="ru-RU"/>
        </w:rPr>
        <w:t xml:space="preserve">Глава Комсомольского </w:t>
      </w:r>
    </w:p>
    <w:p w:rsidR="00A57810" w:rsidRDefault="00A57810" w:rsidP="00A57810">
      <w:pPr>
        <w:jc w:val="both"/>
        <w:rPr>
          <w:i/>
          <w:sz w:val="20"/>
          <w:szCs w:val="20"/>
        </w:rPr>
      </w:pPr>
      <w:r w:rsidRPr="00D74B98">
        <w:rPr>
          <w:i/>
          <w:sz w:val="20"/>
          <w:szCs w:val="20"/>
        </w:rPr>
        <w:t xml:space="preserve">муниципального округа                                                                      </w:t>
      </w:r>
      <w:r>
        <w:rPr>
          <w:i/>
          <w:sz w:val="20"/>
          <w:szCs w:val="20"/>
        </w:rPr>
        <w:t xml:space="preserve">                                                                                 </w:t>
      </w:r>
      <w:r w:rsidRPr="00D74B98">
        <w:rPr>
          <w:i/>
          <w:sz w:val="20"/>
          <w:szCs w:val="20"/>
        </w:rPr>
        <w:t>Н.Н. Раськин</w:t>
      </w:r>
    </w:p>
    <w:p w:rsidR="00A57810" w:rsidRDefault="00A57810" w:rsidP="00A57810">
      <w:pPr>
        <w:jc w:val="both"/>
        <w:rPr>
          <w:i/>
          <w:sz w:val="20"/>
          <w:szCs w:val="20"/>
        </w:rPr>
      </w:pPr>
      <w:r>
        <w:rPr>
          <w:i/>
          <w:sz w:val="20"/>
          <w:szCs w:val="20"/>
        </w:rPr>
        <w:t>пост. № 126 от 16.02.2024г</w:t>
      </w:r>
    </w:p>
    <w:p w:rsidR="00A57810" w:rsidRDefault="00A57810" w:rsidP="00A57810">
      <w:pPr>
        <w:jc w:val="both"/>
        <w:rPr>
          <w:i/>
          <w:sz w:val="20"/>
          <w:szCs w:val="20"/>
        </w:rPr>
      </w:pPr>
    </w:p>
    <w:p w:rsidR="00A57810" w:rsidRDefault="00A57810" w:rsidP="00A57810">
      <w:pPr>
        <w:spacing w:before="232"/>
        <w:ind w:right="367"/>
        <w:rPr>
          <w:rStyle w:val="af8"/>
          <w:sz w:val="24"/>
          <w:szCs w:val="24"/>
        </w:rPr>
      </w:pPr>
      <w:r>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0" w:history="1">
        <w:r>
          <w:rPr>
            <w:rStyle w:val="af8"/>
            <w:sz w:val="24"/>
            <w:szCs w:val="24"/>
          </w:rPr>
          <w:t>https://komsml.cap.ru/doc/laws/</w:t>
        </w:r>
      </w:hyperlink>
    </w:p>
    <w:p w:rsidR="00A57810" w:rsidRDefault="00A57810" w:rsidP="00A57810">
      <w:pPr>
        <w:spacing w:before="232"/>
        <w:ind w:right="367"/>
        <w:rPr>
          <w:rStyle w:val="af8"/>
          <w:sz w:val="24"/>
          <w:szCs w:val="24"/>
        </w:rPr>
      </w:pPr>
    </w:p>
    <w:p w:rsidR="00A57810" w:rsidRDefault="00A57810" w:rsidP="00A57810">
      <w:pPr>
        <w:ind w:right="367"/>
        <w:jc w:val="both"/>
        <w:rPr>
          <w:rFonts w:asciiTheme="majorHAnsi" w:hAnsiTheme="majorHAnsi"/>
          <w:b/>
          <w:sz w:val="21"/>
          <w:szCs w:val="21"/>
        </w:rPr>
      </w:pPr>
    </w:p>
    <w:p w:rsidR="00A57810" w:rsidRPr="0079366D" w:rsidRDefault="0079366D" w:rsidP="0079366D">
      <w:pPr>
        <w:ind w:right="283"/>
        <w:rPr>
          <w:rFonts w:eastAsiaTheme="minorHAnsi" w:cstheme="minorBidi"/>
          <w:b/>
          <w:i/>
        </w:rPr>
      </w:pPr>
      <w:r w:rsidRPr="0079366D">
        <w:rPr>
          <w:rFonts w:eastAsiaTheme="minorHAnsi" w:cstheme="minorBidi"/>
          <w:b/>
          <w:bCs/>
          <w:i/>
        </w:rPr>
        <w:t xml:space="preserve">Правительство РФ будет устанавливать основные требования к органам государственной власти и местного самоуправления, государственным внебюджетным фондам, организациям по назначению и предоставлению мер социальной защиты (поддержки), социальных услуг, иных </w:t>
      </w:r>
      <w:proofErr w:type="spellStart"/>
      <w:r w:rsidRPr="0079366D">
        <w:rPr>
          <w:rFonts w:eastAsiaTheme="minorHAnsi" w:cstheme="minorBidi"/>
          <w:b/>
          <w:bCs/>
          <w:i/>
        </w:rPr>
        <w:t>соцгарантий</w:t>
      </w:r>
      <w:proofErr w:type="spellEnd"/>
      <w:r w:rsidRPr="0079366D">
        <w:rPr>
          <w:rFonts w:eastAsiaTheme="minorHAnsi" w:cstheme="minorBidi"/>
          <w:b/>
          <w:bCs/>
          <w:i/>
        </w:rPr>
        <w:t xml:space="preserve"> и выплат</w:t>
      </w:r>
    </w:p>
    <w:p w:rsidR="00A57810" w:rsidRDefault="00A57810" w:rsidP="00A57810">
      <w:pPr>
        <w:ind w:right="283"/>
        <w:jc w:val="both"/>
        <w:rPr>
          <w:rFonts w:eastAsiaTheme="minorHAnsi" w:cstheme="minorBidi"/>
          <w:b/>
          <w:i/>
          <w:sz w:val="24"/>
          <w:szCs w:val="24"/>
        </w:rPr>
      </w:pPr>
    </w:p>
    <w:p w:rsidR="0079366D" w:rsidRPr="0079366D" w:rsidRDefault="0079366D" w:rsidP="0079366D">
      <w:pPr>
        <w:ind w:firstLine="709"/>
        <w:jc w:val="both"/>
        <w:rPr>
          <w:rFonts w:eastAsiaTheme="minorHAnsi"/>
          <w:sz w:val="20"/>
          <w:szCs w:val="20"/>
        </w:rPr>
      </w:pPr>
      <w:r w:rsidRPr="0079366D">
        <w:rPr>
          <w:rFonts w:eastAsiaTheme="minorHAnsi"/>
          <w:sz w:val="20"/>
          <w:szCs w:val="20"/>
        </w:rPr>
        <w:t>Правительство РФ будет устанавливать основные требования к органам государственной власти и местного самоуправления, государственным внебюджетным фондам, организациям по назначению и предоставлению мер социальной защиты (поддержки), социальных у</w:t>
      </w:r>
      <w:r>
        <w:rPr>
          <w:rFonts w:eastAsiaTheme="minorHAnsi"/>
          <w:sz w:val="20"/>
          <w:szCs w:val="20"/>
        </w:rPr>
        <w:t xml:space="preserve">слуг, иных </w:t>
      </w:r>
      <w:proofErr w:type="spellStart"/>
      <w:r>
        <w:rPr>
          <w:rFonts w:eastAsiaTheme="minorHAnsi"/>
          <w:sz w:val="20"/>
          <w:szCs w:val="20"/>
        </w:rPr>
        <w:t>соцгарантий</w:t>
      </w:r>
      <w:proofErr w:type="spellEnd"/>
      <w:r>
        <w:rPr>
          <w:rFonts w:eastAsiaTheme="minorHAnsi"/>
          <w:sz w:val="20"/>
          <w:szCs w:val="20"/>
        </w:rPr>
        <w:t xml:space="preserve"> и выплат</w:t>
      </w:r>
    </w:p>
    <w:p w:rsidR="0079366D" w:rsidRPr="0079366D" w:rsidRDefault="0079366D" w:rsidP="0079366D">
      <w:pPr>
        <w:ind w:firstLine="709"/>
        <w:jc w:val="both"/>
        <w:rPr>
          <w:rFonts w:eastAsiaTheme="minorHAnsi"/>
          <w:sz w:val="20"/>
          <w:szCs w:val="20"/>
        </w:rPr>
      </w:pPr>
      <w:r w:rsidRPr="0079366D">
        <w:rPr>
          <w:rFonts w:eastAsiaTheme="minorHAnsi"/>
          <w:sz w:val="20"/>
          <w:szCs w:val="20"/>
        </w:rPr>
        <w:t>Закон о государственной социальной пом</w:t>
      </w:r>
      <w:r>
        <w:rPr>
          <w:rFonts w:eastAsiaTheme="minorHAnsi"/>
          <w:sz w:val="20"/>
          <w:szCs w:val="20"/>
        </w:rPr>
        <w:t>ощи дополнен новой статьей 5.3.</w:t>
      </w:r>
    </w:p>
    <w:p w:rsidR="0079366D" w:rsidRDefault="0079366D" w:rsidP="0079366D">
      <w:pPr>
        <w:ind w:firstLine="709"/>
        <w:jc w:val="both"/>
        <w:rPr>
          <w:rFonts w:eastAsiaTheme="minorHAnsi" w:cstheme="minorBidi"/>
          <w:sz w:val="20"/>
          <w:szCs w:val="20"/>
        </w:rPr>
      </w:pPr>
      <w:r w:rsidRPr="0079366D">
        <w:rPr>
          <w:rFonts w:eastAsiaTheme="minorHAnsi"/>
          <w:sz w:val="20"/>
          <w:szCs w:val="20"/>
        </w:rPr>
        <w:t>До 1 января 2025 года органы государственной власти, органы местного самоуправления, государственные внебюджетные фонды, организации, находящиеся в ведении органов государственной власти и органов местного самоуправления, приводят процессы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осуществляемых ими до 1 января 2024 года, в соответствие с новыми требованиями.</w:t>
      </w:r>
      <w:r w:rsidR="00A57810" w:rsidRPr="00A57810">
        <w:rPr>
          <w:rFonts w:eastAsiaTheme="minorHAnsi" w:cstheme="minorBidi"/>
          <w:sz w:val="20"/>
          <w:szCs w:val="20"/>
        </w:rPr>
        <w:t xml:space="preserve"> </w:t>
      </w:r>
    </w:p>
    <w:p w:rsidR="003E51DC" w:rsidRDefault="003E51DC" w:rsidP="00A57810">
      <w:pPr>
        <w:ind w:right="283"/>
        <w:jc w:val="both"/>
        <w:rPr>
          <w:i/>
          <w:sz w:val="20"/>
          <w:szCs w:val="20"/>
        </w:rPr>
      </w:pPr>
    </w:p>
    <w:p w:rsidR="003E51DC" w:rsidRPr="003E51DC" w:rsidRDefault="003E51DC" w:rsidP="00A57810">
      <w:pPr>
        <w:ind w:right="283"/>
        <w:jc w:val="both"/>
        <w:rPr>
          <w:i/>
          <w:sz w:val="20"/>
          <w:szCs w:val="20"/>
        </w:rPr>
      </w:pPr>
    </w:p>
    <w:p w:rsidR="0079366D" w:rsidRPr="003E51DC" w:rsidRDefault="0079366D" w:rsidP="00A57810">
      <w:pPr>
        <w:pStyle w:val="a3"/>
        <w:jc w:val="both"/>
        <w:rPr>
          <w:rFonts w:ascii="Times New Roman" w:eastAsia="Times New Roman" w:hAnsi="Times New Roman" w:cs="Times New Roman"/>
          <w:i/>
          <w:sz w:val="20"/>
          <w:szCs w:val="20"/>
          <w:lang w:val="ru-RU"/>
        </w:rPr>
      </w:pPr>
      <w:r w:rsidRPr="003E51DC">
        <w:rPr>
          <w:rFonts w:ascii="Times New Roman" w:eastAsia="Times New Roman" w:hAnsi="Times New Roman" w:cs="Times New Roman"/>
          <w:i/>
          <w:sz w:val="20"/>
          <w:szCs w:val="20"/>
          <w:lang w:val="ru-RU"/>
        </w:rPr>
        <w:t xml:space="preserve">Старший помощник прокурора </w:t>
      </w:r>
    </w:p>
    <w:p w:rsidR="00A57810" w:rsidRPr="003E1EE1" w:rsidRDefault="0079366D" w:rsidP="0079366D">
      <w:pPr>
        <w:pStyle w:val="a3"/>
        <w:jc w:val="both"/>
        <w:rPr>
          <w:rFonts w:ascii="Times New Roman" w:eastAsia="Times New Roman" w:hAnsi="Times New Roman" w:cs="Times New Roman"/>
          <w:i/>
          <w:sz w:val="20"/>
          <w:szCs w:val="20"/>
          <w:lang w:val="ru-RU"/>
        </w:rPr>
      </w:pPr>
      <w:r w:rsidRPr="003E51DC">
        <w:rPr>
          <w:rFonts w:ascii="Times New Roman" w:eastAsia="Times New Roman" w:hAnsi="Times New Roman" w:cs="Times New Roman"/>
          <w:i/>
          <w:sz w:val="20"/>
          <w:szCs w:val="20"/>
          <w:lang w:val="ru-RU"/>
        </w:rPr>
        <w:t>Комсомольс</w:t>
      </w:r>
      <w:r w:rsidR="006F4072" w:rsidRPr="003E51DC">
        <w:rPr>
          <w:rFonts w:ascii="Times New Roman" w:eastAsia="Times New Roman" w:hAnsi="Times New Roman" w:cs="Times New Roman"/>
          <w:i/>
          <w:sz w:val="20"/>
          <w:szCs w:val="20"/>
          <w:lang w:val="ru-RU"/>
        </w:rPr>
        <w:t xml:space="preserve">кого района </w:t>
      </w:r>
      <w:r w:rsidR="006F4072" w:rsidRPr="003E51DC">
        <w:rPr>
          <w:rFonts w:ascii="Times New Roman" w:eastAsia="Times New Roman" w:hAnsi="Times New Roman" w:cs="Times New Roman"/>
          <w:i/>
          <w:sz w:val="20"/>
          <w:szCs w:val="20"/>
          <w:lang w:val="ru-RU"/>
        </w:rPr>
        <w:tab/>
      </w:r>
      <w:r w:rsidR="006F4072">
        <w:rPr>
          <w:i/>
          <w:sz w:val="20"/>
          <w:szCs w:val="20"/>
          <w:lang w:val="ru-RU"/>
        </w:rPr>
        <w:tab/>
      </w:r>
      <w:r w:rsidR="006F4072">
        <w:rPr>
          <w:i/>
          <w:sz w:val="20"/>
          <w:szCs w:val="20"/>
          <w:lang w:val="ru-RU"/>
        </w:rPr>
        <w:tab/>
      </w:r>
      <w:r w:rsidR="006F4072">
        <w:rPr>
          <w:i/>
          <w:sz w:val="20"/>
          <w:szCs w:val="20"/>
          <w:lang w:val="ru-RU"/>
        </w:rPr>
        <w:tab/>
      </w:r>
      <w:r w:rsidR="006F4072">
        <w:rPr>
          <w:i/>
          <w:sz w:val="20"/>
          <w:szCs w:val="20"/>
          <w:lang w:val="ru-RU"/>
        </w:rPr>
        <w:tab/>
      </w:r>
      <w:r w:rsidR="006F4072">
        <w:rPr>
          <w:i/>
          <w:sz w:val="20"/>
          <w:szCs w:val="20"/>
          <w:lang w:val="ru-RU"/>
        </w:rPr>
        <w:tab/>
      </w:r>
      <w:r w:rsidR="006F4072">
        <w:rPr>
          <w:i/>
          <w:sz w:val="20"/>
          <w:szCs w:val="20"/>
          <w:lang w:val="ru-RU"/>
        </w:rPr>
        <w:tab/>
      </w:r>
      <w:r w:rsidR="006F4072">
        <w:rPr>
          <w:i/>
          <w:sz w:val="20"/>
          <w:szCs w:val="20"/>
          <w:lang w:val="ru-RU"/>
        </w:rPr>
        <w:tab/>
      </w:r>
      <w:r w:rsidR="006F4072">
        <w:rPr>
          <w:i/>
          <w:sz w:val="20"/>
          <w:szCs w:val="20"/>
          <w:lang w:val="ru-RU"/>
        </w:rPr>
        <w:tab/>
      </w:r>
      <w:r w:rsidR="006F4072">
        <w:rPr>
          <w:i/>
          <w:sz w:val="20"/>
          <w:szCs w:val="20"/>
          <w:lang w:val="ru-RU"/>
        </w:rPr>
        <w:tab/>
      </w:r>
      <w:r w:rsidR="006F4072">
        <w:rPr>
          <w:i/>
          <w:sz w:val="20"/>
          <w:szCs w:val="20"/>
          <w:lang w:val="ru-RU"/>
        </w:rPr>
        <w:tab/>
        <w:t xml:space="preserve">     </w:t>
      </w:r>
      <w:r w:rsidRPr="003E1EE1">
        <w:rPr>
          <w:rFonts w:ascii="Times New Roman" w:eastAsia="Times New Roman" w:hAnsi="Times New Roman" w:cs="Times New Roman"/>
          <w:i/>
          <w:sz w:val="20"/>
          <w:szCs w:val="20"/>
          <w:lang w:val="ru-RU"/>
        </w:rPr>
        <w:t>Е.С. Егорова</w:t>
      </w:r>
    </w:p>
    <w:p w:rsidR="0079366D" w:rsidRPr="003E1EE1" w:rsidRDefault="0079366D" w:rsidP="0079366D">
      <w:pPr>
        <w:pStyle w:val="a3"/>
        <w:jc w:val="both"/>
        <w:rPr>
          <w:rFonts w:ascii="Times New Roman" w:eastAsia="Times New Roman" w:hAnsi="Times New Roman" w:cs="Times New Roman"/>
          <w:i/>
          <w:sz w:val="20"/>
          <w:szCs w:val="20"/>
          <w:lang w:val="ru-RU"/>
        </w:rPr>
      </w:pPr>
    </w:p>
    <w:p w:rsidR="0079366D" w:rsidRDefault="0079366D" w:rsidP="0079366D">
      <w:pPr>
        <w:spacing w:before="232"/>
        <w:ind w:right="367"/>
        <w:rPr>
          <w:rStyle w:val="af8"/>
          <w:sz w:val="24"/>
          <w:szCs w:val="24"/>
        </w:rPr>
      </w:pPr>
      <w:r>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1" w:history="1">
        <w:r>
          <w:rPr>
            <w:rStyle w:val="af8"/>
            <w:sz w:val="24"/>
            <w:szCs w:val="24"/>
          </w:rPr>
          <w:t>https://komsml.cap.ru/doc/laws/</w:t>
        </w:r>
      </w:hyperlink>
    </w:p>
    <w:p w:rsidR="0079366D" w:rsidRDefault="0079366D" w:rsidP="0079366D">
      <w:pPr>
        <w:pStyle w:val="a3"/>
        <w:jc w:val="both"/>
        <w:rPr>
          <w:i/>
          <w:sz w:val="20"/>
          <w:szCs w:val="20"/>
          <w:lang w:val="ru-RU"/>
        </w:rPr>
      </w:pPr>
    </w:p>
    <w:p w:rsidR="0079366D" w:rsidRDefault="0079366D" w:rsidP="0079366D">
      <w:pPr>
        <w:pStyle w:val="a3"/>
        <w:jc w:val="both"/>
        <w:rPr>
          <w:i/>
          <w:sz w:val="20"/>
          <w:szCs w:val="20"/>
          <w:lang w:val="ru-RU"/>
        </w:rPr>
      </w:pPr>
    </w:p>
    <w:p w:rsidR="0079366D" w:rsidRPr="0079366D" w:rsidRDefault="0079366D" w:rsidP="0079366D">
      <w:pPr>
        <w:ind w:right="283"/>
        <w:rPr>
          <w:rFonts w:eastAsiaTheme="minorHAnsi" w:cstheme="minorBidi"/>
          <w:b/>
          <w:bCs/>
          <w:i/>
        </w:rPr>
      </w:pPr>
      <w:r w:rsidRPr="0079366D">
        <w:rPr>
          <w:rFonts w:eastAsiaTheme="minorHAnsi" w:cstheme="minorBidi"/>
          <w:b/>
          <w:bCs/>
          <w:i/>
        </w:rPr>
        <w:t>Вводится единовременная выплата в размере 100 тыс. рублей на ребенка, получившего в возрасте до 18 лет увечье (ранение, травму, контузию) на территории ДНР, ЛНР, Запорожской или Херсонской областей либо территории субъекта РФ, прилегающей к районам проведения СВО</w:t>
      </w:r>
    </w:p>
    <w:p w:rsidR="0079366D" w:rsidRDefault="0079366D" w:rsidP="0079366D">
      <w:pPr>
        <w:ind w:firstLine="709"/>
        <w:rPr>
          <w:rFonts w:eastAsiaTheme="minorHAnsi"/>
          <w:sz w:val="20"/>
          <w:szCs w:val="20"/>
        </w:rPr>
      </w:pPr>
    </w:p>
    <w:p w:rsidR="0079366D" w:rsidRPr="0079366D" w:rsidRDefault="0079366D" w:rsidP="0079366D">
      <w:pPr>
        <w:ind w:firstLine="709"/>
        <w:rPr>
          <w:rFonts w:eastAsiaTheme="minorHAnsi" w:cstheme="minorBidi"/>
          <w:sz w:val="20"/>
          <w:szCs w:val="20"/>
        </w:rPr>
      </w:pPr>
      <w:r w:rsidRPr="0079366D">
        <w:rPr>
          <w:rFonts w:eastAsiaTheme="minorHAnsi" w:cstheme="minorBidi"/>
          <w:sz w:val="20"/>
          <w:szCs w:val="20"/>
        </w:rPr>
        <w:t>Единовременная выплата предоставляется одному из родителей (законных представителей) пострадавшего ребенка или пострадавшему ребенку, если на момент выплаты он достиг возраста 18 лет.</w:t>
      </w:r>
    </w:p>
    <w:p w:rsidR="0079366D" w:rsidRPr="0079366D" w:rsidRDefault="0079366D" w:rsidP="0079366D">
      <w:pPr>
        <w:ind w:firstLine="709"/>
        <w:jc w:val="both"/>
        <w:rPr>
          <w:rFonts w:eastAsiaTheme="minorHAnsi" w:cstheme="minorBidi"/>
          <w:sz w:val="20"/>
          <w:szCs w:val="20"/>
        </w:rPr>
      </w:pPr>
      <w:r w:rsidRPr="0079366D">
        <w:rPr>
          <w:rFonts w:eastAsiaTheme="minorHAnsi" w:cstheme="minorBidi"/>
          <w:sz w:val="20"/>
          <w:szCs w:val="20"/>
        </w:rPr>
        <w:t xml:space="preserve">Право на единовременную выплату возникает, если пострадавший ребенок является гражданином РФ, постоянно проживает на территории РФ и получил после 18 февраля 2022 г. увечье (ранение, травму, контузию). </w:t>
      </w:r>
    </w:p>
    <w:p w:rsidR="0079366D" w:rsidRPr="0079366D" w:rsidRDefault="0079366D" w:rsidP="0079366D">
      <w:pPr>
        <w:ind w:firstLine="709"/>
        <w:jc w:val="both"/>
        <w:rPr>
          <w:rFonts w:eastAsiaTheme="minorHAnsi" w:cstheme="minorBidi"/>
          <w:sz w:val="20"/>
          <w:szCs w:val="20"/>
        </w:rPr>
      </w:pPr>
      <w:r w:rsidRPr="0079366D">
        <w:rPr>
          <w:rFonts w:eastAsiaTheme="minorHAnsi" w:cstheme="minorBidi"/>
          <w:sz w:val="20"/>
          <w:szCs w:val="20"/>
        </w:rPr>
        <w:t xml:space="preserve">Единовременная выплата назначается и осуществляется Фондом пенсионного и социального страхования РФ по месту жительства или месту пребывания пострадавшего ребенка при документальном подтверждении получения им увечья (ранения, травмы, контузии). Данная выплата не учитывается при определении права на получение других выплат и при предоставлении иных мер социальной поддержки, предусмотренных законодательством РФ и законодательством субъектов РФ. </w:t>
      </w:r>
    </w:p>
    <w:p w:rsidR="0079366D" w:rsidRDefault="0079366D" w:rsidP="0079366D">
      <w:pPr>
        <w:ind w:firstLine="709"/>
        <w:jc w:val="both"/>
        <w:rPr>
          <w:rFonts w:eastAsiaTheme="minorHAnsi" w:cstheme="minorBidi"/>
          <w:sz w:val="20"/>
          <w:szCs w:val="20"/>
        </w:rPr>
      </w:pPr>
    </w:p>
    <w:p w:rsidR="0079366D" w:rsidRPr="00A57810" w:rsidRDefault="0079366D" w:rsidP="0079366D">
      <w:pPr>
        <w:ind w:right="283"/>
        <w:jc w:val="both"/>
        <w:rPr>
          <w:rFonts w:eastAsiaTheme="minorHAnsi" w:cstheme="minorBidi"/>
          <w:b/>
          <w:i/>
          <w:sz w:val="24"/>
          <w:szCs w:val="24"/>
        </w:rPr>
      </w:pPr>
    </w:p>
    <w:p w:rsidR="0079366D" w:rsidRPr="003E51DC" w:rsidRDefault="0079366D" w:rsidP="0079366D">
      <w:pPr>
        <w:pStyle w:val="a3"/>
        <w:jc w:val="both"/>
        <w:rPr>
          <w:rFonts w:ascii="Times New Roman" w:eastAsia="Times New Roman" w:hAnsi="Times New Roman" w:cs="Times New Roman"/>
          <w:i/>
          <w:sz w:val="20"/>
          <w:szCs w:val="20"/>
          <w:lang w:val="ru-RU"/>
        </w:rPr>
      </w:pPr>
      <w:r w:rsidRPr="003E51DC">
        <w:rPr>
          <w:rFonts w:ascii="Times New Roman" w:eastAsia="Times New Roman" w:hAnsi="Times New Roman" w:cs="Times New Roman"/>
          <w:i/>
          <w:sz w:val="20"/>
          <w:szCs w:val="20"/>
          <w:lang w:val="ru-RU"/>
        </w:rPr>
        <w:t xml:space="preserve">Старший помощник прокурора </w:t>
      </w:r>
    </w:p>
    <w:p w:rsidR="0079366D" w:rsidRDefault="0079366D" w:rsidP="0079366D">
      <w:pPr>
        <w:pStyle w:val="a3"/>
        <w:jc w:val="both"/>
        <w:rPr>
          <w:rFonts w:ascii="Times New Roman" w:eastAsia="Times New Roman" w:hAnsi="Times New Roman" w:cs="Times New Roman"/>
          <w:i/>
          <w:sz w:val="20"/>
          <w:szCs w:val="20"/>
          <w:lang w:val="ru-RU"/>
        </w:rPr>
      </w:pPr>
      <w:r w:rsidRPr="003E51DC">
        <w:rPr>
          <w:rFonts w:ascii="Times New Roman" w:eastAsia="Times New Roman" w:hAnsi="Times New Roman" w:cs="Times New Roman"/>
          <w:i/>
          <w:sz w:val="20"/>
          <w:szCs w:val="20"/>
          <w:lang w:val="ru-RU"/>
        </w:rPr>
        <w:t xml:space="preserve">Комсомольского района </w:t>
      </w:r>
      <w:r w:rsidRPr="003E51DC">
        <w:rPr>
          <w:rFonts w:ascii="Times New Roman" w:eastAsia="Times New Roman" w:hAnsi="Times New Roman" w:cs="Times New Roman"/>
          <w:i/>
          <w:sz w:val="20"/>
          <w:szCs w:val="20"/>
          <w:lang w:val="ru-RU"/>
        </w:rPr>
        <w:tab/>
      </w:r>
      <w:r w:rsidRPr="003E51DC">
        <w:rPr>
          <w:rFonts w:ascii="Times New Roman" w:eastAsia="Times New Roman" w:hAnsi="Times New Roman" w:cs="Times New Roman"/>
          <w:i/>
          <w:sz w:val="20"/>
          <w:szCs w:val="20"/>
          <w:lang w:val="ru-RU"/>
        </w:rPr>
        <w:tab/>
      </w:r>
      <w:r w:rsidRPr="003E51DC">
        <w:rPr>
          <w:rFonts w:ascii="Times New Roman" w:eastAsia="Times New Roman" w:hAnsi="Times New Roman" w:cs="Times New Roman"/>
          <w:i/>
          <w:sz w:val="20"/>
          <w:szCs w:val="20"/>
          <w:lang w:val="ru-RU"/>
        </w:rPr>
        <w:tab/>
      </w:r>
      <w:r w:rsidRPr="003E51DC">
        <w:rPr>
          <w:rFonts w:ascii="Times New Roman" w:eastAsia="Times New Roman" w:hAnsi="Times New Roman" w:cs="Times New Roman"/>
          <w:i/>
          <w:sz w:val="20"/>
          <w:szCs w:val="20"/>
          <w:lang w:val="ru-RU"/>
        </w:rPr>
        <w:tab/>
      </w:r>
      <w:r w:rsidRPr="003E51DC">
        <w:rPr>
          <w:rFonts w:ascii="Times New Roman" w:eastAsia="Times New Roman" w:hAnsi="Times New Roman" w:cs="Times New Roman"/>
          <w:i/>
          <w:sz w:val="20"/>
          <w:szCs w:val="20"/>
          <w:lang w:val="ru-RU"/>
        </w:rPr>
        <w:tab/>
      </w:r>
      <w:r w:rsidRPr="003E51DC">
        <w:rPr>
          <w:rFonts w:ascii="Times New Roman" w:eastAsia="Times New Roman" w:hAnsi="Times New Roman" w:cs="Times New Roman"/>
          <w:i/>
          <w:sz w:val="20"/>
          <w:szCs w:val="20"/>
          <w:lang w:val="ru-RU"/>
        </w:rPr>
        <w:tab/>
      </w:r>
      <w:r w:rsidRPr="003E51DC">
        <w:rPr>
          <w:rFonts w:ascii="Times New Roman" w:eastAsia="Times New Roman" w:hAnsi="Times New Roman" w:cs="Times New Roman"/>
          <w:i/>
          <w:sz w:val="20"/>
          <w:szCs w:val="20"/>
          <w:lang w:val="ru-RU"/>
        </w:rPr>
        <w:tab/>
      </w:r>
      <w:r w:rsidRPr="003E51DC">
        <w:rPr>
          <w:rFonts w:ascii="Times New Roman" w:eastAsia="Times New Roman" w:hAnsi="Times New Roman" w:cs="Times New Roman"/>
          <w:i/>
          <w:sz w:val="20"/>
          <w:szCs w:val="20"/>
          <w:lang w:val="ru-RU"/>
        </w:rPr>
        <w:tab/>
      </w:r>
      <w:r w:rsidRPr="003E51DC">
        <w:rPr>
          <w:rFonts w:ascii="Times New Roman" w:eastAsia="Times New Roman" w:hAnsi="Times New Roman" w:cs="Times New Roman"/>
          <w:i/>
          <w:sz w:val="20"/>
          <w:szCs w:val="20"/>
          <w:lang w:val="ru-RU"/>
        </w:rPr>
        <w:tab/>
      </w:r>
      <w:r w:rsidRPr="003E51DC">
        <w:rPr>
          <w:rFonts w:ascii="Times New Roman" w:eastAsia="Times New Roman" w:hAnsi="Times New Roman" w:cs="Times New Roman"/>
          <w:i/>
          <w:sz w:val="20"/>
          <w:szCs w:val="20"/>
          <w:lang w:val="ru-RU"/>
        </w:rPr>
        <w:tab/>
      </w:r>
      <w:r w:rsidRPr="003E51DC">
        <w:rPr>
          <w:rFonts w:ascii="Times New Roman" w:eastAsia="Times New Roman" w:hAnsi="Times New Roman" w:cs="Times New Roman"/>
          <w:i/>
          <w:sz w:val="20"/>
          <w:szCs w:val="20"/>
          <w:lang w:val="ru-RU"/>
        </w:rPr>
        <w:tab/>
      </w:r>
      <w:r w:rsidRPr="003E1EE1">
        <w:rPr>
          <w:rFonts w:ascii="Times New Roman" w:eastAsia="Times New Roman" w:hAnsi="Times New Roman" w:cs="Times New Roman"/>
          <w:i/>
          <w:sz w:val="20"/>
          <w:szCs w:val="20"/>
          <w:lang w:val="ru-RU"/>
        </w:rPr>
        <w:t xml:space="preserve"> Е.С. Егорова</w:t>
      </w:r>
    </w:p>
    <w:p w:rsidR="00B86FE2" w:rsidRPr="00B86FE2" w:rsidRDefault="00B86FE2" w:rsidP="0079366D">
      <w:pPr>
        <w:pStyle w:val="a3"/>
        <w:jc w:val="both"/>
        <w:rPr>
          <w:rFonts w:ascii="Times New Roman" w:eastAsia="Times New Roman" w:hAnsi="Times New Roman" w:cs="Times New Roman"/>
          <w:i/>
          <w:sz w:val="20"/>
          <w:szCs w:val="20"/>
          <w:lang w:val="ru-RU"/>
        </w:rPr>
      </w:pPr>
      <w:bookmarkStart w:id="0" w:name="_GoBack"/>
      <w:bookmarkEnd w:id="0"/>
    </w:p>
    <w:p w:rsidR="00A57810" w:rsidRPr="00A57810" w:rsidRDefault="00A57810" w:rsidP="005A1E53">
      <w:pPr>
        <w:spacing w:before="232"/>
        <w:ind w:right="367"/>
        <w:rPr>
          <w:color w:val="0000FF" w:themeColor="hyperlink"/>
          <w:sz w:val="24"/>
          <w:szCs w:val="24"/>
          <w:u w:val="single"/>
        </w:rPr>
      </w:pPr>
      <w:r>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2" w:history="1">
        <w:r>
          <w:rPr>
            <w:rStyle w:val="af8"/>
            <w:sz w:val="24"/>
            <w:szCs w:val="24"/>
          </w:rPr>
          <w:t>https://komsml.cap.ru/doc/laws/</w:t>
        </w:r>
      </w:hyperlink>
    </w:p>
    <w:p w:rsidR="005A1E53" w:rsidRDefault="005A1E53" w:rsidP="005A1E53">
      <w:pPr>
        <w:spacing w:before="232"/>
        <w:ind w:right="367"/>
        <w:rPr>
          <w:rStyle w:val="af8"/>
          <w:sz w:val="24"/>
          <w:szCs w:val="24"/>
        </w:rPr>
      </w:pPr>
    </w:p>
    <w:p w:rsidR="005A1E53" w:rsidRDefault="005A1E53" w:rsidP="005A1E53">
      <w:pPr>
        <w:spacing w:before="232"/>
        <w:ind w:right="367"/>
        <w:rPr>
          <w:rStyle w:val="af8"/>
          <w:sz w:val="24"/>
          <w:szCs w:val="24"/>
        </w:rPr>
      </w:pPr>
    </w:p>
    <w:tbl>
      <w:tblPr>
        <w:tblStyle w:val="TableNormal"/>
        <w:tblpPr w:leftFromText="180" w:rightFromText="180" w:vertAnchor="text" w:horzAnchor="margin" w:tblpY="-968"/>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B6083B" w:rsidTr="00B6083B">
        <w:trPr>
          <w:trHeight w:val="1607"/>
        </w:trPr>
        <w:tc>
          <w:tcPr>
            <w:tcW w:w="3346" w:type="dxa"/>
            <w:tcBorders>
              <w:top w:val="single" w:sz="18" w:space="0" w:color="000000"/>
            </w:tcBorders>
          </w:tcPr>
          <w:p w:rsidR="00B6083B" w:rsidRDefault="00B6083B" w:rsidP="00B6083B">
            <w:pPr>
              <w:pStyle w:val="TableParagraph"/>
              <w:spacing w:line="227" w:lineRule="exact"/>
              <w:ind w:left="108"/>
              <w:rPr>
                <w:b/>
                <w:sz w:val="20"/>
              </w:rPr>
            </w:pPr>
            <w:r>
              <w:rPr>
                <w:b/>
                <w:sz w:val="20"/>
              </w:rPr>
              <w:t>Учредитель:</w:t>
            </w:r>
          </w:p>
          <w:p w:rsidR="00B6083B" w:rsidRDefault="00B6083B" w:rsidP="00B6083B">
            <w:pPr>
              <w:pStyle w:val="TableParagraph"/>
              <w:spacing w:before="2"/>
              <w:ind w:left="108" w:right="112"/>
              <w:rPr>
                <w:b/>
                <w:sz w:val="20"/>
              </w:rPr>
            </w:pPr>
            <w:r>
              <w:rPr>
                <w:b/>
                <w:sz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B6083B" w:rsidRDefault="00B6083B" w:rsidP="00B6083B">
            <w:pPr>
              <w:pStyle w:val="TableParagraph"/>
              <w:spacing w:line="208" w:lineRule="exact"/>
              <w:ind w:left="108"/>
              <w:rPr>
                <w:b/>
                <w:sz w:val="20"/>
              </w:rPr>
            </w:pPr>
            <w:r>
              <w:rPr>
                <w:b/>
                <w:sz w:val="20"/>
              </w:rPr>
              <w:t>Чувашской Республики</w:t>
            </w:r>
          </w:p>
        </w:tc>
        <w:tc>
          <w:tcPr>
            <w:tcW w:w="2871" w:type="dxa"/>
            <w:tcBorders>
              <w:top w:val="single" w:sz="18" w:space="0" w:color="000000"/>
            </w:tcBorders>
          </w:tcPr>
          <w:p w:rsidR="00B6083B" w:rsidRDefault="00B6083B" w:rsidP="00B6083B">
            <w:pPr>
              <w:pStyle w:val="TableParagraph"/>
              <w:spacing w:line="227" w:lineRule="exact"/>
              <w:ind w:left="131"/>
              <w:rPr>
                <w:b/>
                <w:sz w:val="20"/>
              </w:rPr>
            </w:pPr>
            <w:r>
              <w:rPr>
                <w:b/>
                <w:sz w:val="20"/>
              </w:rPr>
              <w:t>Адрес:</w:t>
            </w:r>
          </w:p>
          <w:p w:rsidR="00B6083B" w:rsidRDefault="00B6083B" w:rsidP="00B6083B">
            <w:pPr>
              <w:pStyle w:val="TableParagraph"/>
              <w:spacing w:before="2"/>
              <w:ind w:left="131" w:right="364"/>
              <w:rPr>
                <w:b/>
                <w:sz w:val="20"/>
              </w:rPr>
            </w:pPr>
            <w:r>
              <w:rPr>
                <w:b/>
                <w:sz w:val="20"/>
              </w:rPr>
              <w:t>429140, с. Комсомольское, ул. Заводская, д. 57</w:t>
            </w:r>
          </w:p>
        </w:tc>
        <w:tc>
          <w:tcPr>
            <w:tcW w:w="2088" w:type="dxa"/>
            <w:tcBorders>
              <w:top w:val="single" w:sz="18" w:space="0" w:color="000000"/>
            </w:tcBorders>
          </w:tcPr>
          <w:p w:rsidR="00B6083B" w:rsidRDefault="00B6083B" w:rsidP="00B6083B">
            <w:pPr>
              <w:pStyle w:val="TableParagraph"/>
              <w:ind w:left="381" w:right="405"/>
              <w:rPr>
                <w:b/>
                <w:sz w:val="20"/>
              </w:rPr>
            </w:pPr>
            <w:r>
              <w:rPr>
                <w:b/>
                <w:sz w:val="20"/>
              </w:rPr>
              <w:t>Официальная электронная версия</w:t>
            </w:r>
          </w:p>
        </w:tc>
        <w:tc>
          <w:tcPr>
            <w:tcW w:w="2723" w:type="dxa"/>
            <w:tcBorders>
              <w:top w:val="single" w:sz="18" w:space="0" w:color="000000"/>
            </w:tcBorders>
          </w:tcPr>
          <w:p w:rsidR="00B6083B" w:rsidRDefault="00B6083B" w:rsidP="00B6083B">
            <w:pPr>
              <w:pStyle w:val="TableParagraph"/>
              <w:spacing w:line="227" w:lineRule="exact"/>
              <w:ind w:left="422"/>
              <w:rPr>
                <w:b/>
                <w:sz w:val="20"/>
              </w:rPr>
            </w:pPr>
            <w:r>
              <w:rPr>
                <w:b/>
                <w:sz w:val="20"/>
              </w:rPr>
              <w:t>Отв. за</w:t>
            </w:r>
            <w:r>
              <w:rPr>
                <w:b/>
                <w:spacing w:val="1"/>
                <w:sz w:val="20"/>
              </w:rPr>
              <w:t xml:space="preserve"> </w:t>
            </w:r>
            <w:r>
              <w:rPr>
                <w:b/>
                <w:sz w:val="20"/>
              </w:rPr>
              <w:t>выпуск:</w:t>
            </w:r>
          </w:p>
          <w:p w:rsidR="00B6083B" w:rsidRDefault="00B6083B" w:rsidP="00B6083B">
            <w:pPr>
              <w:pStyle w:val="TableParagraph"/>
              <w:tabs>
                <w:tab w:val="left" w:pos="1513"/>
              </w:tabs>
              <w:spacing w:before="2"/>
              <w:ind w:left="422" w:right="103"/>
              <w:rPr>
                <w:b/>
              </w:rPr>
            </w:pPr>
            <w:r>
              <w:rPr>
                <w:b/>
                <w:color w:val="000000"/>
                <w:sz w:val="20"/>
                <w:szCs w:val="20"/>
              </w:rPr>
              <w:t>Ведущий специалист-эксперт по взаимодействию с СД и делопроизводству</w:t>
            </w:r>
          </w:p>
          <w:p w:rsidR="00B6083B" w:rsidRDefault="00B6083B" w:rsidP="00B6083B">
            <w:pPr>
              <w:pStyle w:val="TableParagraph"/>
              <w:tabs>
                <w:tab w:val="left" w:pos="1513"/>
              </w:tabs>
              <w:spacing w:before="2"/>
              <w:ind w:left="422" w:right="103"/>
              <w:rPr>
                <w:b/>
                <w:sz w:val="20"/>
              </w:rPr>
            </w:pPr>
            <w:r>
              <w:rPr>
                <w:b/>
                <w:sz w:val="20"/>
                <w:szCs w:val="20"/>
              </w:rPr>
              <w:t>Бахмутова М.А</w:t>
            </w:r>
            <w:r>
              <w:rPr>
                <w:b/>
                <w:sz w:val="20"/>
              </w:rPr>
              <w:t>.</w:t>
            </w:r>
          </w:p>
        </w:tc>
      </w:tr>
    </w:tbl>
    <w:p w:rsidR="00061FE4" w:rsidRDefault="00061FE4" w:rsidP="0079366D">
      <w:pPr>
        <w:spacing w:before="232"/>
        <w:rPr>
          <w:sz w:val="24"/>
        </w:rPr>
      </w:pPr>
    </w:p>
    <w:sectPr w:rsidR="00061FE4" w:rsidSect="003E1EE1">
      <w:pgSz w:w="11910" w:h="16840"/>
      <w:pgMar w:top="618" w:right="425" w:bottom="278"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15:restartNumberingAfterBreak="0">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6"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8" w15:restartNumberingAfterBreak="0">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2" w15:restartNumberingAfterBreak="0">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3" w15:restartNumberingAfterBreak="0">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14" w15:restartNumberingAfterBreak="0">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15"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11"/>
  </w:num>
  <w:num w:numId="4">
    <w:abstractNumId w:val="5"/>
  </w:num>
  <w:num w:numId="5">
    <w:abstractNumId w:val="14"/>
  </w:num>
  <w:num w:numId="6">
    <w:abstractNumId w:val="12"/>
  </w:num>
  <w:num w:numId="7">
    <w:abstractNumId w:val="8"/>
  </w:num>
  <w:num w:numId="8">
    <w:abstractNumId w:val="4"/>
  </w:num>
  <w:num w:numId="9">
    <w:abstractNumId w:val="6"/>
  </w:num>
  <w:num w:numId="10">
    <w:abstractNumId w:val="9"/>
  </w:num>
  <w:num w:numId="11">
    <w:abstractNumId w:val="0"/>
  </w:num>
  <w:num w:numId="12">
    <w:abstractNumId w:val="15"/>
  </w:num>
  <w:num w:numId="13">
    <w:abstractNumId w:val="1"/>
  </w:num>
  <w:num w:numId="14">
    <w:abstractNumId w:val="2"/>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E3"/>
    <w:rsid w:val="00061FE4"/>
    <w:rsid w:val="000E7922"/>
    <w:rsid w:val="00107CA2"/>
    <w:rsid w:val="0013219F"/>
    <w:rsid w:val="00150B4E"/>
    <w:rsid w:val="00181127"/>
    <w:rsid w:val="001853BD"/>
    <w:rsid w:val="001942A5"/>
    <w:rsid w:val="001B5272"/>
    <w:rsid w:val="001C73A4"/>
    <w:rsid w:val="001E5D86"/>
    <w:rsid w:val="001F7F4C"/>
    <w:rsid w:val="00206985"/>
    <w:rsid w:val="002844D2"/>
    <w:rsid w:val="002D30B6"/>
    <w:rsid w:val="00380CBB"/>
    <w:rsid w:val="00387853"/>
    <w:rsid w:val="003903E3"/>
    <w:rsid w:val="003A3E16"/>
    <w:rsid w:val="003E1EE1"/>
    <w:rsid w:val="003E51DC"/>
    <w:rsid w:val="004355BE"/>
    <w:rsid w:val="004467DC"/>
    <w:rsid w:val="0044715A"/>
    <w:rsid w:val="00473266"/>
    <w:rsid w:val="00474819"/>
    <w:rsid w:val="004D5E9E"/>
    <w:rsid w:val="004F14B8"/>
    <w:rsid w:val="005361BB"/>
    <w:rsid w:val="005A1E53"/>
    <w:rsid w:val="005D5D23"/>
    <w:rsid w:val="00606860"/>
    <w:rsid w:val="00662E1B"/>
    <w:rsid w:val="006F4072"/>
    <w:rsid w:val="00700FED"/>
    <w:rsid w:val="00727991"/>
    <w:rsid w:val="0079366D"/>
    <w:rsid w:val="007C3ABD"/>
    <w:rsid w:val="007C59DB"/>
    <w:rsid w:val="007D2925"/>
    <w:rsid w:val="007D2BA2"/>
    <w:rsid w:val="007D5C95"/>
    <w:rsid w:val="00833C25"/>
    <w:rsid w:val="00896859"/>
    <w:rsid w:val="008C3B7F"/>
    <w:rsid w:val="008D743E"/>
    <w:rsid w:val="009C588F"/>
    <w:rsid w:val="009E6CCF"/>
    <w:rsid w:val="00A02694"/>
    <w:rsid w:val="00A3380B"/>
    <w:rsid w:val="00A57810"/>
    <w:rsid w:val="00AA445B"/>
    <w:rsid w:val="00B45A49"/>
    <w:rsid w:val="00B47A0E"/>
    <w:rsid w:val="00B6083B"/>
    <w:rsid w:val="00B86FE2"/>
    <w:rsid w:val="00B972FC"/>
    <w:rsid w:val="00BD6551"/>
    <w:rsid w:val="00BE6767"/>
    <w:rsid w:val="00BF668F"/>
    <w:rsid w:val="00BF67C3"/>
    <w:rsid w:val="00C073CE"/>
    <w:rsid w:val="00C21000"/>
    <w:rsid w:val="00C37515"/>
    <w:rsid w:val="00C475FC"/>
    <w:rsid w:val="00C7266E"/>
    <w:rsid w:val="00CD4222"/>
    <w:rsid w:val="00D65AC1"/>
    <w:rsid w:val="00DE37DB"/>
    <w:rsid w:val="00E33478"/>
    <w:rsid w:val="00E565DF"/>
    <w:rsid w:val="00F840E1"/>
    <w:rsid w:val="00F91799"/>
    <w:rsid w:val="00F96646"/>
    <w:rsid w:val="00FB449C"/>
    <w:rsid w:val="00FC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020F"/>
  <w15:docId w15:val="{085B2008-B217-474D-A033-D5A88D8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Заголовок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3"/>
    <w:uiPriority w:val="99"/>
    <w:unhideWhenUsed/>
    <w:rPr>
      <w:sz w:val="20"/>
      <w:szCs w:val="20"/>
    </w:rPr>
  </w:style>
  <w:style w:type="character" w:customStyle="1" w:styleId="af3">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2"/>
    <w:uiPriority w:val="99"/>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rsid w:val="007C59D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1">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semiHidden/>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semiHidden/>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locked/>
    <w:rsid w:val="001E5D86"/>
  </w:style>
  <w:style w:type="paragraph" w:styleId="affd">
    <w:name w:val="Balloon Text"/>
    <w:basedOn w:val="a"/>
    <w:link w:val="affe"/>
    <w:uiPriority w:val="99"/>
    <w:semiHidden/>
    <w:unhideWhenUsed/>
    <w:rsid w:val="003E1EE1"/>
    <w:rPr>
      <w:rFonts w:ascii="Segoe UI" w:hAnsi="Segoe UI" w:cs="Segoe UI"/>
      <w:sz w:val="18"/>
      <w:szCs w:val="18"/>
    </w:rPr>
  </w:style>
  <w:style w:type="character" w:customStyle="1" w:styleId="affe">
    <w:name w:val="Текст выноски Знак"/>
    <w:basedOn w:val="a0"/>
    <w:link w:val="affd"/>
    <w:uiPriority w:val="99"/>
    <w:semiHidden/>
    <w:rsid w:val="003E1EE1"/>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4559">
      <w:bodyDiv w:val="1"/>
      <w:marLeft w:val="0"/>
      <w:marRight w:val="0"/>
      <w:marTop w:val="0"/>
      <w:marBottom w:val="0"/>
      <w:divBdr>
        <w:top w:val="none" w:sz="0" w:space="0" w:color="auto"/>
        <w:left w:val="none" w:sz="0" w:space="0" w:color="auto"/>
        <w:bottom w:val="none" w:sz="0" w:space="0" w:color="auto"/>
        <w:right w:val="none" w:sz="0" w:space="0" w:color="auto"/>
      </w:divBdr>
    </w:div>
    <w:div w:id="894006893">
      <w:bodyDiv w:val="1"/>
      <w:marLeft w:val="0"/>
      <w:marRight w:val="0"/>
      <w:marTop w:val="0"/>
      <w:marBottom w:val="0"/>
      <w:divBdr>
        <w:top w:val="none" w:sz="0" w:space="0" w:color="auto"/>
        <w:left w:val="none" w:sz="0" w:space="0" w:color="auto"/>
        <w:bottom w:val="none" w:sz="0" w:space="0" w:color="auto"/>
        <w:right w:val="none" w:sz="0" w:space="0" w:color="auto"/>
      </w:divBdr>
    </w:div>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71367">
      <w:bodyDiv w:val="1"/>
      <w:marLeft w:val="0"/>
      <w:marRight w:val="0"/>
      <w:marTop w:val="0"/>
      <w:marBottom w:val="0"/>
      <w:divBdr>
        <w:top w:val="none" w:sz="0" w:space="0" w:color="auto"/>
        <w:left w:val="none" w:sz="0" w:space="0" w:color="auto"/>
        <w:bottom w:val="none" w:sz="0" w:space="0" w:color="auto"/>
        <w:right w:val="none" w:sz="0" w:space="0" w:color="auto"/>
      </w:divBdr>
    </w:div>
    <w:div w:id="1904100294">
      <w:bodyDiv w:val="1"/>
      <w:marLeft w:val="0"/>
      <w:marRight w:val="0"/>
      <w:marTop w:val="0"/>
      <w:marBottom w:val="0"/>
      <w:divBdr>
        <w:top w:val="none" w:sz="0" w:space="0" w:color="auto"/>
        <w:left w:val="none" w:sz="0" w:space="0" w:color="auto"/>
        <w:bottom w:val="none" w:sz="0" w:space="0" w:color="auto"/>
        <w:right w:val="none" w:sz="0" w:space="0" w:color="auto"/>
      </w:divBdr>
    </w:div>
    <w:div w:id="1914898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komsml.cap.ru/doc/la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komsml.cap.ru/doc/laws/" TargetMode="External"/><Relationship Id="rId5" Type="http://schemas.openxmlformats.org/officeDocument/2006/relationships/webSettings" Target="webSettings.xml"/><Relationship Id="rId10" Type="http://schemas.openxmlformats.org/officeDocument/2006/relationships/hyperlink" Target="https://komsml.cap.ru/doc/laws/" TargetMode="External"/><Relationship Id="rId4" Type="http://schemas.openxmlformats.org/officeDocument/2006/relationships/settings" Target="settings.xml"/><Relationship Id="rId9" Type="http://schemas.openxmlformats.org/officeDocument/2006/relationships/hyperlink" Target="https://komsml.cap.ru/doc/law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4F3B3-C8B8-4520-B8DC-028CFCEE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912</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Егорова Екатерина Сергеевна2</cp:lastModifiedBy>
  <cp:revision>18</cp:revision>
  <cp:lastPrinted>2024-06-27T15:22:00Z</cp:lastPrinted>
  <dcterms:created xsi:type="dcterms:W3CDTF">2024-02-05T07:38:00Z</dcterms:created>
  <dcterms:modified xsi:type="dcterms:W3CDTF">2024-06-27T18:01:00Z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