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о письменных обращениях граждан, поступивших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в Министерство транспорта и дорожного хозяйства</w:t>
      </w:r>
      <w:r>
        <w:rPr>
          <w:b/>
        </w:rPr>
      </w:r>
      <w:r>
        <w:rPr>
          <w:b/>
        </w:rPr>
      </w:r>
    </w:p>
    <w:p>
      <w:pPr>
        <w:pStyle w:val="832"/>
        <w:jc w:val="center"/>
        <w:rPr>
          <w:b/>
        </w:rPr>
      </w:pPr>
      <w:r>
        <w:rPr>
          <w:b/>
        </w:rPr>
        <w:t xml:space="preserve">Чувашской Республики в</w:t>
      </w:r>
      <w:r>
        <w:rPr>
          <w:b/>
        </w:rPr>
        <w:t xml:space="preserve"> IV </w:t>
      </w:r>
      <w:r>
        <w:rPr>
          <w:b/>
        </w:rPr>
        <w:t xml:space="preserve">квартале 202</w:t>
      </w:r>
      <w:r>
        <w:rPr>
          <w:b/>
        </w:rPr>
        <w:t xml:space="preserve">4</w:t>
      </w:r>
      <w:r>
        <w:rPr>
          <w:b/>
        </w:rPr>
        <w:t xml:space="preserve"> года</w:t>
      </w:r>
      <w:r>
        <w:rPr>
          <w:b/>
        </w:rPr>
      </w:r>
      <w:r>
        <w:rPr>
          <w:b/>
        </w:rPr>
      </w:r>
    </w:p>
    <w:p>
      <w:pPr>
        <w:pStyle w:val="832"/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32"/>
        <w:ind w:firstLine="900"/>
        <w:jc w:val="both"/>
      </w:pPr>
      <w:r/>
      <w:r/>
    </w:p>
    <w:p>
      <w:pPr>
        <w:pStyle w:val="832"/>
        <w:ind w:firstLine="720"/>
        <w:jc w:val="both"/>
      </w:pPr>
      <w:r>
        <w:t xml:space="preserve">В</w:t>
      </w:r>
      <w:r>
        <w:t xml:space="preserve">  IV</w:t>
      </w:r>
      <w:r>
        <w:t xml:space="preserve"> </w:t>
      </w:r>
      <w:r>
        <w:t xml:space="preserve">квартал</w:t>
      </w:r>
      <w:r>
        <w:t xml:space="preserve">е</w:t>
      </w:r>
      <w:r>
        <w:t xml:space="preserve"> 202</w:t>
      </w:r>
      <w:r>
        <w:t xml:space="preserve">4</w:t>
      </w:r>
      <w:r>
        <w:t xml:space="preserve"> года в адрес Министерства транспорта и дорожного хозяйства Чувашской Республики поступило </w:t>
      </w:r>
      <w:r>
        <w:t xml:space="preserve">405 письменн</w:t>
      </w:r>
      <w:r>
        <w:t xml:space="preserve">ых</w:t>
      </w:r>
      <w:r>
        <w:t xml:space="preserve"> обращени</w:t>
      </w:r>
      <w:r>
        <w:t xml:space="preserve">й</w:t>
      </w:r>
      <w:r>
        <w:t xml:space="preserve"> граждан</w:t>
      </w:r>
      <w:r>
        <w:t xml:space="preserve"> (дал</w:t>
      </w:r>
      <w:r>
        <w:t xml:space="preserve">ее - обращение) (за а.п.п.г. – 289</w:t>
      </w:r>
      <w:r>
        <w:t xml:space="preserve"> </w:t>
      </w:r>
      <w:r>
        <w:t xml:space="preserve">обращени</w:t>
      </w:r>
      <w:r>
        <w:t xml:space="preserve">й</w:t>
      </w:r>
      <w:r>
        <w:t xml:space="preserve">)</w:t>
      </w:r>
      <w:r>
        <w:t xml:space="preserve">, на  контроль взято </w:t>
      </w:r>
      <w:r>
        <w:t xml:space="preserve">401 </w:t>
      </w:r>
      <w:r>
        <w:t xml:space="preserve">обращени</w:t>
      </w:r>
      <w:r>
        <w:t xml:space="preserve">я. </w:t>
      </w:r>
      <w:r/>
    </w:p>
    <w:p>
      <w:pPr>
        <w:pStyle w:val="832"/>
        <w:ind w:firstLine="720"/>
        <w:jc w:val="both"/>
      </w:pPr>
      <w:r>
        <w:t xml:space="preserve">В отчетном периоде </w:t>
      </w:r>
      <w:r>
        <w:t xml:space="preserve">обращени</w:t>
      </w:r>
      <w:r>
        <w:t xml:space="preserve">й через </w:t>
      </w:r>
      <w:r>
        <w:t xml:space="preserve">вышестоящие организации</w:t>
      </w:r>
      <w:r>
        <w:t xml:space="preserve"> не поступало.</w:t>
      </w:r>
      <w:r>
        <w:t xml:space="preserve"> </w:t>
      </w:r>
      <w:r>
        <w:t xml:space="preserve">Наиболее актуальными вопросами, затрагиваемыми в обращениях</w:t>
      </w:r>
      <w:r>
        <w:t xml:space="preserve">,</w:t>
      </w:r>
      <w:r>
        <w:t xml:space="preserve"> были вопросы строительства</w:t>
      </w:r>
      <w:r>
        <w:t xml:space="preserve">, ремонт</w:t>
      </w:r>
      <w:r>
        <w:t xml:space="preserve">а</w:t>
      </w:r>
      <w:r>
        <w:t xml:space="preserve"> и реконструкции дорог</w:t>
      </w:r>
      <w:r>
        <w:t xml:space="preserve">,</w:t>
      </w:r>
      <w:r>
        <w:t xml:space="preserve"> </w:t>
      </w:r>
      <w:r>
        <w:t xml:space="preserve">содержания автомобильных дорог, </w:t>
      </w:r>
      <w:r>
        <w:t xml:space="preserve">работ</w:t>
      </w:r>
      <w:r>
        <w:t xml:space="preserve">ы</w:t>
      </w:r>
      <w:r>
        <w:t xml:space="preserve"> </w:t>
      </w:r>
      <w:r>
        <w:t xml:space="preserve">межмуниципальных и муниципальных </w:t>
      </w:r>
      <w:r>
        <w:t xml:space="preserve">маршрутов, осуществляющих перевозку</w:t>
      </w:r>
      <w:r>
        <w:t xml:space="preserve"> пассажиров и багажа автомобильным </w:t>
      </w:r>
      <w:r>
        <w:t xml:space="preserve">транспортом</w:t>
      </w:r>
      <w:r>
        <w:t xml:space="preserve">.  </w:t>
      </w:r>
      <w:r/>
    </w:p>
    <w:p>
      <w:pPr>
        <w:pStyle w:val="832"/>
        <w:ind w:firstLine="720"/>
        <w:jc w:val="both"/>
      </w:pPr>
      <w:r>
        <w:t xml:space="preserve">Исполнено 353 </w:t>
      </w:r>
      <w:r>
        <w:t xml:space="preserve">обращени</w:t>
      </w:r>
      <w:r>
        <w:t xml:space="preserve">я, остаток на конец периода – </w:t>
      </w:r>
      <w:r>
        <w:t xml:space="preserve">52 </w:t>
      </w:r>
      <w:r>
        <w:t xml:space="preserve">обращени</w:t>
      </w:r>
      <w:r>
        <w:t xml:space="preserve">я. Из</w:t>
      </w:r>
      <w:r>
        <w:t xml:space="preserve"> </w:t>
      </w:r>
      <w:r>
        <w:t xml:space="preserve">общего числа обращений </w:t>
      </w:r>
      <w:r>
        <w:t xml:space="preserve">дан ответ автору </w:t>
      </w:r>
      <w:r>
        <w:t xml:space="preserve">по </w:t>
      </w:r>
      <w:r>
        <w:t xml:space="preserve">334 обращени</w:t>
      </w:r>
      <w:r>
        <w:t xml:space="preserve">ям</w:t>
      </w:r>
      <w:r>
        <w:t xml:space="preserve">,</w:t>
      </w:r>
      <w:r>
        <w:t xml:space="preserve"> 19</w:t>
      </w:r>
      <w:r>
        <w:t xml:space="preserve"> </w:t>
      </w:r>
      <w:r>
        <w:t xml:space="preserve">- </w:t>
      </w:r>
      <w:r>
        <w:t xml:space="preserve">направлен</w:t>
      </w:r>
      <w:r>
        <w:t xml:space="preserve">о</w:t>
      </w:r>
      <w:r>
        <w:t xml:space="preserve"> в другие организации </w:t>
      </w:r>
      <w:r>
        <w:t xml:space="preserve">на окончательное рассмотрение</w:t>
      </w:r>
      <w:r>
        <w:t xml:space="preserve">.</w:t>
      </w:r>
      <w:r>
        <w:t xml:space="preserve"> В отчетном периоде </w:t>
      </w:r>
      <w:r>
        <w:t xml:space="preserve">поступило 4 </w:t>
      </w:r>
      <w:r>
        <w:t xml:space="preserve"> анонимных обращений</w:t>
      </w:r>
      <w:r>
        <w:t xml:space="preserve">. </w:t>
      </w:r>
      <w:r/>
    </w:p>
    <w:p>
      <w:pPr>
        <w:pStyle w:val="832"/>
        <w:ind w:firstLine="720"/>
        <w:jc w:val="both"/>
        <w:rPr>
          <w:b/>
          <w:highlight w:val="white"/>
        </w:rPr>
      </w:pPr>
      <w:r>
        <w:rPr>
          <w:rStyle w:val="836"/>
          <w:b w:val="0"/>
          <w:highlight w:val="white"/>
        </w:rPr>
      </w:r>
      <w:r>
        <w:rPr>
          <w:highlight w:val="white"/>
        </w:rPr>
        <w:t xml:space="preserve">В</w:t>
      </w:r>
      <w:r>
        <w:rPr>
          <w:highlight w:val="white"/>
        </w:rPr>
        <w:t xml:space="preserve">  I</w:t>
      </w:r>
      <w:r>
        <w:rPr>
          <w:highlight w:val="white"/>
        </w:rPr>
        <w:t xml:space="preserve">V </w:t>
      </w:r>
      <w:r>
        <w:rPr>
          <w:highlight w:val="white"/>
        </w:rPr>
        <w:t xml:space="preserve"> квартал</w:t>
      </w:r>
      <w:r>
        <w:rPr>
          <w:highlight w:val="white"/>
        </w:rPr>
        <w:t xml:space="preserve">е</w:t>
      </w:r>
      <w:r>
        <w:rPr>
          <w:rStyle w:val="836"/>
          <w:b w:val="0"/>
          <w:highlight w:val="white"/>
        </w:rPr>
        <w:t xml:space="preserve">  202</w:t>
      </w:r>
      <w:r>
        <w:rPr>
          <w:rStyle w:val="836"/>
          <w:b w:val="0"/>
          <w:highlight w:val="white"/>
        </w:rPr>
        <w:t xml:space="preserve">4</w:t>
      </w:r>
      <w:r>
        <w:rPr>
          <w:rStyle w:val="836"/>
          <w:b w:val="0"/>
          <w:highlight w:val="white"/>
        </w:rPr>
        <w:t xml:space="preserve"> года  на личном приеме руководством министерства</w:t>
      </w:r>
      <w:r>
        <w:rPr>
          <w:rStyle w:val="836"/>
          <w:b w:val="0"/>
          <w:highlight w:val="white"/>
        </w:rPr>
        <w:t xml:space="preserve"> принято </w:t>
        <w:br w:type="textWrapping" w:clear="all"/>
        <w:t xml:space="preserve">15</w:t>
      </w:r>
      <w:r>
        <w:rPr>
          <w:rStyle w:val="836"/>
          <w:b w:val="0"/>
          <w:highlight w:val="white"/>
        </w:rPr>
        <w:t xml:space="preserve"> человек. В обращениях были подняты вопросы</w:t>
      </w:r>
      <w:r>
        <w:rPr>
          <w:rStyle w:val="836"/>
          <w:b w:val="0"/>
          <w:highlight w:val="white"/>
        </w:rPr>
        <w:t xml:space="preserve"> </w:t>
      </w:r>
      <w:r>
        <w:rPr>
          <w:rStyle w:val="836"/>
          <w:b w:val="0"/>
          <w:highlight w:val="white"/>
        </w:rPr>
        <w:t xml:space="preserve">строительств</w:t>
      </w:r>
      <w:r>
        <w:rPr>
          <w:rStyle w:val="836"/>
          <w:b w:val="0"/>
          <w:highlight w:val="white"/>
        </w:rPr>
        <w:t xml:space="preserve">а</w:t>
      </w:r>
      <w:r>
        <w:rPr>
          <w:rStyle w:val="836"/>
          <w:b w:val="0"/>
          <w:highlight w:val="white"/>
        </w:rPr>
        <w:t xml:space="preserve"> и реконструкци</w:t>
      </w:r>
      <w:r>
        <w:rPr>
          <w:rStyle w:val="836"/>
          <w:b w:val="0"/>
          <w:highlight w:val="white"/>
        </w:rPr>
        <w:t xml:space="preserve">и</w:t>
      </w:r>
      <w:r>
        <w:rPr>
          <w:rStyle w:val="836"/>
          <w:b w:val="0"/>
          <w:highlight w:val="white"/>
        </w:rPr>
        <w:t xml:space="preserve"> автодорог</w:t>
      </w:r>
      <w:r>
        <w:rPr>
          <w:rStyle w:val="836"/>
          <w:b w:val="0"/>
          <w:highlight w:val="white"/>
        </w:rPr>
        <w:t xml:space="preserve">, работы общественного транспорта.</w:t>
      </w:r>
      <w:r>
        <w:rPr>
          <w:rStyle w:val="836"/>
          <w:b w:val="0"/>
          <w:highlight w:val="white"/>
        </w:rPr>
        <w:t xml:space="preserve"> По обращениям граждан даны устные разъяснения.</w:t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pStyle w:val="832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character" w:styleId="836">
    <w:name w:val="Строгий"/>
    <w:next w:val="836"/>
    <w:link w:val="832"/>
    <w:qFormat/>
    <w:rPr>
      <w:b/>
      <w:bCs/>
    </w:rPr>
  </w:style>
  <w:style w:type="paragraph" w:styleId="837">
    <w:name w:val="Текст выноски"/>
    <w:basedOn w:val="832"/>
    <w:next w:val="837"/>
    <w:link w:val="832"/>
    <w:semiHidden/>
    <w:rPr>
      <w:rFonts w:ascii="Tahoma" w:hAnsi="Tahoma" w:cs="Tahoma"/>
      <w:sz w:val="16"/>
      <w:szCs w:val="16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revision>8</cp:revision>
  <dcterms:created xsi:type="dcterms:W3CDTF">2024-04-01T08:06:00Z</dcterms:created>
  <dcterms:modified xsi:type="dcterms:W3CDTF">2025-01-14T12:56:56Z</dcterms:modified>
  <cp:version>917504</cp:version>
</cp:coreProperties>
</file>