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B81" w:rsidRDefault="002B0820">
      <w:pPr>
        <w:jc w:val="center"/>
        <w:rPr>
          <w:b/>
        </w:rPr>
      </w:pPr>
      <w:bookmarkStart w:id="0" w:name="_GoBack"/>
      <w:bookmarkEnd w:id="0"/>
      <w:r>
        <w:rPr>
          <w:b/>
        </w:rPr>
        <w:t>ИНФОРМАЦИЯ</w:t>
      </w:r>
    </w:p>
    <w:p w:rsidR="00DF0B81" w:rsidRDefault="002B0820">
      <w:pPr>
        <w:jc w:val="center"/>
        <w:rPr>
          <w:b/>
        </w:rPr>
      </w:pPr>
      <w:r>
        <w:rPr>
          <w:b/>
        </w:rPr>
        <w:t>о письменных обращениях граждан, поступивших</w:t>
      </w:r>
    </w:p>
    <w:p w:rsidR="00DF0B81" w:rsidRDefault="002B0820">
      <w:pPr>
        <w:jc w:val="center"/>
        <w:rPr>
          <w:b/>
        </w:rPr>
      </w:pPr>
      <w:r>
        <w:rPr>
          <w:b/>
        </w:rPr>
        <w:t>в Министерство транспорта и дорожного хозяйства</w:t>
      </w:r>
    </w:p>
    <w:p w:rsidR="00DF0B81" w:rsidRDefault="002B0820">
      <w:pPr>
        <w:jc w:val="center"/>
        <w:rPr>
          <w:b/>
        </w:rPr>
      </w:pPr>
      <w:r>
        <w:rPr>
          <w:b/>
        </w:rPr>
        <w:t>Чувашской Республики во III квартале 2024 года</w:t>
      </w:r>
    </w:p>
    <w:p w:rsidR="00DF0B81" w:rsidRDefault="00DF0B81">
      <w:pPr>
        <w:ind w:firstLine="900"/>
        <w:jc w:val="both"/>
        <w:rPr>
          <w:b/>
        </w:rPr>
      </w:pPr>
    </w:p>
    <w:p w:rsidR="00DF0B81" w:rsidRDefault="00DF0B81">
      <w:pPr>
        <w:ind w:firstLine="900"/>
        <w:jc w:val="both"/>
      </w:pPr>
    </w:p>
    <w:p w:rsidR="00DF0B81" w:rsidRDefault="002B0820">
      <w:pPr>
        <w:ind w:firstLine="720"/>
        <w:jc w:val="both"/>
      </w:pPr>
      <w:r>
        <w:t>В  II</w:t>
      </w:r>
      <w:r>
        <w:rPr>
          <w:lang w:val="en-US"/>
        </w:rPr>
        <w:t>I</w:t>
      </w:r>
      <w:r>
        <w:t xml:space="preserve"> квартале 2024</w:t>
      </w:r>
      <w:r>
        <w:t xml:space="preserve"> года в адрес Министерства транспорта и дорожного хозяйства Чувашской Республики поступило 469 письменных обращений граждан (далее - обращение) (</w:t>
      </w:r>
      <w:proofErr w:type="gramStart"/>
      <w:r>
        <w:t>за</w:t>
      </w:r>
      <w:proofErr w:type="gramEnd"/>
      <w:r>
        <w:t xml:space="preserve"> </w:t>
      </w:r>
      <w:proofErr w:type="spellStart"/>
      <w:r>
        <w:t>а.п.п.г</w:t>
      </w:r>
      <w:proofErr w:type="spellEnd"/>
      <w:r>
        <w:t xml:space="preserve">. – 287 </w:t>
      </w:r>
      <w:proofErr w:type="gramStart"/>
      <w:r>
        <w:t>обращений</w:t>
      </w:r>
      <w:proofErr w:type="gramEnd"/>
      <w:r>
        <w:t xml:space="preserve">), на  контроль взято 432 обращения. </w:t>
      </w:r>
    </w:p>
    <w:p w:rsidR="00DF0B81" w:rsidRDefault="002B0820">
      <w:pPr>
        <w:ind w:firstLine="720"/>
        <w:jc w:val="both"/>
      </w:pPr>
      <w:r>
        <w:t>В отчетном периоде обращений через вышестоящие</w:t>
      </w:r>
      <w:r>
        <w:t xml:space="preserve"> организации не поступало. Наиболее актуальными вопросами, затрагиваемыми в обращениях, были вопросы строительства, ремонта и реконструкции дорог, содержания автомобильных дорог, работы межмуниципальных и муниципальных маршрутов, осуществляющих перевозку п</w:t>
      </w:r>
      <w:r>
        <w:t xml:space="preserve">ассажиров и багажа автомобильным транспортом.  </w:t>
      </w:r>
    </w:p>
    <w:p w:rsidR="00DF0B81" w:rsidRDefault="002B0820">
      <w:pPr>
        <w:ind w:firstLine="720"/>
        <w:jc w:val="both"/>
      </w:pPr>
      <w:r>
        <w:t>Исполнено 388 обращений, остаток на конец периода – 79 обращений. Из общего числа обращений дан ответ автору по 363 обращениям, 25 - направлено в другие организации на окончательное рассмотрение. В отчетном п</w:t>
      </w:r>
      <w:r>
        <w:t xml:space="preserve">ериоде поступило 2  анонимных обращений. </w:t>
      </w:r>
    </w:p>
    <w:p w:rsidR="00DF0B81" w:rsidRDefault="002B0820">
      <w:pPr>
        <w:ind w:firstLine="720"/>
        <w:jc w:val="both"/>
        <w:rPr>
          <w:b/>
        </w:rPr>
      </w:pPr>
      <w:r>
        <w:t>В  I</w:t>
      </w:r>
      <w:r>
        <w:rPr>
          <w:lang w:val="en-US"/>
        </w:rPr>
        <w:t>II</w:t>
      </w:r>
      <w:r>
        <w:t xml:space="preserve">  квартале</w:t>
      </w:r>
      <w:r>
        <w:rPr>
          <w:rStyle w:val="afa"/>
          <w:b w:val="0"/>
        </w:rPr>
        <w:t xml:space="preserve">  2024 года  на личном приеме руководством министерства принято </w:t>
      </w:r>
      <w:r>
        <w:rPr>
          <w:rStyle w:val="afa"/>
          <w:b w:val="0"/>
        </w:rPr>
        <w:br w:type="textWrapping" w:clear="all"/>
      </w:r>
      <w:r>
        <w:rPr>
          <w:rStyle w:val="afa"/>
          <w:b w:val="0"/>
        </w:rPr>
        <w:t xml:space="preserve">6 человек. В обращениях были подняты вопросы строительства и реконструкции автодорог, работы общественного транспорта. По обращениям </w:t>
      </w:r>
      <w:r>
        <w:rPr>
          <w:rStyle w:val="afa"/>
          <w:b w:val="0"/>
        </w:rPr>
        <w:t>граждан даны устные разъяснения.</w:t>
      </w:r>
    </w:p>
    <w:p w:rsidR="00DF0B81" w:rsidRDefault="00DF0B81">
      <w:pPr>
        <w:jc w:val="both"/>
      </w:pPr>
    </w:p>
    <w:sectPr w:rsidR="00DF0B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820" w:rsidRDefault="002B0820">
      <w:r>
        <w:separator/>
      </w:r>
    </w:p>
  </w:endnote>
  <w:endnote w:type="continuationSeparator" w:id="0">
    <w:p w:rsidR="002B0820" w:rsidRDefault="002B0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820" w:rsidRDefault="002B0820">
      <w:r>
        <w:separator/>
      </w:r>
    </w:p>
  </w:footnote>
  <w:footnote w:type="continuationSeparator" w:id="0">
    <w:p w:rsidR="002B0820" w:rsidRDefault="002B08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B81"/>
    <w:rsid w:val="00061743"/>
    <w:rsid w:val="002B0820"/>
    <w:rsid w:val="00DF0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styleId="afa">
    <w:name w:val="Strong"/>
    <w:qFormat/>
    <w:rPr>
      <w:b/>
      <w:bCs/>
    </w:rPr>
  </w:style>
  <w:style w:type="paragraph" w:styleId="afb">
    <w:name w:val="Balloon Text"/>
    <w:basedOn w:val="a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styleId="afa">
    <w:name w:val="Strong"/>
    <w:qFormat/>
    <w:rPr>
      <w:b/>
      <w:bCs/>
    </w:rPr>
  </w:style>
  <w:style w:type="paragraph" w:styleId="afb">
    <w:name w:val="Balloon Text"/>
    <w:basedOn w:val="a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</vt:lpstr>
    </vt:vector>
  </TitlesOfParts>
  <Company/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</dc:title>
  <dc:creator>mintrans101</dc:creator>
  <cp:lastModifiedBy>Минтранс ЧР Петрова Наталия</cp:lastModifiedBy>
  <cp:revision>2</cp:revision>
  <dcterms:created xsi:type="dcterms:W3CDTF">2024-10-02T06:19:00Z</dcterms:created>
  <dcterms:modified xsi:type="dcterms:W3CDTF">2024-10-02T06:19:00Z</dcterms:modified>
  <cp:version>917504</cp:version>
</cp:coreProperties>
</file>