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02.05.2006 N 59-ФЗ</w:t>
              <w:br/>
              <w:t xml:space="preserve">(ред. от 04.08.2023)</w:t>
              <w:br/>
              <w:t xml:space="preserve">"О порядке рассмотрения обращений граждан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20.10.2023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 мая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59-ФЗ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ФЕДЕРАЛЬНЫЙ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РАССМОТРЕНИЯ ОБРАЩЕНИЙ</w:t>
      </w:r>
    </w:p>
    <w:p>
      <w:pPr>
        <w:pStyle w:val="2"/>
        <w:jc w:val="center"/>
      </w:pPr>
      <w:r>
        <w:rPr>
          <w:sz w:val="20"/>
        </w:rPr>
        <w:t xml:space="preserve">ГРАЖДАН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21 апреля 2006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Одобрен</w:t>
      </w:r>
    </w:p>
    <w:p>
      <w:pPr>
        <w:pStyle w:val="0"/>
        <w:jc w:val="right"/>
      </w:pPr>
      <w:r>
        <w:rPr>
          <w:sz w:val="20"/>
        </w:rPr>
        <w:t xml:space="preserve">Советом Федерации</w:t>
      </w:r>
    </w:p>
    <w:p>
      <w:pPr>
        <w:pStyle w:val="0"/>
        <w:jc w:val="right"/>
      </w:pPr>
      <w:r>
        <w:rPr>
          <w:sz w:val="20"/>
        </w:rPr>
        <w:t xml:space="preserve">26 апреля 2006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Федеральных законов от 29.06.2010 </w:t>
            </w:r>
            <w:hyperlink w:history="0" r:id="rId7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126-ФЗ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27.07.2010 </w:t>
            </w:r>
            <w:hyperlink w:history="0" r:id="rId8" w:tooltip="Федеральный закон от 27.07.2010 N 227-ФЗ (ред. от 03.07.2016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sz w:val="20"/>
                  <w:color w:val="0000ff"/>
                </w:rPr>
                <w:t xml:space="preserve">N 227-ФЗ</w:t>
              </w:r>
            </w:hyperlink>
            <w:r>
              <w:rPr>
                <w:sz w:val="20"/>
                <w:color w:val="392c69"/>
              </w:rPr>
              <w:t xml:space="preserve">, от 07.05.2013 </w:t>
            </w:r>
            <w:hyperlink w:history="0" r:id="rId9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80-ФЗ</w:t>
              </w:r>
            </w:hyperlink>
            <w:r>
              <w:rPr>
                <w:sz w:val="20"/>
                <w:color w:val="392c69"/>
              </w:rPr>
              <w:t xml:space="preserve">, от 02.07.2013 </w:t>
            </w:r>
            <w:hyperlink w:history="0" r:id="rId10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182-ФЗ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24.11.2014 </w:t>
            </w:r>
            <w:hyperlink w:history="0" r:id="rId11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      <w:r>
                <w:rPr>
                  <w:sz w:val="20"/>
                  <w:color w:val="0000ff"/>
                </w:rPr>
                <w:t xml:space="preserve">N 357-ФЗ</w:t>
              </w:r>
            </w:hyperlink>
            <w:r>
              <w:rPr>
                <w:sz w:val="20"/>
                <w:color w:val="392c69"/>
              </w:rPr>
              <w:t xml:space="preserve">, от 03.11.2015 </w:t>
            </w:r>
            <w:hyperlink w:history="0" r:id="rId12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305-ФЗ</w:t>
              </w:r>
            </w:hyperlink>
            <w:r>
              <w:rPr>
                <w:sz w:val="20"/>
                <w:color w:val="392c69"/>
              </w:rPr>
              <w:t xml:space="preserve">, от 27.11.2017 </w:t>
            </w:r>
            <w:hyperlink w:history="0" r:id="rId13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355-ФЗ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27.12.2018 </w:t>
            </w:r>
            <w:hyperlink w:history="0" r:id="rId14" w:tooltip="Федеральный закон от 27.12.2018 N 528-ФЗ (ред. от 21.12.2021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ского развития в Российской Федерации&quot; в связи с реорганизацией государственного управления в сфере миграции и в сфере внутренних дел&quot; {КонсультантПлюс}">
              <w:r>
                <w:rPr>
                  <w:sz w:val="20"/>
                  <w:color w:val="0000ff"/>
                </w:rPr>
                <w:t xml:space="preserve">N 528-ФЗ</w:t>
              </w:r>
            </w:hyperlink>
            <w:r>
              <w:rPr>
                <w:sz w:val="20"/>
                <w:color w:val="392c69"/>
              </w:rPr>
              <w:t xml:space="preserve">, от 04.08.2023 </w:t>
            </w:r>
            <w:hyperlink w:history="0" r:id="rId15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480-ФЗ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</w:t>
            </w:r>
            <w:hyperlink w:history="0" r:id="rId16" w:tooltip="Постановление Конституционного Суда РФ от 18.07.2012 N 19-П &quot;По делу о проверке конституционности части 1 статьи 1, части 1 статьи 2 и статьи 3 Федерального закона &quot;О порядке рассмотрения обращений граждан Российской Федерации&quot; в связи с запросом Законодательного Собрания Ростовской области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Конституционного Суда РФ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18.07.2012 N 19-П)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Сфера применения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w:history="0"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w:history="0" r:id="rId18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sz w:val="20"/>
            <w:color w:val="0000ff"/>
          </w:rPr>
          <w:t xml:space="preserve">законами</w:t>
        </w:r>
      </w:hyperlink>
      <w:r>
        <w:rPr>
          <w:sz w:val="20"/>
        </w:rPr>
        <w:t xml:space="preserve"> и иными федеральными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>
      <w:pPr>
        <w:pStyle w:val="0"/>
        <w:jc w:val="both"/>
      </w:pPr>
      <w:r>
        <w:rPr>
          <w:sz w:val="20"/>
        </w:rPr>
        <w:t xml:space="preserve">(часть 4 введена Федеральным </w:t>
      </w:r>
      <w:hyperlink w:history="0" r:id="rId19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07.05.2013 N 80-ФЗ)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 граждан на обращение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>
      <w:pPr>
        <w:pStyle w:val="0"/>
        <w:jc w:val="both"/>
      </w:pPr>
      <w:r>
        <w:rPr>
          <w:sz w:val="20"/>
        </w:rPr>
        <w:t xml:space="preserve">(часть 1 в ред. Федерального </w:t>
      </w:r>
      <w:hyperlink w:history="0" r:id="rId20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07.05.2013 N 80-ФЗ)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Рассмотрение обращений граждан осуществляется бесплатно.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Правовое регулирование правоотношений, связанных с рассмотрением обращений граждан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Правоотношения, связанные с рассмотрением обращений граждан, регулируются </w:t>
      </w:r>
      <w:hyperlink w:history="0" r:id="rId2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Основные термины, используемые в настоящем Федеральном законе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Федерального закона используются следующие основные термины: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предложение, заявление или жалоба, а также устное обращение гражданина в государственный орган, орган местного самоуправления;</w:t>
      </w:r>
    </w:p>
    <w:p>
      <w:pPr>
        <w:pStyle w:val="0"/>
        <w:jc w:val="both"/>
      </w:pPr>
      <w:r>
        <w:rPr>
          <w:sz w:val="20"/>
        </w:rPr>
        <w:t xml:space="preserve">(в ред. Федеральных законов от 27.07.2010 </w:t>
      </w:r>
      <w:hyperlink w:history="0" r:id="rId22" w:tooltip="Федеральный закон от 27.07.2010 N 227-ФЗ (ред. от 03.07.2016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N 227-ФЗ</w:t>
        </w:r>
      </w:hyperlink>
      <w:r>
        <w:rPr>
          <w:sz w:val="20"/>
        </w:rPr>
        <w:t xml:space="preserve">, от 04.08.2023 </w:t>
      </w:r>
      <w:hyperlink w:history="0" r:id="rId23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N 480-ФЗ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Права гражданина при рассмотрении обращения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24" w:tooltip="Федеральный закон от 27.07.2010 N 227-ФЗ (ред. от 03.07.2016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27.07.2010 N 227-ФЗ)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w:history="0" r:id="rId25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тайну</w:t>
        </w:r>
      </w:hyperlink>
      <w:r>
        <w:rPr>
          <w:sz w:val="20"/>
        </w:rPr>
        <w:t xml:space="preserve">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history="0" w:anchor="P112" w:tooltip="Статья 11. Порядок рассмотрения отдельных обращений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Федерального закона, а в случае, предусмотренном </w:t>
      </w:r>
      <w:hyperlink w:history="0" w:anchor="P125" w:tooltip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&quot;Интернет&quot;, гражданину, направившему обращение, в течение семи дней со дня регистрации обращения сообщается электронный адрес официального са...">
        <w:r>
          <w:rPr>
            <w:sz w:val="20"/>
            <w:color w:val="0000ff"/>
          </w:rPr>
          <w:t xml:space="preserve">частью 5.1 статьи 11</w:t>
        </w:r>
      </w:hyperlink>
      <w:r>
        <w:rPr>
          <w:sz w:val="20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26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27.11.2017 N 355-ФЗ)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w:history="0" r:id="rId27" w:tooltip="&quot;Кодекс административного судопроизводства Российской Федерации&quot; от 08.03.2015 N 21-ФЗ (ред. от 24.07.2023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обращаться с заявлением о прекращении рассмотрения обращения.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Гарантии безопасности гражданина в связи с его обращением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Запрещается </w:t>
      </w:r>
      <w:hyperlink w:history="0" r:id="rId28" w:tooltip="&quot;Обзор практики рассмотрения судами дел по спорам о защите чести, достоинства и деловой репутации&quot; (утв. Президиумом Верховного Суда РФ 16.03.2016) {КонсультантПлюс}">
        <w:r>
          <w:rPr>
            <w:sz w:val="20"/>
            <w:color w:val="0000ff"/>
          </w:rPr>
          <w:t xml:space="preserve">преследование</w:t>
        </w:r>
      </w:hyperlink>
      <w:r>
        <w:rPr>
          <w:sz w:val="20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bookmarkStart w:id="70" w:name="P70"/>
    <w:bookmarkEnd w:id="7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w:history="0" r:id="rId29" w:tooltip="Определение Конституционного Суда РФ от 28.06.2012 N 1253-О &quot;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&quot; {КонсультантПлюс}">
        <w:r>
          <w:rPr>
            <w:sz w:val="20"/>
            <w:color w:val="0000ff"/>
          </w:rPr>
          <w:t xml:space="preserve">частной жизни</w:t>
        </w:r>
      </w:hyperlink>
      <w:r>
        <w:rPr>
          <w:sz w:val="20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Требования к письменному обращению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30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04.08.2023 N 480-ФЗ)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31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04.08.2023 N 480-ФЗ)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history="0" w:anchor="P98" w:tooltip="Статья 10. Рассмотрение обращения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>
      <w:pPr>
        <w:pStyle w:val="0"/>
        <w:jc w:val="both"/>
      </w:pPr>
      <w:r>
        <w:rPr>
          <w:sz w:val="20"/>
        </w:rPr>
        <w:t xml:space="preserve">(в ред. Федеральных законов от 27.11.2017 </w:t>
      </w:r>
      <w:hyperlink w:history="0" r:id="rId32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N 355-ФЗ</w:t>
        </w:r>
      </w:hyperlink>
      <w:r>
        <w:rPr>
          <w:sz w:val="20"/>
        </w:rPr>
        <w:t xml:space="preserve">, от 04.08.2023 </w:t>
      </w:r>
      <w:hyperlink w:history="0" r:id="rId33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N 480-ФЗ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81" w:name="P81"/>
    <w:bookmarkEnd w:id="81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Направление и регистрация письменного обращения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history="0" w:anchor="P119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0"/>
            <w:color w:val="0000ff"/>
          </w:rPr>
          <w:t xml:space="preserve">части 4 статьи 11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 Письменное обращение, содержащее информацию о фактах возможных нарушений </w:t>
      </w:r>
      <w:hyperlink w:history="0" r:id="rId34" w:tooltip="Федеральный закон от 18.07.2006 N 109-ФЗ (ред. от 31.07.2023) &quot;О миграционном учете иностранных граждан и лиц без гражданства в Российской Федерации&quot; {КонсультантПлюс}">
        <w:r>
          <w:rPr>
            <w:sz w:val="20"/>
            <w:color w:val="0000ff"/>
          </w:rPr>
          <w:t xml:space="preserve">законодательства</w:t>
        </w:r>
      </w:hyperlink>
      <w:r>
        <w:rPr>
          <w:sz w:val="20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history="0" w:anchor="P119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0"/>
            <w:color w:val="0000ff"/>
          </w:rPr>
          <w:t xml:space="preserve">части 4 статьи 11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(часть 3.1 введена Федеральным </w:t>
      </w:r>
      <w:hyperlink w:history="0" r:id="rId35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24.11.2014 N 357-ФЗ; в ред. Федерального </w:t>
      </w:r>
      <w:hyperlink w:history="0" r:id="rId36" w:tooltip="Федеральный закон от 27.12.2018 N 528-ФЗ (ред. от 21.12.2021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ского развития в Российской Федерации&quot; в связи с реорганизацией государственного управления в сфере миграции и в сфере внутренних дел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27.12.2018 N 528-ФЗ)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bookmarkStart w:id="90" w:name="P90"/>
    <w:bookmarkEnd w:id="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случае, если в соответствии с запретом, предусмотренным </w:t>
      </w:r>
      <w:hyperlink w:history="0" w:anchor="P90" w:tooltip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w:history="0" r:id="rId37" w:tooltip="&quot;Кодекс административного судопроизводства Российской Федерации&quot; от 08.03.2015 N 21-ФЗ (ред. от 24.07.2023)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 в суд.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Обязательность принятия обращения к рассмотрению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98" w:name="P98"/>
    <w:bookmarkEnd w:id="98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Рассмотрение обращения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Государственный орган, орган местного самоуправления или должностное лицо: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38" w:tooltip="Федеральный закон от 27.07.2010 N 227-ФЗ (ред. от 03.07.2016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27.07.2010 N 227-ФЗ)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принимает меры, направленные на восстановление или защиту нарушенных прав, свобод и законных интересов гражданина;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history="0" w:anchor="P112" w:tooltip="Статья 11. Порядок рассмотрения отдельных обращений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Федерального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bookmarkStart w:id="107" w:name="P107"/>
    <w:bookmarkEnd w:id="10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w:history="0" r:id="rId39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тайну</w:t>
        </w:r>
      </w:hyperlink>
      <w:r>
        <w:rPr>
          <w:sz w:val="20"/>
        </w:rPr>
        <w:t xml:space="preserve">, и для которых установлен особый порядок предоставления.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bookmarkStart w:id="109" w:name="P109"/>
    <w:bookmarkEnd w:id="10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или по адресу (уникальному идентификатору) личного кабинета гражданина на Едином портале при его использовании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history="0" w:anchor="P70" w:tooltip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">
        <w:r>
          <w:rPr>
            <w:sz w:val="20"/>
            <w:color w:val="0000ff"/>
          </w:rPr>
          <w:t xml:space="preserve">части 2 статьи 6</w:t>
        </w:r>
      </w:hyperlink>
      <w:r>
        <w:rPr>
          <w:sz w:val="20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0"/>
        </w:rPr>
        <w:t xml:space="preserve">(в ред. Федеральных законов от 27.11.2017 </w:t>
      </w:r>
      <w:hyperlink w:history="0" r:id="rId40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N 355-ФЗ</w:t>
        </w:r>
      </w:hyperlink>
      <w:r>
        <w:rPr>
          <w:sz w:val="20"/>
        </w:rPr>
        <w:t xml:space="preserve">, от 04.08.2023 </w:t>
      </w:r>
      <w:hyperlink w:history="0" r:id="rId41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N 480-ФЗ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12" w:name="P112"/>
    <w:bookmarkEnd w:id="112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Порядок рассмотрения отдельных обращений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42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02.07.2013 N 182-ФЗ)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w:history="0" r:id="rId43" w:tooltip="&quot;Гражданский процессуальный кодекс Российской Федерации&quot; от 14.11.2002 N 138-ФЗ (ред. от 24.06.2023, с изм. от 20.07.2023)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обжалования данного судебного решения.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44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29.06.2010 N 126-ФЗ)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bookmarkStart w:id="119" w:name="P119"/>
    <w:bookmarkEnd w:id="11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45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29.06.2010 N 126-ФЗ)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>
      <w:pPr>
        <w:pStyle w:val="0"/>
        <w:jc w:val="both"/>
      </w:pPr>
      <w:r>
        <w:rPr>
          <w:sz w:val="20"/>
        </w:rPr>
        <w:t xml:space="preserve">(часть 4.1 введена Федеральным </w:t>
      </w:r>
      <w:hyperlink w:history="0" r:id="rId46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27.11.2017 N 355-ФЗ)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47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02.07.2013 N 182-ФЗ)</w:t>
      </w:r>
    </w:p>
    <w:bookmarkStart w:id="125" w:name="P125"/>
    <w:bookmarkEnd w:id="12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history="0" w:anchor="P109" w:tooltip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ли по адресу (уникальному идентификатору) личного кабинета гражданина на Едином портале при его использовании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...">
        <w:r>
          <w:rPr>
            <w:sz w:val="20"/>
            <w:color w:val="0000ff"/>
          </w:rPr>
          <w:t xml:space="preserve">частью 4 статьи 10</w:t>
        </w:r>
      </w:hyperlink>
      <w:r>
        <w:rPr>
          <w:sz w:val="20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0"/>
        <w:jc w:val="both"/>
      </w:pPr>
      <w:r>
        <w:rPr>
          <w:sz w:val="20"/>
        </w:rPr>
        <w:t xml:space="preserve">(часть 5.1 введена Федеральным </w:t>
      </w:r>
      <w:hyperlink w:history="0" r:id="rId48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27.11.2017 N 355-ФЗ)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w:history="0" r:id="rId49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тайну</w:t>
        </w:r>
      </w:hyperlink>
      <w:r>
        <w:rPr>
          <w:sz w:val="20"/>
        </w:rPr>
        <w:t xml:space="preserve"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Сроки рассмотрения письменного обращения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history="0" w:anchor="P134" w:tooltip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">
        <w:r>
          <w:rPr>
            <w:sz w:val="20"/>
            <w:color w:val="0000ff"/>
          </w:rPr>
          <w:t xml:space="preserve">части 1.1</w:t>
        </w:r>
      </w:hyperlink>
      <w:r>
        <w:rPr>
          <w:sz w:val="20"/>
        </w:rPr>
        <w:t xml:space="preserve"> настоящей статьи.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50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24.11.2014 N 357-ФЗ)</w:t>
      </w:r>
    </w:p>
    <w:bookmarkStart w:id="134" w:name="P134"/>
    <w:bookmarkEnd w:id="1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>
      <w:pPr>
        <w:pStyle w:val="0"/>
        <w:jc w:val="both"/>
      </w:pPr>
      <w:r>
        <w:rPr>
          <w:sz w:val="20"/>
        </w:rPr>
        <w:t xml:space="preserve">(часть 1.1 введена Федеральным </w:t>
      </w:r>
      <w:hyperlink w:history="0" r:id="rId51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24.11.2014 N 357-ФЗ)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исключительных случаях, а также в случае направления запроса, предусмотренного частью 2 </w:t>
      </w:r>
      <w:hyperlink w:history="0" w:anchor="P107" w:tooltip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...">
        <w:r>
          <w:rPr>
            <w:sz w:val="20"/>
            <w:color w:val="0000ff"/>
          </w:rPr>
          <w:t xml:space="preserve">статьи 10</w:t>
        </w:r>
      </w:hyperlink>
      <w:r>
        <w:rPr>
          <w:sz w:val="20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Личный прием граждан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 личном приеме гражданин предъявляет </w:t>
      </w:r>
      <w:hyperlink w:history="0" r:id="rId52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документ</w:t>
        </w:r>
      </w:hyperlink>
      <w:r>
        <w:rPr>
          <w:sz w:val="20"/>
        </w:rPr>
        <w:t xml:space="preserve">, удостоверяющий его личность.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Письменное обращение, принятое в ходе личного приема, подлежит регистрации и рассмотрению в </w:t>
      </w:r>
      <w:r>
        <w:rPr>
          <w:sz w:val="20"/>
        </w:rPr>
        <w:t xml:space="preserve">порядке</w:t>
      </w:r>
      <w:r>
        <w:rPr>
          <w:sz w:val="20"/>
        </w:rPr>
        <w:t xml:space="preserve">, установленном настоящим Федеральным законом.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Отдельные категории граждан в случаях, предусмотренных </w:t>
      </w:r>
      <w:r>
        <w:rPr>
          <w:sz w:val="20"/>
        </w:rPr>
        <w:t xml:space="preserve">законодательством</w:t>
      </w:r>
      <w:r>
        <w:rPr>
          <w:sz w:val="20"/>
        </w:rPr>
        <w:t xml:space="preserve"> Российской Федерации, пользуются правом на личный прием в первоочередном порядке.</w:t>
      </w:r>
    </w:p>
    <w:p>
      <w:pPr>
        <w:pStyle w:val="0"/>
        <w:jc w:val="both"/>
      </w:pPr>
      <w:r>
        <w:rPr>
          <w:sz w:val="20"/>
        </w:rPr>
        <w:t xml:space="preserve">(часть 7 введена Федеральным </w:t>
      </w:r>
      <w:hyperlink w:history="0" r:id="rId53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03.11.2015 N 305-ФЗ)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Контроль за соблюдением порядка рассмотрения обращений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w:history="0" r:id="rId54" w:tooltip="Указ Президента РФ от 17.04.2017 N 171 &quot;О мониторинге и анализе результатов рассмотрения обращений граждан и организаций&quot; {КонсультантПлюс}">
        <w:r>
          <w:rPr>
            <w:sz w:val="20"/>
            <w:color w:val="0000ff"/>
          </w:rPr>
          <w:t xml:space="preserve">анализируют</w:t>
        </w:r>
      </w:hyperlink>
      <w:r>
        <w:rPr>
          <w:sz w:val="20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15. Ответственность за нарушение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Лица, виновные в нарушении настоящего Федерального закона, несут ответственность, предусмотренную </w:t>
      </w:r>
      <w:hyperlink w:history="0" r:id="rId55" w:tooltip="&quot;Кодекс Российской Федерации об административных правонарушениях&quot; от 30.12.2001 N 195-ФЗ (ред. от 04.08.2023) (с изм. и доп., вступ. в силу с 12.10.2023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16. Возмещение причиненных убытков и взыскание понесенных расходов при рассмотрении обращений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17. Признание не действующими на территории Российской Федерации отдельных нормативных правовых актов Союза ССР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Признать не действующими на территории Российской Федерации: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r:id="rId56" w:tooltip="Указ Президиума ВС СССР от 12.04.1968 N 2534-VII (ред. от 02.02.1988)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</w:t>
      </w:r>
      <w:hyperlink w:history="0" r:id="rId57" w:tooltip="Закон СССР от 26.06.1968 N 2830-VII &quot;Об утверждении Указа Президиума Верховного Совета СССР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</w:t>
      </w:r>
      <w:hyperlink w:history="0" r:id="rId58" w:tooltip="Указ Президиума ВС СССР от 04.03.1980 N 1662-X &quot;О внесении изменений и дополнений в Указ Президиума Верховного Совета СССР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</w:t>
      </w:r>
      <w:hyperlink w:history="0" r:id="rId59" w:tooltip="Закон СССР от 25.06.1980 N 2365-X &quot;Об утверждении Указов Президиума Верховного Совета СССР о внесении изменений и дополнений в некоторые законодательные акты СССР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</w:t>
      </w:r>
      <w:hyperlink w:history="0" r:id="rId60" w:tooltip="Указ Президиума ВС СССР от 02.02.1988 N 8422-XI &quot;О внесении дополнений в Указ Президиума Верховного Совета СССР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</w:t>
      </w:r>
      <w:hyperlink w:history="0" r:id="rId61" w:tooltip="Закон СССР от 26.05.1988 N 9004-XI (ред. от 21.11.2011) &quot;Об утверждении Указов Президиума Верховного Совета СССР о внесении изменений и дополнений в законодательные акты СССР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18. Вступление в силу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вступает в силу по истечении 180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2 мая 2006 года</w:t>
      </w:r>
    </w:p>
    <w:p>
      <w:pPr>
        <w:pStyle w:val="0"/>
        <w:spacing w:before="200" w:line-rule="auto"/>
      </w:pPr>
      <w:r>
        <w:rPr>
          <w:sz w:val="20"/>
        </w:rPr>
        <w:t xml:space="preserve">N 59-ФЗ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  <w:br/>
            <w:t>(ред. от 04.08.2023)</w:t>
            <w:br/>
            <w:t>"О порядке рассмотрения обращений граждан Российской Федера...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20.10.2023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1B421FB04B18B0B5E4DDFFFB68188CE4D1A0A9A01A21875D898E53D449BDE7186819067072683C0D2DF4B05D139AE83A280F4E056C850567FEZ6G" TargetMode = "External"/>
	<Relationship Id="rId8" Type="http://schemas.openxmlformats.org/officeDocument/2006/relationships/hyperlink" Target="consultantplus://offline/ref=1B421FB04B18B0B5E4DDFFFB68188CE4D2A0A9AF1429875D898E53D449BDE7186819067072683F0F20F4B05D139AE83A280F4E056C850567FEZ6G" TargetMode = "External"/>
	<Relationship Id="rId9" Type="http://schemas.openxmlformats.org/officeDocument/2006/relationships/hyperlink" Target="consultantplus://offline/ref=1B421FB04B18B0B5E4DDFFFB68188CE4D1A4ADA01528875D898E53D449BDE7186819067072683C0C21F4B05D139AE83A280F4E056C850567FEZ6G" TargetMode = "External"/>
	<Relationship Id="rId10" Type="http://schemas.openxmlformats.org/officeDocument/2006/relationships/hyperlink" Target="consultantplus://offline/ref=1B421FB04B18B0B5E4DDFFFB68188CE4D1A4A0AD1522875D898E53D449BDE7186819067072683C0D2DF4B05D139AE83A280F4E056C850567FEZ6G" TargetMode = "External"/>
	<Relationship Id="rId11" Type="http://schemas.openxmlformats.org/officeDocument/2006/relationships/hyperlink" Target="consultantplus://offline/ref=1B421FB04B18B0B5E4DDFFFB68188CE4D2A0A9A81922875D898E53D449BDE7186819067072683D0524F4B05D139AE83A280F4E056C850567FEZ6G" TargetMode = "External"/>
	<Relationship Id="rId12" Type="http://schemas.openxmlformats.org/officeDocument/2006/relationships/hyperlink" Target="consultantplus://offline/ref=1B421FB04B18B0B5E4DDFFFB68188CE4D1A8A0AA1E20875D898E53D449BDE7186819067072683C0D2DF4B05D139AE83A280F4E056C850567FEZ6G" TargetMode = "External"/>
	<Relationship Id="rId13" Type="http://schemas.openxmlformats.org/officeDocument/2006/relationships/hyperlink" Target="consultantplus://offline/ref=1B421FB04B18B0B5E4DDFFFB68188CE4D2A8ABAC1D27875D898E53D449BDE7186819067072683C0D2DF4B05D139AE83A280F4E056C850567FEZ6G" TargetMode = "External"/>
	<Relationship Id="rId14" Type="http://schemas.openxmlformats.org/officeDocument/2006/relationships/hyperlink" Target="consultantplus://offline/ref=1B421FB04B18B0B5E4DDFFFB68188CE4D4A2A9A81F27875D898E53D449BDE718681906707268390C21F4B05D139AE83A280F4E056C850567FEZ6G" TargetMode = "External"/>
	<Relationship Id="rId15" Type="http://schemas.openxmlformats.org/officeDocument/2006/relationships/hyperlink" Target="consultantplus://offline/ref=1B421FB04B18B0B5E4DDFFFB68188CE4D4A5ACA91923875D898E53D449BDE7186819067072683C0D2CF4B05D139AE83A280F4E056C850567FEZ6G" TargetMode = "External"/>
	<Relationship Id="rId16" Type="http://schemas.openxmlformats.org/officeDocument/2006/relationships/hyperlink" Target="consultantplus://offline/ref=1B421FB04B18B0B5E4DDFFFB68188CE4D1A3ABA81528875D898E53D449BDE7186819067072683C0B23F4B05D139AE83A280F4E056C850567FEZ6G" TargetMode = "External"/>
	<Relationship Id="rId17" Type="http://schemas.openxmlformats.org/officeDocument/2006/relationships/hyperlink" Target="consultantplus://offline/ref=1B421FB04B18B0B5E4DDFFFB68188CE4D2A8AFAC1777D05FD8DB5DD141EDAF08265C0B71736A3B0671AEA0595ACDE526291151077285F0Z6G" TargetMode = "External"/>
	<Relationship Id="rId18" Type="http://schemas.openxmlformats.org/officeDocument/2006/relationships/hyperlink" Target="consultantplus://offline/ref=1B421FB04B18B0B5E4DDFFFB68188CE4D4A5ABAA1E21875D898E53D449BDE7186819067072683E0C24F4B05D139AE83A280F4E056C850567FEZ6G" TargetMode = "External"/>
	<Relationship Id="rId19" Type="http://schemas.openxmlformats.org/officeDocument/2006/relationships/hyperlink" Target="consultantplus://offline/ref=1B421FB04B18B0B5E4DDFFFB68188CE4D1A4ADA01528875D898E53D449BDE7186819067072683C0C20F4B05D139AE83A280F4E056C850567FEZ6G" TargetMode = "External"/>
	<Relationship Id="rId20" Type="http://schemas.openxmlformats.org/officeDocument/2006/relationships/hyperlink" Target="consultantplus://offline/ref=1B421FB04B18B0B5E4DDFFFB68188CE4D1A4ADA01528875D898E53D449BDE7186819067072683C0C22F4B05D139AE83A280F4E056C850567FEZ6G" TargetMode = "External"/>
	<Relationship Id="rId21" Type="http://schemas.openxmlformats.org/officeDocument/2006/relationships/hyperlink" Target="consultantplus://offline/ref=1B421FB04B18B0B5E4DDFFFB68188CE4D2A8AFAC1777D05FD8DB5DD141EDBD087E5009716C693C1327FFE6F0ZFG" TargetMode = "External"/>
	<Relationship Id="rId22" Type="http://schemas.openxmlformats.org/officeDocument/2006/relationships/hyperlink" Target="consultantplus://offline/ref=1B421FB04B18B0B5E4DDFFFB68188CE4D2A0A9AF1429875D898E53D449BDE7186819067072683F0F23F4B05D139AE83A280F4E056C850567FEZ6G" TargetMode = "External"/>
	<Relationship Id="rId23" Type="http://schemas.openxmlformats.org/officeDocument/2006/relationships/hyperlink" Target="consultantplus://offline/ref=1B421FB04B18B0B5E4DDFFFB68188CE4D4A5ACA91923875D898E53D449BDE7186819067072683C0C25F4B05D139AE83A280F4E056C850567FEZ6G" TargetMode = "External"/>
	<Relationship Id="rId24" Type="http://schemas.openxmlformats.org/officeDocument/2006/relationships/hyperlink" Target="consultantplus://offline/ref=1B421FB04B18B0B5E4DDFFFB68188CE4D2A0A9AF1429875D898E53D449BDE7186819067072683F0F22F4B05D139AE83A280F4E056C850567FEZ6G" TargetMode = "External"/>
	<Relationship Id="rId25" Type="http://schemas.openxmlformats.org/officeDocument/2006/relationships/hyperlink" Target="consultantplus://offline/ref=1B421FB04B18B0B5E4DDFFFB68188CE4D9A3A1A11C2ADA5781D75FD64EB2B81D6F08067372763D0D3BFDE40EF5Z4G" TargetMode = "External"/>
	<Relationship Id="rId26" Type="http://schemas.openxmlformats.org/officeDocument/2006/relationships/hyperlink" Target="consultantplus://offline/ref=1B421FB04B18B0B5E4DDFFFB68188CE4D2A8ABAC1D27875D898E53D449BDE7186819067072683C0D2CF4B05D139AE83A280F4E056C850567FEZ6G" TargetMode = "External"/>
	<Relationship Id="rId27" Type="http://schemas.openxmlformats.org/officeDocument/2006/relationships/hyperlink" Target="consultantplus://offline/ref=1B421FB04B18B0B5E4DDFFFB68188CE4D4A5AAAE1926875D898E53D449BDE718681906707269380C21F4B05D139AE83A280F4E056C850567FEZ6G" TargetMode = "External"/>
	<Relationship Id="rId28" Type="http://schemas.openxmlformats.org/officeDocument/2006/relationships/hyperlink" Target="consultantplus://offline/ref=1B421FB04B18B0B5E4DDFFFB68188CE4D1A9ADAA1E23875D898E53D449BDE7186819067072683D0A21F4B05D139AE83A280F4E056C850567FEZ6G" TargetMode = "External"/>
	<Relationship Id="rId29" Type="http://schemas.openxmlformats.org/officeDocument/2006/relationships/hyperlink" Target="consultantplus://offline/ref=1B421FB04B18B0B5E4DDFFFB68188CE4D1A3ABA91E28875D898E53D449BDE7186819067072683C0C24F4B05D139AE83A280F4E056C850567FEZ6G" TargetMode = "External"/>
	<Relationship Id="rId30" Type="http://schemas.openxmlformats.org/officeDocument/2006/relationships/hyperlink" Target="consultantplus://offline/ref=1B421FB04B18B0B5E4DDFFFB68188CE4D4A5ACA91923875D898E53D449BDE7186819067072683C0C27F4B05D139AE83A280F4E056C850567FEZ6G" TargetMode = "External"/>
	<Relationship Id="rId31" Type="http://schemas.openxmlformats.org/officeDocument/2006/relationships/hyperlink" Target="consultantplus://offline/ref=1B421FB04B18B0B5E4DDFFFB68188CE4D4A5ACA91923875D898E53D449BDE7186819067072683C0C26F4B05D139AE83A280F4E056C850567FEZ6G" TargetMode = "External"/>
	<Relationship Id="rId32" Type="http://schemas.openxmlformats.org/officeDocument/2006/relationships/hyperlink" Target="consultantplus://offline/ref=1B421FB04B18B0B5E4DDFFFB68188CE4D2A8ABAC1D27875D898E53D449BDE7186819067072683C0C25F4B05D139AE83A280F4E056C850567FEZ6G" TargetMode = "External"/>
	<Relationship Id="rId33" Type="http://schemas.openxmlformats.org/officeDocument/2006/relationships/hyperlink" Target="consultantplus://offline/ref=1B421FB04B18B0B5E4DDFFFB68188CE4D4A5ACA91923875D898E53D449BDE7186819067072683C0C21F4B05D139AE83A280F4E056C850567FEZ6G" TargetMode = "External"/>
	<Relationship Id="rId34" Type="http://schemas.openxmlformats.org/officeDocument/2006/relationships/hyperlink" Target="consultantplus://offline/ref=1B421FB04B18B0B5E4DDFFFB68188CE4D4A5ABAA1E22875D898E53D449BDE7186819067072683E0E2DF4B05D139AE83A280F4E056C850567FEZ6G" TargetMode = "External"/>
	<Relationship Id="rId35" Type="http://schemas.openxmlformats.org/officeDocument/2006/relationships/hyperlink" Target="consultantplus://offline/ref=1B421FB04B18B0B5E4DDFFFB68188CE4D2A0A9A81922875D898E53D449BDE7186819067072683D0527F4B05D139AE83A280F4E056C850567FEZ6G" TargetMode = "External"/>
	<Relationship Id="rId36" Type="http://schemas.openxmlformats.org/officeDocument/2006/relationships/hyperlink" Target="consultantplus://offline/ref=1B421FB04B18B0B5E4DDFFFB68188CE4D4A2A9A81F27875D898E53D449BDE718681906707268390C21F4B05D139AE83A280F4E056C850567FEZ6G" TargetMode = "External"/>
	<Relationship Id="rId37" Type="http://schemas.openxmlformats.org/officeDocument/2006/relationships/hyperlink" Target="consultantplus://offline/ref=1B421FB04B18B0B5E4DDFFFB68188CE4D4A5AAAE1926875D898E53D449BDE718681906707269380C21F4B05D139AE83A280F4E056C850567FEZ6G" TargetMode = "External"/>
	<Relationship Id="rId38" Type="http://schemas.openxmlformats.org/officeDocument/2006/relationships/hyperlink" Target="consultantplus://offline/ref=1B421FB04B18B0B5E4DDFFFB68188CE4D2A0A9AF1429875D898E53D449BDE7186819067072683F0E24F4B05D139AE83A280F4E056C850567FEZ6G" TargetMode = "External"/>
	<Relationship Id="rId39" Type="http://schemas.openxmlformats.org/officeDocument/2006/relationships/hyperlink" Target="consultantplus://offline/ref=1B421FB04B18B0B5E4DDFFFB68188CE4D9A3A1A11C2ADA5781D75FD64EB2B81D6F08067372763D0D3BFDE40EF5Z4G" TargetMode = "External"/>
	<Relationship Id="rId40" Type="http://schemas.openxmlformats.org/officeDocument/2006/relationships/hyperlink" Target="consultantplus://offline/ref=1B421FB04B18B0B5E4DDFFFB68188CE4D2A8ABAC1D27875D898E53D449BDE7186819067072683C0C27F4B05D139AE83A280F4E056C850567FEZ6G" TargetMode = "External"/>
	<Relationship Id="rId41" Type="http://schemas.openxmlformats.org/officeDocument/2006/relationships/hyperlink" Target="consultantplus://offline/ref=1B421FB04B18B0B5E4DDFFFB68188CE4D4A5ACA91923875D898E53D449BDE7186819067072683C0C20F4B05D139AE83A280F4E056C850567FEZ6G" TargetMode = "External"/>
	<Relationship Id="rId42" Type="http://schemas.openxmlformats.org/officeDocument/2006/relationships/hyperlink" Target="consultantplus://offline/ref=1B421FB04B18B0B5E4DDFFFB68188CE4D1A4A0AD1522875D898E53D449BDE7186819067072683C0D2CF4B05D139AE83A280F4E056C850567FEZ6G" TargetMode = "External"/>
	<Relationship Id="rId43" Type="http://schemas.openxmlformats.org/officeDocument/2006/relationships/hyperlink" Target="consultantplus://offline/ref=1B421FB04B18B0B5E4DDFFFB68188CE4D4A5A8AD1825875D898E53D449BDE718681906707269380920F4B05D139AE83A280F4E056C850567FEZ6G" TargetMode = "External"/>
	<Relationship Id="rId44" Type="http://schemas.openxmlformats.org/officeDocument/2006/relationships/hyperlink" Target="consultantplus://offline/ref=1B421FB04B18B0B5E4DDFFFB68188CE4D1A0A9A01A21875D898E53D449BDE7186819067072683C0D2CF4B05D139AE83A280F4E056C850567FEZ6G" TargetMode = "External"/>
	<Relationship Id="rId45" Type="http://schemas.openxmlformats.org/officeDocument/2006/relationships/hyperlink" Target="consultantplus://offline/ref=1B421FB04B18B0B5E4DDFFFB68188CE4D1A0A9A01A21875D898E53D449BDE7186819067072683C0C25F4B05D139AE83A280F4E056C850567FEZ6G" TargetMode = "External"/>
	<Relationship Id="rId46" Type="http://schemas.openxmlformats.org/officeDocument/2006/relationships/hyperlink" Target="consultantplus://offline/ref=1B421FB04B18B0B5E4DDFFFB68188CE4D2A8ABAC1D27875D898E53D449BDE7186819067072683C0C20F4B05D139AE83A280F4E056C850567FEZ6G" TargetMode = "External"/>
	<Relationship Id="rId47" Type="http://schemas.openxmlformats.org/officeDocument/2006/relationships/hyperlink" Target="consultantplus://offline/ref=1B421FB04B18B0B5E4DDFFFB68188CE4D1A4A0AD1522875D898E53D449BDE7186819067072683C0C25F4B05D139AE83A280F4E056C850567FEZ6G" TargetMode = "External"/>
	<Relationship Id="rId48" Type="http://schemas.openxmlformats.org/officeDocument/2006/relationships/hyperlink" Target="consultantplus://offline/ref=1B421FB04B18B0B5E4DDFFFB68188CE4D2A8ABAC1D27875D898E53D449BDE7186819067072683C0C22F4B05D139AE83A280F4E056C850567FEZ6G" TargetMode = "External"/>
	<Relationship Id="rId49" Type="http://schemas.openxmlformats.org/officeDocument/2006/relationships/hyperlink" Target="consultantplus://offline/ref=1B421FB04B18B0B5E4DDFFFB68188CE4D9A3A1A11C2ADA5781D75FD64EB2B81D6F08067372763D0D3BFDE40EF5Z4G" TargetMode = "External"/>
	<Relationship Id="rId50" Type="http://schemas.openxmlformats.org/officeDocument/2006/relationships/hyperlink" Target="consultantplus://offline/ref=1B421FB04B18B0B5E4DDFFFB68188CE4D2A0A9A81922875D898E53D449BDE7186819067072683D0520F4B05D139AE83A280F4E056C850567FEZ6G" TargetMode = "External"/>
	<Relationship Id="rId51" Type="http://schemas.openxmlformats.org/officeDocument/2006/relationships/hyperlink" Target="consultantplus://offline/ref=1B421FB04B18B0B5E4DDFFFB68188CE4D2A0A9A81922875D898E53D449BDE7186819067072683D0523F4B05D139AE83A280F4E056C850567FEZ6G" TargetMode = "External"/>
	<Relationship Id="rId52" Type="http://schemas.openxmlformats.org/officeDocument/2006/relationships/hyperlink" Target="consultantplus://offline/ref=1B421FB04B18B0B5E4DDFFFB68188CE4D1A4A1AB1825875D898E53D449BDE7187A195E7C7068220C25E1E60C55FCZCG" TargetMode = "External"/>
	<Relationship Id="rId53" Type="http://schemas.openxmlformats.org/officeDocument/2006/relationships/hyperlink" Target="consultantplus://offline/ref=1B421FB04B18B0B5E4DDFFFB68188CE4D1A8A0AA1E20875D898E53D449BDE7186819067072683C0D2DF4B05D139AE83A280F4E056C850567FEZ6G" TargetMode = "External"/>
	<Relationship Id="rId54" Type="http://schemas.openxmlformats.org/officeDocument/2006/relationships/hyperlink" Target="consultantplus://offline/ref=1B421FB04B18B0B5E4DDFFFB68188CE4D2A1ADAC1C23875D898E53D449BDE7187A195E7C7068220C25E1E60C55FCZCG" TargetMode = "External"/>
	<Relationship Id="rId55" Type="http://schemas.openxmlformats.org/officeDocument/2006/relationships/hyperlink" Target="consultantplus://offline/ref=1B421FB04B18B0B5E4DDFFFB68188CE4D4A4ACA11A22875D898E53D449BDE71868190673756A3A0671AEA0595ACDE526291151077285F0Z6G" TargetMode = "External"/>
	<Relationship Id="rId56" Type="http://schemas.openxmlformats.org/officeDocument/2006/relationships/hyperlink" Target="consultantplus://offline/ref=1B421FB04B18B0B5E4DDFFFB68188CE4D1A9AAA01777D05FD8DB5DD141EDBD087E5009716C693C1327FFE6F0ZFG" TargetMode = "External"/>
	<Relationship Id="rId57" Type="http://schemas.openxmlformats.org/officeDocument/2006/relationships/hyperlink" Target="consultantplus://offline/ref=1B421FB04B18B0B5E4DDF6E96A188CE4D2A9A8AA1777D05FD8DB5DD141EDBD087E5009716C693C1327FFE6F0ZFG" TargetMode = "External"/>
	<Relationship Id="rId58" Type="http://schemas.openxmlformats.org/officeDocument/2006/relationships/hyperlink" Target="consultantplus://offline/ref=1B421FB04B18B0B5E4DDF6E96A188CE4D6A8A8A81777D05FD8DB5DD141EDBD087E5009716C693C1327FFE6F0ZFG" TargetMode = "External"/>
	<Relationship Id="rId59" Type="http://schemas.openxmlformats.org/officeDocument/2006/relationships/hyperlink" Target="consultantplus://offline/ref=1B421FB04B18B0B5E4DDF6E96A188CE4D1A5ACAD192ADA5781D75FD64EB2B81D6F08067372763D0D3BFDE40EF5Z4G" TargetMode = "External"/>
	<Relationship Id="rId60" Type="http://schemas.openxmlformats.org/officeDocument/2006/relationships/hyperlink" Target="consultantplus://offline/ref=1B421FB04B18B0B5E4DDF6E96A188CE4D7A9ABAC1777D05FD8DB5DD141EDBD087E5009716C693C1327FFE6F0ZFG" TargetMode = "External"/>
	<Relationship Id="rId61" Type="http://schemas.openxmlformats.org/officeDocument/2006/relationships/hyperlink" Target="consultantplus://offline/ref=1B421FB04B18B0B5E4DDF6E96A188CE4D4A3AEAC192ADA5781D75FD64EB2B81D6F08067372763D0D3BFDE40EF5Z4G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
(ред. от 04.08.2023)
"О порядке рассмотрения обращений граждан Российской Федерации"</dc:title>
  <dcterms:created xsi:type="dcterms:W3CDTF">2023-10-20T06:25:05Z</dcterms:created>
</cp:coreProperties>
</file>