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tLeast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Протокол №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1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1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spacing w:line="360" w:lineRule="atLeast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заседания Общественного совета при Министерстве культуры, по делам национальностей и архивного дела Чувашской Республики 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г. Чеб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оксары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  <w:t xml:space="preserve">    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1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8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октября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Председатель Общественного совета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 Минкультуры Чувашии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– Н.В. Смирнова</w:t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Присутствовали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члены Общественного совета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при Минкультуры Чувашии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Бондарев В.С., Демидова С.В.,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А.А. Ефимов, В.Т. Ильина, Ф.Н. Козлов,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br/>
              <w:t xml:space="preserve">А.А. Спирина, О.Л. Федорова,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Яковлева З.А.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ab/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  <w:pBdr>
                <w:bottom w:val="single" w:color="000000" w:sz="8" w:space="1"/>
              </w:pBd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ПОВЕСТКА ДНЯ: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31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           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О проекте указа Главы Чувашской Республики «О внесении изменений в Указ Главы Чувашской Республики от 21 декабря 2018 г. № 152».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pStyle w:val="631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          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631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ind w:left="-108" w:firstLine="81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Решили: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left="-108" w:firstLine="81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одобрить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 указа Главы Чувашской Республики «О внесении изменений в Указ Главы Чувашской Республики от 21 декабря 2018 г. № 152».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left="-108" w:firstLine="81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bookmarkStart w:id="0" w:name="_GoBack"/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bookmarkEnd w:id="0"/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Решение принято единогласно.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>
              <w:tblPrEx/>
              <w:trPr/>
              <w:tc>
                <w:tcPr>
                  <w:shd w:val="clear" w:color="auto" w:fill="ffffff"/>
                  <w:tcW w:w="3370" w:type="dxa"/>
                  <w:vAlign w:val="center"/>
                  <w:textDirection w:val="lrTb"/>
                  <w:noWrap w:val="false"/>
                </w:tcPr>
                <w:p>
                  <w:pPr>
                    <w:pStyle w:val="630"/>
                    <w:ind w:left="-74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Председательствующий</w:t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  <w:p>
                  <w:pPr>
                    <w:pStyle w:val="630"/>
                    <w:ind w:left="-74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  <w:tc>
                <w:tcPr>
                  <w:shd w:val="clear" w:color="auto" w:fill="ffffff"/>
                  <w:tcW w:w="3182" w:type="dxa"/>
                  <w:textDirection w:val="lrTb"/>
                  <w:noWrap w:val="false"/>
                </w:tcPr>
                <w:p>
                  <w:pPr>
                    <w:pStyle w:val="630"/>
                    <w:jc w:val="center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  <w:tc>
                <w:tcPr>
                  <w:shd w:val="clear" w:color="auto" w:fill="ffffff"/>
                  <w:tcW w:w="2833" w:type="dxa"/>
                  <w:vAlign w:val="center"/>
                  <w:textDirection w:val="lrTb"/>
                  <w:noWrap w:val="false"/>
                </w:tcPr>
                <w:p>
                  <w:pPr>
                    <w:pStyle w:val="630"/>
                    <w:jc w:val="right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       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Н.В. Смирнова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</w:p>
              </w:tc>
            </w:tr>
          </w:tbl>
          <w:p>
            <w:pPr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Arial Cyr Chuv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Cyr Chuv" w:hAnsi="Arial Cyr Chuv" w:eastAsia="Times New Roman" w:cs="Arial"/>
        <w:sz w:val="24"/>
        <w:szCs w:val="24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after="0" w:line="100" w:lineRule="atLeast"/>
    </w:pPr>
    <w:rPr>
      <w:rFonts w:ascii="Times New Roman" w:hAnsi="Times New Roman" w:cs="Times New Roman"/>
      <w:lang w:eastAsia="ar-SA"/>
    </w:rPr>
  </w:style>
  <w:style w:type="character" w:styleId="626" w:default="1">
    <w:name w:val="Default Paragraph Font"/>
    <w:uiPriority w:val="1"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table" w:styleId="629">
    <w:name w:val="Table Grid"/>
    <w:basedOn w:val="6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0" w:customStyle="1">
    <w:name w:val="ConsPlusNonformat"/>
    <w:pPr>
      <w:spacing w:after="0" w:line="100" w:lineRule="atLeast"/>
    </w:pPr>
    <w:rPr>
      <w:rFonts w:ascii="Courier New" w:hAnsi="Courier New" w:eastAsia="Arial" w:cs="Courier New"/>
      <w:sz w:val="20"/>
      <w:szCs w:val="20"/>
      <w:lang w:eastAsia="ar-SA"/>
    </w:rPr>
  </w:style>
  <w:style w:type="paragraph" w:styleId="631">
    <w:name w:val="List Paragraph"/>
    <w:basedOn w:val="625"/>
    <w:uiPriority w:val="34"/>
    <w:qFormat/>
    <w:pPr>
      <w:contextualSpacing/>
      <w:ind w:left="720"/>
    </w:pPr>
  </w:style>
  <w:style w:type="paragraph" w:styleId="632">
    <w:name w:val="No Spacing"/>
    <w:uiPriority w:val="1"/>
    <w:qFormat/>
    <w:pPr>
      <w:spacing w:after="0" w:line="240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633">
    <w:name w:val="Body Text 2"/>
    <w:basedOn w:val="625"/>
    <w:link w:val="634"/>
    <w:uiPriority w:val="99"/>
    <w:semiHidden/>
    <w:unhideWhenUsed/>
    <w:pPr>
      <w:spacing w:after="120" w:line="480" w:lineRule="auto"/>
    </w:pPr>
  </w:style>
  <w:style w:type="character" w:styleId="634" w:customStyle="1">
    <w:name w:val="Основной текст 2 Знак"/>
    <w:basedOn w:val="626"/>
    <w:link w:val="633"/>
    <w:uiPriority w:val="99"/>
    <w:semiHidden/>
    <w:rPr>
      <w:rFonts w:ascii="Times New Roman" w:hAnsi="Times New Roman" w:cs="Times New Roman"/>
      <w:lang w:eastAsia="ar-SA"/>
    </w:rPr>
  </w:style>
  <w:style w:type="paragraph" w:styleId="635">
    <w:name w:val="Balloon Text"/>
    <w:basedOn w:val="625"/>
    <w:link w:val="63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36" w:customStyle="1">
    <w:name w:val="Текст выноски Знак"/>
    <w:basedOn w:val="626"/>
    <w:link w:val="635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1717-2EAD-4549-AA23-907F49C7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Краснов Эдуард Александрович</dc:creator>
  <cp:revision>51</cp:revision>
  <dcterms:created xsi:type="dcterms:W3CDTF">2024-04-27T05:59:00Z</dcterms:created>
  <dcterms:modified xsi:type="dcterms:W3CDTF">2024-11-13T08:18:22Z</dcterms:modified>
</cp:coreProperties>
</file>