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C6A55">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2D73A2">
                              <w:rPr>
                                <w:rFonts w:ascii="Times New Roman" w:eastAsia="Times New Roman" w:hAnsi="Times New Roman" w:cs="Times New Roman"/>
                                <w:sz w:val="24"/>
                                <w:szCs w:val="20"/>
                                <w:u w:val="single"/>
                                <w:lang w:eastAsia="ru-RU"/>
                              </w:rPr>
                              <w:t>9</w:t>
                            </w:r>
                            <w:r w:rsidR="00AA0B77">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C6A55">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2D73A2">
                        <w:rPr>
                          <w:rFonts w:ascii="Times New Roman" w:eastAsia="Times New Roman" w:hAnsi="Times New Roman" w:cs="Times New Roman"/>
                          <w:sz w:val="24"/>
                          <w:szCs w:val="20"/>
                          <w:u w:val="single"/>
                          <w:lang w:eastAsia="ru-RU"/>
                        </w:rPr>
                        <w:t>9</w:t>
                      </w:r>
                      <w:r w:rsidR="00AA0B77">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C6A55">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2D73A2">
                              <w:rPr>
                                <w:rFonts w:ascii="Times New Roman" w:eastAsia="Times New Roman" w:hAnsi="Times New Roman" w:cs="Times New Roman"/>
                                <w:sz w:val="24"/>
                                <w:szCs w:val="24"/>
                                <w:u w:val="single"/>
                                <w:lang w:eastAsia="ru-RU"/>
                              </w:rPr>
                              <w:t>9</w:t>
                            </w:r>
                            <w:r w:rsidR="00AA0B77">
                              <w:rPr>
                                <w:rFonts w:ascii="Times New Roman" w:eastAsia="Times New Roman" w:hAnsi="Times New Roman" w:cs="Times New Roman"/>
                                <w:sz w:val="24"/>
                                <w:szCs w:val="24"/>
                                <w:u w:val="single"/>
                                <w:lang w:eastAsia="ru-RU"/>
                              </w:rPr>
                              <w:t>2</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C6A55">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2D73A2">
                        <w:rPr>
                          <w:rFonts w:ascii="Times New Roman" w:eastAsia="Times New Roman" w:hAnsi="Times New Roman" w:cs="Times New Roman"/>
                          <w:sz w:val="24"/>
                          <w:szCs w:val="24"/>
                          <w:u w:val="single"/>
                          <w:lang w:eastAsia="ru-RU"/>
                        </w:rPr>
                        <w:t>9</w:t>
                      </w:r>
                      <w:r w:rsidR="00AA0B77">
                        <w:rPr>
                          <w:rFonts w:ascii="Times New Roman" w:eastAsia="Times New Roman" w:hAnsi="Times New Roman" w:cs="Times New Roman"/>
                          <w:sz w:val="24"/>
                          <w:szCs w:val="24"/>
                          <w:u w:val="single"/>
                          <w:lang w:eastAsia="ru-RU"/>
                        </w:rPr>
                        <w:t>2</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975ED4">
      <w:pPr>
        <w:tabs>
          <w:tab w:val="left" w:pos="4536"/>
        </w:tabs>
      </w:pPr>
    </w:p>
    <w:tbl>
      <w:tblPr>
        <w:tblW w:w="0" w:type="auto"/>
        <w:tblLayout w:type="fixed"/>
        <w:tblLook w:val="04A0" w:firstRow="1" w:lastRow="0" w:firstColumn="1" w:lastColumn="0" w:noHBand="0" w:noVBand="1"/>
      </w:tblPr>
      <w:tblGrid>
        <w:gridCol w:w="7298"/>
      </w:tblGrid>
      <w:tr w:rsidR="00AA0B77" w:rsidTr="00AA0B77">
        <w:trPr>
          <w:trHeight w:val="472"/>
        </w:trPr>
        <w:tc>
          <w:tcPr>
            <w:tcW w:w="7298" w:type="dxa"/>
            <w:hideMark/>
          </w:tcPr>
          <w:p w:rsidR="00AA0B77" w:rsidRDefault="00AA0B77">
            <w:pPr>
              <w:widowControl w:val="0"/>
              <w:autoSpaceDE w:val="0"/>
              <w:autoSpaceDN w:val="0"/>
              <w:adjustRightInd w:val="0"/>
              <w:spacing w:line="240" w:lineRule="auto"/>
              <w:ind w:right="2546"/>
              <w:jc w:val="both"/>
              <w:rPr>
                <w:rFonts w:ascii="Times New Roman" w:hAnsi="Times New Roman" w:cs="Times New Roman"/>
                <w:sz w:val="26"/>
                <w:szCs w:val="26"/>
              </w:rPr>
            </w:pPr>
            <w:r>
              <w:rPr>
                <w:rFonts w:ascii="Times New Roman" w:hAnsi="Times New Roman" w:cs="Times New Roman"/>
                <w:sz w:val="24"/>
                <w:szCs w:val="26"/>
              </w:rPr>
              <w:t>Об утверждении Устава муниципального казенного учреждения «Централизованная бухгалтерия» Урмарского муниципального округа Чувашско</w:t>
            </w:r>
            <w:bookmarkStart w:id="0" w:name="_GoBack"/>
            <w:bookmarkEnd w:id="0"/>
            <w:r>
              <w:rPr>
                <w:rFonts w:ascii="Times New Roman" w:hAnsi="Times New Roman" w:cs="Times New Roman"/>
                <w:sz w:val="24"/>
                <w:szCs w:val="26"/>
              </w:rPr>
              <w:t xml:space="preserve">й Республики </w:t>
            </w:r>
          </w:p>
        </w:tc>
      </w:tr>
    </w:tbl>
    <w:p w:rsidR="00AA0B77" w:rsidRDefault="00AA0B77" w:rsidP="00AA0B77">
      <w:pPr>
        <w:suppressAutoHyphens/>
        <w:spacing w:after="0" w:line="240" w:lineRule="auto"/>
        <w:jc w:val="both"/>
        <w:rPr>
          <w:rFonts w:ascii="Times New Roman" w:eastAsia="Times New Roman" w:hAnsi="Times New Roman" w:cs="Times New Roman"/>
          <w:b/>
          <w:kern w:val="2"/>
          <w:sz w:val="24"/>
          <w:szCs w:val="24"/>
          <w:lang w:eastAsia="ar-SA"/>
        </w:rPr>
      </w:pPr>
    </w:p>
    <w:p w:rsidR="00AA0B77" w:rsidRDefault="00AA0B77" w:rsidP="00AA0B77">
      <w:pPr>
        <w:shd w:val="clear" w:color="auto" w:fill="FFFFFF"/>
        <w:spacing w:after="0" w:line="240" w:lineRule="auto"/>
        <w:ind w:firstLine="709"/>
        <w:jc w:val="both"/>
        <w:rPr>
          <w:rFonts w:ascii="Times New Roman" w:eastAsiaTheme="minorEastAsia" w:hAnsi="Times New Roman" w:cs="Times New Roman"/>
          <w:color w:val="22272F"/>
          <w:sz w:val="24"/>
          <w:szCs w:val="24"/>
          <w:lang w:eastAsia="ru-RU"/>
        </w:rPr>
      </w:pPr>
      <w:proofErr w:type="gramStart"/>
      <w:r>
        <w:rPr>
          <w:rFonts w:ascii="Times New Roman" w:hAnsi="Times New Roman" w:cs="Times New Roman"/>
          <w:color w:val="22272F"/>
          <w:sz w:val="24"/>
          <w:szCs w:val="24"/>
        </w:rPr>
        <w:t xml:space="preserve">В соответствии с Гражданским кодексом Российской Федерации, Федеральным законом от 8 августа 2001 г. № 1429-ФЗ «О государственной регистрации юридических лиц и индивидуальных предпринимателей», Федеральным законом от 6 октября 2003 г. №131-ФЗ «Об общих принципах организации местного самоуправления в Российской Федерации», Федеральным законом от 12 января 1996 г.№ 7-ФЗ «О некоммерческих организациях», постановлением администрации Урмарского муниципального округа от 29.02.2024 г. </w:t>
      </w:r>
      <w:r>
        <w:rPr>
          <w:rFonts w:ascii="Times New Roman" w:hAnsi="Times New Roman" w:cs="Times New Roman"/>
          <w:color w:val="000000"/>
          <w:sz w:val="24"/>
          <w:szCs w:val="24"/>
        </w:rPr>
        <w:t xml:space="preserve">№ </w:t>
      </w:r>
      <w:r>
        <w:rPr>
          <w:rFonts w:ascii="Times New Roman" w:hAnsi="Times New Roman" w:cs="Times New Roman"/>
          <w:color w:val="22272F"/>
          <w:sz w:val="24"/>
          <w:szCs w:val="24"/>
        </w:rPr>
        <w:t>338</w:t>
      </w:r>
      <w:proofErr w:type="gramEnd"/>
      <w:r>
        <w:rPr>
          <w:rFonts w:ascii="Times New Roman" w:hAnsi="Times New Roman" w:cs="Times New Roman"/>
          <w:color w:val="22272F"/>
          <w:sz w:val="24"/>
          <w:szCs w:val="24"/>
        </w:rPr>
        <w:t xml:space="preserve"> «О создании муниципального казённого учреждения «Централизованная бухгалтерия» Урмарского муниципального округа Чувашской Республики </w:t>
      </w:r>
      <w:r>
        <w:rPr>
          <w:rFonts w:ascii="Times New Roman" w:hAnsi="Times New Roman" w:cs="Times New Roman"/>
          <w:color w:val="000000"/>
          <w:sz w:val="24"/>
          <w:szCs w:val="24"/>
        </w:rPr>
        <w:t>администрация Урмарского муниципального округа</w:t>
      </w:r>
      <w:r>
        <w:rPr>
          <w:rFonts w:ascii="Times New Roman" w:hAnsi="Times New Roman" w:cs="Times New Roman"/>
          <w:color w:val="22272F"/>
          <w:sz w:val="24"/>
          <w:szCs w:val="24"/>
        </w:rPr>
        <w:t xml:space="preserve"> </w:t>
      </w:r>
      <w:proofErr w:type="gramStart"/>
      <w:r w:rsidRPr="00AA0B77">
        <w:rPr>
          <w:rFonts w:ascii="Times New Roman" w:hAnsi="Times New Roman" w:cs="Times New Roman"/>
          <w:color w:val="22272F"/>
          <w:sz w:val="24"/>
          <w:szCs w:val="24"/>
        </w:rPr>
        <w:t>п</w:t>
      </w:r>
      <w:proofErr w:type="gramEnd"/>
      <w:r w:rsidRPr="00AA0B77">
        <w:rPr>
          <w:rFonts w:ascii="Times New Roman" w:hAnsi="Times New Roman" w:cs="Times New Roman"/>
          <w:color w:val="22272F"/>
          <w:sz w:val="24"/>
          <w:szCs w:val="24"/>
        </w:rPr>
        <w:t xml:space="preserve"> о с т а н о в л я е т:</w:t>
      </w:r>
    </w:p>
    <w:p w:rsidR="00AA0B77" w:rsidRDefault="00AA0B77" w:rsidP="00AA0B77">
      <w:pPr>
        <w:shd w:val="clear" w:color="auto" w:fill="FFFFFF"/>
        <w:spacing w:after="0" w:line="240" w:lineRule="auto"/>
        <w:ind w:firstLine="709"/>
        <w:jc w:val="both"/>
        <w:rPr>
          <w:rFonts w:ascii="Times New Roman" w:eastAsiaTheme="minorEastAsia" w:hAnsi="Times New Roman" w:cs="Times New Roman"/>
          <w:color w:val="22272F"/>
          <w:sz w:val="24"/>
          <w:szCs w:val="24"/>
          <w:lang w:eastAsia="ru-RU"/>
        </w:rPr>
      </w:pPr>
      <w:r>
        <w:rPr>
          <w:rFonts w:ascii="Times New Roman" w:eastAsiaTheme="minorEastAsia" w:hAnsi="Times New Roman" w:cs="Times New Roman"/>
          <w:color w:val="22272F"/>
          <w:sz w:val="24"/>
          <w:szCs w:val="24"/>
          <w:lang w:eastAsia="ru-RU"/>
        </w:rPr>
        <w:t xml:space="preserve">1. </w:t>
      </w:r>
      <w:r>
        <w:rPr>
          <w:rFonts w:ascii="Times New Roman" w:hAnsi="Times New Roman" w:cs="Times New Roman"/>
          <w:color w:val="22272F"/>
          <w:sz w:val="24"/>
          <w:szCs w:val="24"/>
        </w:rPr>
        <w:t>Утвердить прилагаемый Устав муниципального казённого учреждения «Централизованная бухгалтерия» Урмарского муниципального округа Чувашской Республики.</w:t>
      </w:r>
    </w:p>
    <w:p w:rsidR="00AA0B77" w:rsidRPr="00AA0B77" w:rsidRDefault="00AA0B77" w:rsidP="00AA0B77">
      <w:pPr>
        <w:shd w:val="clear" w:color="auto" w:fill="FFFFFF"/>
        <w:spacing w:after="0" w:line="240" w:lineRule="auto"/>
        <w:ind w:firstLine="709"/>
        <w:jc w:val="both"/>
        <w:rPr>
          <w:rFonts w:ascii="Times New Roman" w:eastAsiaTheme="minorEastAsia" w:hAnsi="Times New Roman" w:cs="Times New Roman"/>
          <w:color w:val="22272F"/>
          <w:sz w:val="24"/>
          <w:szCs w:val="24"/>
          <w:lang w:eastAsia="ru-RU"/>
        </w:rPr>
      </w:pPr>
      <w:r>
        <w:rPr>
          <w:rFonts w:ascii="Times New Roman" w:eastAsiaTheme="minorEastAsia" w:hAnsi="Times New Roman" w:cs="Times New Roman"/>
          <w:color w:val="22272F"/>
          <w:sz w:val="24"/>
          <w:szCs w:val="24"/>
          <w:lang w:eastAsia="ru-RU"/>
        </w:rPr>
        <w:t xml:space="preserve">2. </w:t>
      </w:r>
      <w:r>
        <w:rPr>
          <w:rFonts w:ascii="Times New Roman" w:hAnsi="Times New Roman" w:cs="Times New Roman"/>
          <w:color w:val="22272F"/>
          <w:sz w:val="24"/>
          <w:szCs w:val="24"/>
        </w:rPr>
        <w:t>Финансовому отделу администрации Урмарского муниципального округа обеспечить государственную регистрацию юридического лица, в том числе Устава, в установленном законодательством порядке.</w:t>
      </w:r>
    </w:p>
    <w:p w:rsidR="00AA0B77" w:rsidRPr="00AA0B77" w:rsidRDefault="00AA0B77" w:rsidP="00AA0B77">
      <w:pPr>
        <w:spacing w:after="0" w:line="240" w:lineRule="auto"/>
        <w:ind w:firstLine="709"/>
        <w:jc w:val="both"/>
        <w:rPr>
          <w:rFonts w:ascii="Times New Roman" w:hAnsi="Times New Roman" w:cs="Times New Roman"/>
          <w:color w:val="000000"/>
          <w:sz w:val="24"/>
          <w:szCs w:val="24"/>
        </w:rPr>
      </w:pPr>
      <w:r w:rsidRPr="00AA0B77">
        <w:rPr>
          <w:rFonts w:ascii="Times New Roman" w:hAnsi="Times New Roman" w:cs="Times New Roman"/>
          <w:color w:val="000000"/>
          <w:sz w:val="24"/>
          <w:szCs w:val="24"/>
        </w:rPr>
        <w:t xml:space="preserve">3. Контроль за исполнением настоящего постановления возложить на </w:t>
      </w:r>
      <w:proofErr w:type="spellStart"/>
      <w:r w:rsidRPr="00AA0B77">
        <w:rPr>
          <w:rFonts w:ascii="Times New Roman" w:hAnsi="Times New Roman" w:cs="Times New Roman"/>
          <w:color w:val="000000"/>
          <w:sz w:val="24"/>
          <w:szCs w:val="24"/>
        </w:rPr>
        <w:t>и.о</w:t>
      </w:r>
      <w:proofErr w:type="spellEnd"/>
      <w:r w:rsidRPr="00AA0B77">
        <w:rPr>
          <w:rFonts w:ascii="Times New Roman" w:hAnsi="Times New Roman" w:cs="Times New Roman"/>
          <w:color w:val="000000"/>
          <w:sz w:val="24"/>
          <w:szCs w:val="24"/>
        </w:rPr>
        <w:t>. начальника финансового отдела администрации Урмарского муниципального округа.</w:t>
      </w:r>
    </w:p>
    <w:p w:rsidR="00AA0B77" w:rsidRPr="00AA0B77" w:rsidRDefault="00AA0B77" w:rsidP="00AA0B77">
      <w:pPr>
        <w:pStyle w:val="ConsPlusNormal0"/>
        <w:ind w:firstLine="709"/>
        <w:jc w:val="both"/>
        <w:rPr>
          <w:rFonts w:ascii="Times New Roman" w:hAnsi="Times New Roman" w:cs="Times New Roman"/>
          <w:sz w:val="24"/>
          <w:szCs w:val="24"/>
        </w:rPr>
      </w:pPr>
      <w:r w:rsidRPr="00AA0B77">
        <w:rPr>
          <w:rFonts w:ascii="Times New Roman" w:hAnsi="Times New Roman" w:cs="Times New Roman"/>
          <w:color w:val="000000"/>
          <w:sz w:val="24"/>
          <w:szCs w:val="24"/>
        </w:rPr>
        <w:t>4.</w:t>
      </w:r>
      <w:r w:rsidRPr="00AA0B77">
        <w:rPr>
          <w:rFonts w:ascii="Times New Roman" w:hAnsi="Times New Roman" w:cs="Times New Roman"/>
          <w:sz w:val="24"/>
          <w:szCs w:val="24"/>
        </w:rPr>
        <w:t xml:space="preserve"> Настоящее  постановление  вступает  в  силу  со дня </w:t>
      </w:r>
      <w:r w:rsidRPr="00AA0B77">
        <w:rPr>
          <w:rFonts w:ascii="Times New Roman" w:hAnsi="Times New Roman" w:cs="Times New Roman"/>
          <w:kern w:val="2"/>
          <w:sz w:val="24"/>
          <w:szCs w:val="24"/>
        </w:rPr>
        <w:t>его официального опубликования.</w:t>
      </w:r>
    </w:p>
    <w:p w:rsidR="00AA0B77" w:rsidRDefault="00AA0B77" w:rsidP="00AA0B77">
      <w:pPr>
        <w:pStyle w:val="a9"/>
        <w:widowControl w:val="0"/>
        <w:tabs>
          <w:tab w:val="left" w:pos="851"/>
          <w:tab w:val="left" w:pos="993"/>
        </w:tabs>
        <w:spacing w:after="0"/>
        <w:ind w:left="0" w:firstLine="709"/>
        <w:jc w:val="both"/>
        <w:rPr>
          <w:rFonts w:eastAsia="Microsoft Sans Serif"/>
          <w:color w:val="000000"/>
          <w:lang w:bidi="ru-RU"/>
        </w:rPr>
      </w:pPr>
    </w:p>
    <w:p w:rsidR="00AA0B77" w:rsidRDefault="00AA0B77" w:rsidP="00AA0B77">
      <w:pPr>
        <w:tabs>
          <w:tab w:val="left" w:pos="900"/>
        </w:tabs>
        <w:suppressAutoHyphens/>
        <w:spacing w:after="0" w:line="240" w:lineRule="auto"/>
        <w:ind w:firstLine="709"/>
        <w:jc w:val="both"/>
        <w:rPr>
          <w:rFonts w:ascii="Times New Roman" w:eastAsia="Times New Roman" w:hAnsi="Times New Roman" w:cs="Times New Roman"/>
          <w:kern w:val="2"/>
          <w:sz w:val="24"/>
          <w:szCs w:val="24"/>
        </w:rPr>
      </w:pPr>
    </w:p>
    <w:p w:rsidR="00AA0B77" w:rsidRDefault="00AA0B77" w:rsidP="00AA0B77">
      <w:pPr>
        <w:tabs>
          <w:tab w:val="left" w:pos="900"/>
        </w:tabs>
        <w:suppressAutoHyphens/>
        <w:spacing w:after="0" w:line="240" w:lineRule="auto"/>
        <w:ind w:firstLine="709"/>
        <w:jc w:val="both"/>
        <w:rPr>
          <w:rFonts w:ascii="Times New Roman" w:eastAsia="Times New Roman" w:hAnsi="Times New Roman" w:cs="Times New Roman"/>
          <w:kern w:val="2"/>
          <w:sz w:val="24"/>
          <w:szCs w:val="24"/>
        </w:rPr>
      </w:pPr>
    </w:p>
    <w:p w:rsidR="00AA0B77" w:rsidRDefault="00AA0B77" w:rsidP="00AA0B77">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Глава Урмарского </w:t>
      </w:r>
    </w:p>
    <w:p w:rsidR="00AA0B77" w:rsidRDefault="00AA0B77" w:rsidP="00AA0B77">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муниципального округа                                                      </w:t>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t xml:space="preserve">        В.В. Шигильдеев</w:t>
      </w:r>
    </w:p>
    <w:p w:rsidR="00AA0B77" w:rsidRDefault="00AA0B77" w:rsidP="00AA0B77">
      <w:pPr>
        <w:spacing w:after="0" w:line="240" w:lineRule="auto"/>
        <w:jc w:val="both"/>
        <w:rPr>
          <w:rFonts w:ascii="Times New Roman" w:eastAsia="Times New Roman" w:hAnsi="Times New Roman" w:cs="Times New Roman"/>
          <w:kern w:val="2"/>
          <w:sz w:val="24"/>
          <w:szCs w:val="24"/>
        </w:rPr>
      </w:pPr>
    </w:p>
    <w:p w:rsidR="00AA0B77" w:rsidRDefault="00AA0B77" w:rsidP="00AA0B77">
      <w:pPr>
        <w:rPr>
          <w:rFonts w:ascii="Times New Roman" w:eastAsia="Times New Roman" w:hAnsi="Times New Roman" w:cs="Times New Roman"/>
          <w:kern w:val="2"/>
          <w:sz w:val="24"/>
          <w:szCs w:val="24"/>
        </w:rPr>
      </w:pPr>
    </w:p>
    <w:p w:rsidR="00AA0B77" w:rsidRDefault="00AA0B77" w:rsidP="00AA0B77">
      <w:pPr>
        <w:rPr>
          <w:rFonts w:ascii="Times New Roman" w:eastAsia="Times New Roman" w:hAnsi="Times New Roman" w:cs="Times New Roman"/>
          <w:kern w:val="2"/>
          <w:sz w:val="24"/>
          <w:szCs w:val="24"/>
        </w:rPr>
      </w:pPr>
    </w:p>
    <w:p w:rsidR="00AA0B77" w:rsidRDefault="00AA0B77" w:rsidP="00AA0B77">
      <w:pPr>
        <w:rPr>
          <w:rFonts w:ascii="Times New Roman" w:eastAsia="Times New Roman" w:hAnsi="Times New Roman" w:cs="Times New Roman"/>
          <w:kern w:val="2"/>
          <w:sz w:val="24"/>
          <w:szCs w:val="24"/>
        </w:rPr>
      </w:pPr>
    </w:p>
    <w:p w:rsidR="00AA0B77" w:rsidRDefault="00AA0B77" w:rsidP="00AA0B77">
      <w:pPr>
        <w:rPr>
          <w:rFonts w:ascii="Times New Roman" w:eastAsia="Times New Roman" w:hAnsi="Times New Roman" w:cs="Times New Roman"/>
          <w:kern w:val="2"/>
          <w:sz w:val="24"/>
          <w:szCs w:val="24"/>
        </w:rPr>
      </w:pPr>
    </w:p>
    <w:p w:rsidR="00AA0B77" w:rsidRDefault="00AA0B77" w:rsidP="00AA0B77">
      <w:pPr>
        <w:rPr>
          <w:rFonts w:ascii="Times New Roman" w:eastAsia="Times New Roman" w:hAnsi="Times New Roman" w:cs="Times New Roman"/>
          <w:kern w:val="2"/>
          <w:sz w:val="24"/>
          <w:szCs w:val="24"/>
        </w:rPr>
      </w:pPr>
    </w:p>
    <w:p w:rsidR="00AA0B77" w:rsidRDefault="00AA0B77" w:rsidP="00AA0B77">
      <w:pPr>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0"/>
          <w:szCs w:val="24"/>
        </w:rPr>
        <w:t>Ананьева Ольга Георгиевна</w:t>
      </w:r>
    </w:p>
    <w:p w:rsidR="00AA0B77" w:rsidRDefault="00AA0B77" w:rsidP="00AA0B77">
      <w:pPr>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0"/>
          <w:szCs w:val="24"/>
        </w:rPr>
        <w:t>8(835-44) 2-17-01</w:t>
      </w:r>
    </w:p>
    <w:p w:rsidR="00AA0B77" w:rsidRPr="00923298" w:rsidRDefault="00AA0B77" w:rsidP="00AA0B77">
      <w:pPr>
        <w:spacing w:after="0" w:line="240" w:lineRule="auto"/>
        <w:ind w:left="3540"/>
        <w:jc w:val="center"/>
        <w:rPr>
          <w:rFonts w:ascii="Times New Roman" w:hAnsi="Times New Roman"/>
          <w:sz w:val="24"/>
          <w:szCs w:val="24"/>
        </w:rPr>
      </w:pPr>
      <w:r>
        <w:rPr>
          <w:rFonts w:ascii="Times New Roman" w:eastAsia="Times New Roman" w:hAnsi="Times New Roman" w:cs="Times New Roman"/>
          <w:kern w:val="2"/>
          <w:sz w:val="24"/>
          <w:szCs w:val="24"/>
        </w:rPr>
        <w:br w:type="page"/>
      </w:r>
      <w:r w:rsidRPr="00923298">
        <w:rPr>
          <w:rFonts w:ascii="Times New Roman" w:hAnsi="Times New Roman"/>
          <w:sz w:val="24"/>
          <w:szCs w:val="24"/>
        </w:rPr>
        <w:lastRenderedPageBreak/>
        <w:t>УТВЕРЖД</w:t>
      </w:r>
      <w:r>
        <w:rPr>
          <w:rFonts w:ascii="Times New Roman" w:hAnsi="Times New Roman"/>
          <w:sz w:val="24"/>
          <w:szCs w:val="24"/>
        </w:rPr>
        <w:t>ЁН</w:t>
      </w:r>
    </w:p>
    <w:p w:rsidR="00AA0B77" w:rsidRPr="00923298" w:rsidRDefault="00AA0B77" w:rsidP="00AA0B7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AA0B77" w:rsidRDefault="00AA0B77" w:rsidP="00AA0B7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A0B77" w:rsidRPr="00923298" w:rsidRDefault="00AA0B77" w:rsidP="00AA0B7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AA0B77" w:rsidRPr="00923298" w:rsidRDefault="00AA0B77" w:rsidP="00AA0B77">
      <w:pPr>
        <w:tabs>
          <w:tab w:val="left" w:pos="7864"/>
        </w:tabs>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07.03.2024</w:t>
      </w:r>
      <w:r w:rsidRPr="00923298">
        <w:rPr>
          <w:rFonts w:ascii="Times New Roman" w:hAnsi="Times New Roman"/>
          <w:sz w:val="24"/>
          <w:szCs w:val="24"/>
        </w:rPr>
        <w:t xml:space="preserve"> № 3</w:t>
      </w:r>
      <w:r>
        <w:rPr>
          <w:rFonts w:ascii="Times New Roman" w:hAnsi="Times New Roman"/>
          <w:sz w:val="24"/>
          <w:szCs w:val="24"/>
        </w:rPr>
        <w:t>92</w:t>
      </w:r>
      <w:r>
        <w:rPr>
          <w:rFonts w:ascii="Times New Roman" w:hAnsi="Times New Roman"/>
          <w:sz w:val="24"/>
          <w:szCs w:val="24"/>
        </w:rPr>
        <w:tab/>
      </w:r>
    </w:p>
    <w:p w:rsidR="00AA0B77" w:rsidRDefault="00AA0B77" w:rsidP="00AA0B77">
      <w:pPr>
        <w:spacing w:after="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right"/>
        <w:rPr>
          <w:rFonts w:ascii="Times New Roman" w:eastAsia="Times New Roman" w:hAnsi="Times New Roman" w:cs="Times New Roman"/>
          <w:sz w:val="28"/>
          <w:szCs w:val="28"/>
        </w:rPr>
      </w:pPr>
    </w:p>
    <w:p w:rsidR="00AA0B77" w:rsidRDefault="00AA0B77" w:rsidP="00AA0B77">
      <w:pPr>
        <w:shd w:val="clear" w:color="auto" w:fill="FFFFFF"/>
        <w:tabs>
          <w:tab w:val="left" w:pos="567"/>
        </w:tabs>
        <w:autoSpaceDE w:val="0"/>
        <w:autoSpaceDN w:val="0"/>
        <w:spacing w:after="0" w:line="240" w:lineRule="auto"/>
        <w:ind w:firstLine="540"/>
        <w:jc w:val="center"/>
        <w:rPr>
          <w:rFonts w:ascii="Times New Roman" w:eastAsia="Times New Roman" w:hAnsi="Times New Roman" w:cs="Times New Roman"/>
          <w:sz w:val="96"/>
          <w:szCs w:val="96"/>
        </w:rPr>
      </w:pPr>
      <w:r>
        <w:rPr>
          <w:rFonts w:ascii="Times New Roman" w:eastAsia="Times New Roman" w:hAnsi="Times New Roman" w:cs="Times New Roman"/>
          <w:sz w:val="96"/>
          <w:szCs w:val="96"/>
        </w:rPr>
        <w:t>УСТАВ</w:t>
      </w:r>
    </w:p>
    <w:p w:rsidR="00AA0B77" w:rsidRDefault="00AA0B77" w:rsidP="00AA0B77">
      <w:pPr>
        <w:shd w:val="clear" w:color="auto" w:fill="FFFFFF"/>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казенного учреждения</w:t>
      </w:r>
    </w:p>
    <w:p w:rsidR="00AA0B77" w:rsidRDefault="00AA0B77" w:rsidP="00AA0B77">
      <w:pPr>
        <w:shd w:val="clear" w:color="auto" w:fill="FFFFFF"/>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«Централизованная бухгалтерия» </w:t>
      </w:r>
    </w:p>
    <w:p w:rsidR="00AA0B77" w:rsidRDefault="00AA0B77" w:rsidP="00AA0B77">
      <w:pPr>
        <w:shd w:val="clear" w:color="auto" w:fill="FFFFFF"/>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Урмарского муниципального округа Чувашской Республики</w:t>
      </w:r>
    </w:p>
    <w:p w:rsidR="00AA0B77" w:rsidRDefault="00AA0B77" w:rsidP="00AA0B77">
      <w:pPr>
        <w:shd w:val="clear" w:color="auto" w:fill="FFFFFF"/>
        <w:tabs>
          <w:tab w:val="left" w:pos="567"/>
        </w:tabs>
        <w:autoSpaceDE w:val="0"/>
        <w:autoSpaceDN w:val="0"/>
        <w:spacing w:after="0" w:line="240" w:lineRule="auto"/>
        <w:ind w:firstLine="540"/>
        <w:jc w:val="center"/>
        <w:rPr>
          <w:rFonts w:ascii="Times New Roman" w:eastAsia="Times New Roman" w:hAnsi="Times New Roman" w:cs="Times New Roman"/>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b/>
          <w:bCs/>
          <w:sz w:val="28"/>
          <w:szCs w:val="28"/>
        </w:rPr>
      </w:pP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пгт</w:t>
      </w:r>
      <w:proofErr w:type="spellEnd"/>
      <w:r>
        <w:rPr>
          <w:rFonts w:ascii="Times New Roman" w:eastAsia="Times New Roman" w:hAnsi="Times New Roman" w:cs="Times New Roman"/>
          <w:bCs/>
          <w:sz w:val="24"/>
          <w:szCs w:val="24"/>
        </w:rPr>
        <w:t>. Урмары 2024 г.</w:t>
      </w:r>
    </w:p>
    <w:p w:rsidR="00AA0B77" w:rsidRDefault="00AA0B77" w:rsidP="00AA0B77">
      <w:pPr>
        <w:tabs>
          <w:tab w:val="left" w:pos="567"/>
        </w:tabs>
        <w:spacing w:after="0" w:line="240" w:lineRule="auto"/>
        <w:ind w:left="12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AA0B77" w:rsidRDefault="00AA0B77" w:rsidP="00AA0B77">
      <w:pPr>
        <w:tabs>
          <w:tab w:val="left" w:pos="567"/>
        </w:tabs>
        <w:spacing w:after="0" w:line="240" w:lineRule="auto"/>
        <w:ind w:left="12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p>
    <w:p w:rsidR="00AA0B77" w:rsidRDefault="00AA0B77" w:rsidP="00AA0B77">
      <w:pPr>
        <w:tabs>
          <w:tab w:val="left" w:pos="567"/>
        </w:tabs>
        <w:spacing w:after="0" w:line="240" w:lineRule="auto"/>
        <w:ind w:left="12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1.Общие положения</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1.1. Муниципальное казенное учреждение «Централизованная бухгалтерия» Урмарского муниципального округа Чувашской Республики (далее - Учреждение) создано на основании постановления администрации Урмарского муниципального округа Чувашской Республики </w:t>
      </w:r>
      <w:r>
        <w:rPr>
          <w:rFonts w:ascii="Times New Roman" w:eastAsia="Times New Roman" w:hAnsi="Times New Roman" w:cs="Times New Roman"/>
          <w:bCs/>
          <w:sz w:val="24"/>
          <w:szCs w:val="24"/>
        </w:rPr>
        <w:t>от 29.02.204 г. № 338</w:t>
      </w:r>
      <w:r>
        <w:rPr>
          <w:rFonts w:ascii="Times New Roman" w:eastAsia="Times New Roman" w:hAnsi="Times New Roman" w:cs="Times New Roman"/>
          <w:sz w:val="24"/>
          <w:szCs w:val="24"/>
        </w:rPr>
        <w:t xml:space="preserve"> «О создании муниципального казенного учреждения «Централизованная бухгалтерия» Урмарского муниципального округа Чувашской Республики</w:t>
      </w:r>
      <w:r>
        <w:rPr>
          <w:rFonts w:ascii="Times New Roman" w:eastAsia="Times New Roman" w:hAnsi="Times New Roman" w:cs="Times New Roman"/>
          <w:bCs/>
          <w:sz w:val="24"/>
          <w:szCs w:val="24"/>
        </w:rPr>
        <w:t>.</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Учреждение является некоммерческой организацией, созданной для оказания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бюджетного (бухгалтерского) обслуживания.</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Учреждение является юридическим лицом, имеет самостоятельный баланс, печать, штампы и бланки со своим полным наименованием, может иметь собственную символику.</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 самостоятельно осуществляет свою деятельность на основании Гражданского кодекса Российской Федерации, законодательства Российской Федерации, Чувашской Республики, нормативно – правовых актов органов местного самоуправления Урмарского муниципального округа Чувашской Республики и настоящим Уставом.</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Учреждение имеет лицевой счет в Управлении Федерального казначейства по Чувашской Республике, обособленное имущество, закрепленное за ним на праве оперативного управления, от своего имени приобретает и осуществляет имущественные и личные неимущественные права, </w:t>
      </w:r>
      <w:proofErr w:type="gramStart"/>
      <w:r>
        <w:rPr>
          <w:rFonts w:ascii="Times New Roman" w:eastAsia="Times New Roman" w:hAnsi="Times New Roman" w:cs="Times New Roman"/>
          <w:sz w:val="24"/>
          <w:szCs w:val="24"/>
        </w:rPr>
        <w:t>несет обязанности</w:t>
      </w:r>
      <w:proofErr w:type="gramEnd"/>
      <w:r>
        <w:rPr>
          <w:rFonts w:ascii="Times New Roman" w:eastAsia="Times New Roman" w:hAnsi="Times New Roman" w:cs="Times New Roman"/>
          <w:sz w:val="24"/>
          <w:szCs w:val="24"/>
        </w:rPr>
        <w:t>, выступает в качестве истца и ответчика в суде в соответствии с действующим законодательством.</w:t>
      </w:r>
    </w:p>
    <w:p w:rsidR="00AA0B77" w:rsidRDefault="00AA0B77" w:rsidP="00AA0B77">
      <w:pPr>
        <w:tabs>
          <w:tab w:val="left" w:pos="567"/>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1.4. Наименование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на русском языке – Муниципальное казенное учреждение «Централизованная бухгалтерия»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наименование на чувашском языке – </w:t>
      </w:r>
      <w:proofErr w:type="spellStart"/>
      <w:r>
        <w:rPr>
          <w:rFonts w:ascii="Times New Roman" w:eastAsia="Times New Roman" w:hAnsi="Times New Roman" w:cs="Times New Roman"/>
          <w:sz w:val="24"/>
          <w:szCs w:val="24"/>
        </w:rPr>
        <w:t>Чӑваш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Республикин</w:t>
      </w:r>
      <w:proofErr w:type="spellEnd"/>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ӑрмар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w:t>
      </w:r>
      <w:r w:rsidR="007C1509">
        <w:rPr>
          <w:rFonts w:ascii="Times New Roman" w:eastAsia="Times New Roman" w:hAnsi="Times New Roman" w:cs="Times New Roman"/>
          <w:sz w:val="24"/>
          <w:szCs w:val="24"/>
        </w:rPr>
        <w:t>л</w:t>
      </w:r>
      <w:r w:rsidR="007C1509">
        <w:rPr>
          <w:rFonts w:ascii="Arial Cyr Chuv" w:eastAsia="Times New Roman" w:hAnsi="Arial Cyr Chuv" w:cs="Times New Roman"/>
          <w:sz w:val="24"/>
          <w:szCs w:val="24"/>
        </w:rPr>
        <w:t>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округӗн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Централизациленӗ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бухгалтери</w:t>
      </w:r>
      <w:proofErr w:type="spellEnd"/>
      <w:r>
        <w:rPr>
          <w:rFonts w:ascii="Times New Roman" w:eastAsia="Times New Roman" w:hAnsi="Times New Roman" w:cs="Times New Roman"/>
          <w:sz w:val="24"/>
          <w:szCs w:val="24"/>
        </w:rPr>
        <w:t xml:space="preserve">» муниципалитет </w:t>
      </w:r>
      <w:proofErr w:type="spellStart"/>
      <w:r>
        <w:rPr>
          <w:rFonts w:ascii="Times New Roman" w:eastAsia="Times New Roman" w:hAnsi="Times New Roman" w:cs="Times New Roman"/>
          <w:sz w:val="24"/>
          <w:szCs w:val="24"/>
        </w:rPr>
        <w:t>хысни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учрежденийӗ</w:t>
      </w:r>
      <w:proofErr w:type="spellEnd"/>
      <w:r>
        <w:rPr>
          <w:rFonts w:ascii="Times New Roman" w:eastAsia="Times New Roman" w:hAnsi="Times New Roman" w:cs="Times New Roman"/>
          <w:sz w:val="24"/>
          <w:szCs w:val="24"/>
        </w:rPr>
        <w:t>;</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сокращенное наименование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русском языке – МКУ «ЦБ» Урмарского муниципального округа;</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чувашском языке – нет.</w:t>
      </w:r>
    </w:p>
    <w:p w:rsidR="00AA0B77" w:rsidRDefault="00AA0B77" w:rsidP="00AA0B77">
      <w:pPr>
        <w:tabs>
          <w:tab w:val="left" w:pos="567"/>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Место нахождения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Юридический и фактический адрес: 429020, Чувашская Республика, Урмарский муниципальный округ,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Урмары, улица Чапаева, дом 2.</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Функции и полномочия учредителя Учреждения и полномочия собственника имущества Учреждения от имени Урмарского муниципального округа Чувашской Республики осуществляет Финансовый отдел администрации Урмарского муниципального округа Чувашской Республики (далее – Учредитель).</w:t>
      </w:r>
    </w:p>
    <w:p w:rsidR="00AA0B77" w:rsidRDefault="00AA0B77" w:rsidP="00AA0B77">
      <w:pPr>
        <w:tabs>
          <w:tab w:val="left" w:pos="360"/>
          <w:tab w:val="left" w:pos="567"/>
          <w:tab w:val="left" w:pos="72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Права юридического лица возникают у Учреждения с момента его государственной регистрации.</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Учреждение для достижения целей своей деятельности вправе от своего имени совершать сделки, приобретать и осуществлять имущественные права, быть истцом и ответчиком в суде.</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w:t>
      </w: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Учреждение руководствуется в своей деятельности Конституцией Российской Федерации, законами Российской Федерации и  Чувашской Республики, нормативно-правовыми актами Российской Федерации,  Чувашской Республики и органов местного </w:t>
      </w:r>
      <w:r>
        <w:rPr>
          <w:rFonts w:ascii="Times New Roman" w:eastAsia="Times New Roman" w:hAnsi="Times New Roman" w:cs="Times New Roman"/>
          <w:sz w:val="24"/>
          <w:szCs w:val="24"/>
        </w:rPr>
        <w:lastRenderedPageBreak/>
        <w:t>самоуправления Урмарского муниципального округа Чувашской Республики в пределах их компетенции, а также настоящим Уставом.</w:t>
      </w:r>
    </w:p>
    <w:p w:rsidR="00AA0B77" w:rsidRDefault="00AA0B77" w:rsidP="00AA0B77">
      <w:pPr>
        <w:tabs>
          <w:tab w:val="left" w:pos="360"/>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left="90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Цели, предмет и виды деятельности Учреждения</w:t>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p>
    <w:p w:rsidR="00AA0B77" w:rsidRDefault="00AA0B77" w:rsidP="00AA0B77">
      <w:pPr>
        <w:tabs>
          <w:tab w:val="left" w:pos="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законодательством и настоящим Уставом.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Основной целью деятельности Учреждения является финансово – экономическое, бухгалтерское обслуживание: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Формирование полной и достоверной информации о финансово-хозяйственной деятельности муниципальных учреждений и органов местного самоуправления Урмарского муниципального округа Чувашской Республики и их имущественном положении; </w:t>
      </w:r>
    </w:p>
    <w:p w:rsidR="00AA0B77" w:rsidRDefault="00AA0B77" w:rsidP="00AA0B77">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proofErr w:type="gramStart"/>
      <w:r>
        <w:rPr>
          <w:rFonts w:ascii="Times New Roman" w:eastAsia="Times New Roman" w:hAnsi="Times New Roman" w:cs="Times New Roman"/>
          <w:sz w:val="24"/>
          <w:szCs w:val="24"/>
        </w:rPr>
        <w:t>Оказание на договорных началах услуг муниципальным учреждениям Урмарского муниципального округа Чувашской Республики и органам местного самоуправления Урмарского муниципального округа Чувашской Республики (далее по тексту – Обслуживаемые учреждения) по ведению бюджетного (бухгалтерского) и налогового учета, учета исполнения бюджетной сметы, плана финансово-хозяйственной деятельности учреждения,  составлению и представлению в установленном порядке промежуточной бухгалтерской отчетности и в предусмотренные сроки сводной бюджетной (бухгалтерской) отчетности по Обслуживаемым</w:t>
      </w:r>
      <w:proofErr w:type="gramEnd"/>
      <w:r>
        <w:rPr>
          <w:rFonts w:ascii="Times New Roman" w:eastAsia="Times New Roman" w:hAnsi="Times New Roman" w:cs="Times New Roman"/>
          <w:sz w:val="24"/>
          <w:szCs w:val="24"/>
        </w:rPr>
        <w:t xml:space="preserve"> учреждениям.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Предметом деятельности Учреждения является ведение, на договорной основе, бюджетного (бухгалтерского) учета финансово-хозяйственной деятельности Обслуживаемых учреждений.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При централизованном учете за руководителями обслуживаемых учреждений сохраняются права получателей бюджетных средств, а именно:</w:t>
      </w:r>
    </w:p>
    <w:p w:rsidR="00AA0B77" w:rsidRDefault="00AA0B77" w:rsidP="00AA0B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Заключение муниципальных контрактов (договоров) на поставку товаров, оказание услуг;</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Получение в установленном порядке в подотчет авансов на хозяйственные и другие нужды;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Санкционирование оплаты расходов обслуживаемого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Утверждение авансовых отчетов подотчетных лиц, документов по инвентаризации, актов на списание материальных ценностей в соответствии с действующими положениями;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Назначение комиссии по инвентаризации имущества и финансовых обязательств;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Получение от Учреждения необходимых сведений о расходовании бюджетных средств, решение других вопросов, относящихся к финансовой деятельности;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2.4.7. Иные права, предоставляемые руководителю юридического лица и предусмотренные договором между Учреждением и Обслуживаемым учреждением.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Для выполнения поставленных целей учреждение осуществляет следующие виды основной деятельности: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Организует бухгалтерское обслуживание финансово-хозяйственной деятельности Обслуживаемых учреждений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Ведет бухгалтерский, налоговый учет финансово - хозяйственной деятельности Обслуживаемых учреждений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Составляет совместно с обслуживаемым учреждением план финансово- хозяйственной деятельности и бюджетную смету;</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Осуществляет бухгалтерское и финансовое обеспечение деятельности обслуживаемых учреждениях;</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Обеспечивает исполнение бюджета по расходным обязательствам;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 Производит расчеты с работниками обслуживаемых учреждений по оплате труда, начислению и уплате страховых взносов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2.5.7. Производит расчеты с поставщиками и подрядчиками по принятым обязательствам;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2.5.8. Формирует полную и достоверную информацию о состоянии активов и обязательств, финансовых и хозяйственных результатах деятельности учреждений;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2.5.9. Контролирует ход направления субсидий, предоставленных на выполнение муниципальных заданий, состояние расчетов с юридическими и физическими лицами, сохранность денежных средств и материальных ценностей в обслуживаемых учреждениях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2.5.10. Составляет и представляет отчетность в установленные сроки в финансовые, налоговые органы, внебюджетные фонды, органы статистики и иные органы;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2.5.11. Осуществляет контроль за правильным, рациональным и эффективным расходованием сре</w:t>
      </w:r>
      <w:proofErr w:type="gramStart"/>
      <w:r>
        <w:rPr>
          <w:rFonts w:ascii="Times New Roman" w:eastAsia="Times New Roman" w:hAnsi="Times New Roman" w:cs="Times New Roman"/>
          <w:sz w:val="24"/>
          <w:szCs w:val="24"/>
        </w:rPr>
        <w:t>дств в с</w:t>
      </w:r>
      <w:proofErr w:type="gramEnd"/>
      <w:r>
        <w:rPr>
          <w:rFonts w:ascii="Times New Roman" w:eastAsia="Times New Roman" w:hAnsi="Times New Roman" w:cs="Times New Roman"/>
          <w:sz w:val="24"/>
          <w:szCs w:val="24"/>
        </w:rPr>
        <w:t>оответствии с целевым назначением, по утвержденным сметам, планам финансово – хозяйственной деятельности, а также сохранностью денежных средств и материальных ценностей в местах их хранения и эксплуатации;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2.5.12. Составляет бюджетную (бухгалтерскую) отчетность по каждому обслуживаемому учреждению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Подготавливает и предоставляет сводную бюджетную (бухгалтерскую) и статистическую отчетность в вышестоящие органы;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2.5.14. Проводит мониторинги: численности и заработной платы работников обслуживаемых учреждений Урмарского муниципального округа Чувашской Республики; мероприятий по энергосбережению и повышению </w:t>
      </w:r>
      <w:proofErr w:type="spellStart"/>
      <w:r>
        <w:rPr>
          <w:rFonts w:ascii="Times New Roman" w:eastAsia="Times New Roman" w:hAnsi="Times New Roman" w:cs="Times New Roman"/>
          <w:sz w:val="24"/>
          <w:szCs w:val="24"/>
        </w:rPr>
        <w:t>энергоэффективности</w:t>
      </w:r>
      <w:proofErr w:type="spellEnd"/>
      <w:r>
        <w:rPr>
          <w:rFonts w:ascii="Times New Roman" w:eastAsia="Times New Roman" w:hAnsi="Times New Roman" w:cs="Times New Roman"/>
          <w:sz w:val="24"/>
          <w:szCs w:val="24"/>
        </w:rPr>
        <w:t xml:space="preserve"> в обслуживаемых учреждениях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2.5.15. Проверяет муниципальные контракты (договора) на закупку товаров (работ, услуг), заключаемые учреждениями (процедура размещения заказов на поставки товаров, работ и услуг);</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2.5.16.  Участвует в разработке планов, программ о совершенствовании форм труда и управления, плановой и учетной документации;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2.5.17. Проводит работы по внедрению современных технологий автоматизации процесса ведения бюджетного (бухгалтерского) учета и отчетности;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2.5.18. Осуществляет экономический анализ хозяйственной деятельности обслуживаемых учреждений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Учреждение осуществляет в соответствии с бюджетной сметой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 1.2 настоящего Устава.</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Имущество и финансовое обеспечение деятельности Учреждения</w:t>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Имущество Учреждения является муниципальной собственностью Урмарского муниципального округа Чувашской Республики и в установленном порядке закрепляется за ним на праве оперативного управления.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Учреждение вправе владеть и пользоваться переданным на праве оперативного управления имуществом в порядке, установленном законодательством Российской Федерации и настоящим Уставом.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Учреждение не вправе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Урмарского муниципального округа,  если иное не установлено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Источниками формирования имущества и финансовых ресурсов Учреждения являются: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Имущество, переданное собственником или уполномоченным органом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Имущество, приобретенное за счет финансовых средств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Средства  бюджета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Добровольные имущественные взносы и пожертвования;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Другие, не запрещенные законом, поступления.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При осуществлении права оперативного управления имуществом Учреждение обязано:</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Зарегистрировать в установленном порядке право оперативного управления закрепленным за ним недвижимым имуществом;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Эффективно использовать имущество;</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Обеспечивать сохранность и использование имущества строго по целевому назначению;</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 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 Осуществлять капитальный и текущий ремонт имущества, при этом не подлежат возмещению любые произведенные расходы по улучшению имущества.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Имущество Учреждения, закрепленное на праве оперативного управления, может быть изъято у него полностью или частично собственником имущества или уполномоченным им органом в случаях, предусмотренных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законодательством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Финансовое обеспечение деятельности Учреждения осуществляется за счет средств бюджета Урмарского муниципального округа Чувашской Республики на основании бюджетной сметы.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обеспечение осуществления Учреждением полномочий Учредителя по исполнению публичных обязательств перед физическим лицом, подлежащих исполнению в денежной форме, осуществляется в порядке, устанавливаемом администрацией Урмарского муниципального округа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Права Учреждения на объекты интеллектуальной собственности регулируются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Руководитель и иные материально-ответственные лица Учреждения несут материальную ответственность за сохранность переданного им в пользование имущества.</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Организация деятельности Учреждения</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Учреждение в пределах своей компетенции строит свои отношения с юридическими и физическими лицами на основе договоров в соответствии с действующим законодательством Российской Федерации, Чувашской Республики и настоящим Уставом.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Для выполнения уставных целей Учреждение имеет право в порядке, установленном действующим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Заключать гражданско-правовые договоры на поставку товаров, выполнение работ, оказание услуг для собственных нужд;</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Привлекать для осуществления своей деятельности другие организации и физические лица;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4.2.3. Приобретать или арендовать основные и оборотные средства за счет имеющихся у него финансовых ресурсов;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 Осуществлять официальную переписку с организациями и гражданами по вопросам своей деятельности;</w:t>
      </w:r>
    </w:p>
    <w:p w:rsidR="00AA0B77" w:rsidRDefault="00AA0B77" w:rsidP="00AA0B77">
      <w:pPr>
        <w:numPr>
          <w:ilvl w:val="2"/>
          <w:numId w:val="11"/>
        </w:numPr>
        <w:tabs>
          <w:tab w:val="left" w:pos="567"/>
        </w:tabs>
        <w:autoSpaceDE w:val="0"/>
        <w:autoSpaceDN w:val="0"/>
        <w:spacing w:after="0"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учредителю необходимую документацию;</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 Устанавливать систему оплаты труда в Учреждении в соответствии с Трудовым Кодексом Российской Федерации, законами и иными нормативными правовыми актами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 Планировать свою деятельность, порядок и режим работы Учреждения, определять перспективы развития по согласованию с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 Запрашивать и получать от Обслуживаемых учреждений документы, необходимые для ведения бюджетного (бухгалтерского) учета и контроля: выписки из приказов и распоряжений, бюджетные сметы, планы финансово-хозяйственной деятельности, а также всякого рода договоры, нормативы и другие документы;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 Представлять интересы Обслуживаемых учреждений в рамках своей компетенции, определенной настоящим Уставом и договором между Учреждением и обслуживаемым учреждением во всех органах государственной власти, органах местного самоуправления, общественных организациях, предприятиях и учреждениях всех форм собственности;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4.2.10. Осуществлять другие права, не противоречащие законодательству Российской Федерации, Чувашской Республики, целям деятельности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Учреждение самостоятельно в формировании своей структуры, за исключением случаев создания, переименования и ликвидации филиалов;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Учреждение обязано:</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Соблюдать действующее законодательство и настоящий Устав;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Обеспечивать результативность и целевой характер использования бюджетных ассигнований;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Соблюдать правила техники безопасности, пожарной безопасности, санитарно-гигиенические нормы, противоэпидемические мероприятия;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Оплачивать труд работников с соблюдением гарантий, установленных законодательством Российской Федерации и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 Осуществлять уплату налогов, сборов и иных обязательных платежей в бюджетную систему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 Вести бюджетный (бухгалтерский) и налоговый учет, представлять бухгалтерскую, статистическую и налоговую отчетность в порядке, установленном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4.3.7. Обеспечивать сохранность документов, касающихся деятельности Учреждения, а также своевременную их передачу на государственное хранение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4.3.8. Учреждение выполняет и другие обязанности, предусмотренные законодательством Российской Федерации и Чувашской Республики.</w:t>
      </w:r>
    </w:p>
    <w:p w:rsidR="00AA0B77" w:rsidRDefault="00AA0B77" w:rsidP="00AA0B77">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4.4. Учреждение несет ответственность за:</w:t>
      </w:r>
    </w:p>
    <w:p w:rsidR="00AA0B77" w:rsidRDefault="00AA0B77" w:rsidP="00AA0B77">
      <w:pPr>
        <w:numPr>
          <w:ilvl w:val="2"/>
          <w:numId w:val="12"/>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действующего законодательства;</w:t>
      </w:r>
    </w:p>
    <w:p w:rsidR="00AA0B77" w:rsidRDefault="00AA0B77" w:rsidP="00AA0B77">
      <w:pPr>
        <w:numPr>
          <w:ilvl w:val="2"/>
          <w:numId w:val="12"/>
        </w:numPr>
        <w:tabs>
          <w:tab w:val="left" w:pos="567"/>
        </w:tabs>
        <w:autoSpaceDE w:val="0"/>
        <w:autoSpaceDN w:val="0"/>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Невыполнение договорных, расчетных и налоговых обязательств и иных правил деятельности;</w:t>
      </w:r>
    </w:p>
    <w:p w:rsidR="00AA0B77" w:rsidRDefault="00AA0B77" w:rsidP="00AA0B77">
      <w:pPr>
        <w:numPr>
          <w:ilvl w:val="2"/>
          <w:numId w:val="12"/>
        </w:numPr>
        <w:tabs>
          <w:tab w:val="num" w:pos="0"/>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Несоблюдение правил техники пожарной безопасности, </w:t>
      </w:r>
      <w:proofErr w:type="spellStart"/>
      <w:r>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 xml:space="preserve"> – гигиенических норм и требований  по защите здоровья работников;</w:t>
      </w:r>
    </w:p>
    <w:p w:rsidR="00AA0B77" w:rsidRDefault="00AA0B77" w:rsidP="00AA0B77">
      <w:pPr>
        <w:numPr>
          <w:ilvl w:val="2"/>
          <w:numId w:val="12"/>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Нецелевое использование бюджетных средств;</w:t>
      </w:r>
    </w:p>
    <w:p w:rsidR="00AA0B77" w:rsidRDefault="00AA0B77" w:rsidP="00AA0B77">
      <w:pPr>
        <w:numPr>
          <w:ilvl w:val="2"/>
          <w:numId w:val="12"/>
        </w:numPr>
        <w:tabs>
          <w:tab w:val="num" w:pos="0"/>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бюджетного (бухгалтерского) учета и статистической отчетности;</w:t>
      </w:r>
    </w:p>
    <w:p w:rsidR="00AA0B77" w:rsidRDefault="00AA0B77" w:rsidP="00AA0B77">
      <w:pPr>
        <w:numPr>
          <w:ilvl w:val="2"/>
          <w:numId w:val="12"/>
        </w:numPr>
        <w:tabs>
          <w:tab w:val="num" w:pos="0"/>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конфиденциальности персональных данных, полученных в процессе осуществления своей деятельности, за исключением случаев, установленных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4.4.7. Нецелевое и неэффективное использование закрепленного на праве оперативного управления имущества;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4.4.8. Утрату документов Учреждения (учетных, управленческих, финансово-хозяйственных, по личному составу и др.);</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 Другие нарушения законодательства Российской Федерации и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 может быть привлечено к ответственности по основаниям и в порядке, установленным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Контроль за деятельностью Учреждения осуществляется Учредителем  в пределах и компетенции в установленном законодательством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К исключительной компетенции Учредителя относится: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Определение основных направлений, целей деятельности Учреждения, а также принятие решения об участии Учреждения в союзах, ассоциациях и других объединениях некоммерческих организаций;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Назначение на должность руководителя Учреждения и освобождение его от должности, установление размеров выплачиваемых ему вознаграждений в соответствии с действующим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Утверждение Устава Учреждения, а также изменений и дополнений к нему, в том числе утверждение Устава Учреждения в новой редакции;</w:t>
      </w:r>
    </w:p>
    <w:p w:rsidR="00AA0B77" w:rsidRDefault="00AA0B77" w:rsidP="00AA0B77">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4.6.4.  Принятие решения о реорганизации, изменении типа и ликвидации Учреждения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4.6.5.  Участие в соответствии с компетенцией в проверках деятельности Учреждения;</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4.6.6.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сохранностью и целевым использованием имущества;</w:t>
      </w:r>
    </w:p>
    <w:p w:rsidR="00AA0B77" w:rsidRDefault="00AA0B77" w:rsidP="00AA0B77">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4.6.7. Привлечение руководителя Учреждения к материальной и дисциплинарной ответственности;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4.6.8.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4.6.9. Осуществление контроля за деятельностью Учреждения в соответствии с законодательством Российской Федерации и региональными правовыми актами Чувашской Республики;</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4.6.10. Осуществление иных функций и полномочий учредителя, предусмотренных действующим законодательством Российской Федерации и региональными правовыми актами Чувашской Республики.</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numPr>
          <w:ilvl w:val="0"/>
          <w:numId w:val="12"/>
        </w:numPr>
        <w:tabs>
          <w:tab w:val="left" w:pos="567"/>
        </w:tabs>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Управление Учреждением</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Управление Учреждением осуществляется в соответствии с законодательством и настоящим Уставом.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Единоличным исполнительным органом является его руководитель, назначаемый на должность и освобождаемый от нее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трудовом договоре, заключаемом Учредителем с руководителем Учреждения на срок не более пяти лет, предусматриваются:</w:t>
      </w:r>
    </w:p>
    <w:p w:rsidR="00AA0B77" w:rsidRDefault="00AA0B77" w:rsidP="00AA0B77">
      <w:pPr>
        <w:numPr>
          <w:ilvl w:val="2"/>
          <w:numId w:val="13"/>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руководителя;</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Показатели оценки эффективности и результативности деятельности руководителя;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 Условия оплаты труда руководителя;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5.3.4. Срок действия трудового договора, если такой срок установлен уставом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5.3.5. Условие о расторжении трудового договора по инициативе работодателя в соответствии с Трудовым Кодексом Российской Федерации при налич</w:t>
      </w:r>
      <w:proofErr w:type="gramStart"/>
      <w:r>
        <w:rPr>
          <w:rFonts w:ascii="Times New Roman" w:eastAsia="Times New Roman" w:hAnsi="Times New Roman" w:cs="Times New Roman"/>
          <w:sz w:val="24"/>
          <w:szCs w:val="24"/>
        </w:rPr>
        <w:t>ии у У</w:t>
      </w:r>
      <w:proofErr w:type="gramEnd"/>
      <w:r>
        <w:rPr>
          <w:rFonts w:ascii="Times New Roman" w:eastAsia="Times New Roman" w:hAnsi="Times New Roman" w:cs="Times New Roman"/>
          <w:sz w:val="24"/>
          <w:szCs w:val="24"/>
        </w:rPr>
        <w:t xml:space="preserve">чреждения </w:t>
      </w:r>
      <w:r>
        <w:rPr>
          <w:rFonts w:ascii="Times New Roman" w:eastAsia="Times New Roman" w:hAnsi="Times New Roman" w:cs="Times New Roman"/>
          <w:sz w:val="24"/>
          <w:szCs w:val="24"/>
        </w:rPr>
        <w:lastRenderedPageBreak/>
        <w:t>просроченной кредиторской задолженности, превышающей предельно допустимые значения, установленные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Руководитель Учреждения действует на основе законодательства РФ и настоящего Устава, осуществляет текущее руководство деятельностью Учреждения и подотчетен Учредителю.</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Учреждения по вопросам, отнесенным законодательством к его компетенции, действует на принципах единоначалия.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Руководитель выполняет следующие функции и обязанности по организации и обеспечению деятельности Учреждения:</w:t>
      </w:r>
    </w:p>
    <w:p w:rsidR="00AA0B77" w:rsidRDefault="00AA0B77" w:rsidP="00AA0B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 Назначает заместителей по согласованию с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5.5.2. Представляет интересы Учреждения во взаимоотношениях с государственными (муниципальными) органами, с юридическими и физическими лицами;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 Действует без доверенности от имени Учреждения, представляет его интересы в государственных органах и организациях, судах;</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5.5.4. В пределах, установленных настоящим Уставом, распоряжается имуществом Учреждения, заключает договоры, выдает доверенности;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5.5.5. Открывает лицевые счета Учреждения;</w:t>
      </w:r>
    </w:p>
    <w:p w:rsidR="00AA0B77" w:rsidRDefault="00AA0B77" w:rsidP="00AA0B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 Распоряжается денежными средствами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5.5.7. По согласованию с Учредителем утверждает структуру Учреждения, штатное расписание;</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5.5.8. В пределах своей компетенции издает приказы и дает указания, обязательные для исполнения всеми работниками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5.5.9. Назначает на должность и освобождает от должности работников, заключает с ними трудовые договоры.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Руководитель Учреждения несет ответственность за: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 Нецелевое использование средств бюджета Урмарского муниципального округа Чувашской Республики и средств, полученных от иной деятельности, приносящей доход;</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 Размещение денежных средств на депозитах в кредитных организациях;</w:t>
      </w:r>
    </w:p>
    <w:p w:rsidR="00AA0B77" w:rsidRDefault="00AA0B77" w:rsidP="00AA0B77">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5.6.3. Приобретение акций, облигаций и иных ценных бумаг и получение доходов (дивидендов, процентов) по ним;</w:t>
      </w:r>
    </w:p>
    <w:p w:rsidR="00AA0B77" w:rsidRDefault="00AA0B77" w:rsidP="00AA0B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5.6.4. Другие нарушения бюджетного законодательства Российской Федерации.</w:t>
      </w:r>
    </w:p>
    <w:p w:rsidR="00AA0B77" w:rsidRDefault="00AA0B77" w:rsidP="00AA0B77">
      <w:pPr>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Руководитель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Отношения работников и Учреждения, возникающие на основании трудового договора, регулируются трудовым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К компетенции Учредителя  относятся: </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 Принятие в установленном порядке решения о создании, реорганизации, изменении типа и ликвидации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5.9.2.  Принятие решения о закреплении муниципального недвижимого и движимого имущества за Учреждением на праве оперативного управления, а также об изъятии муниципального недвижимого и движимого имущества у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5.9.3. Согласование распоряжения имуществом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5.9.4. 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использованием по назначению и сохранностью принадлежащего Учреждению имущества.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5.9.5. Утверждение Устава Учреждения, а также внесение в него изменений;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5.9.6. Назначение руководителя Учреждения и освобождение его от должности, а также заключение и прекращение с ним трудового договора;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5.9.7. Установление руководителю Учреждения </w:t>
      </w:r>
      <w:proofErr w:type="gramStart"/>
      <w:r>
        <w:rPr>
          <w:rFonts w:ascii="Times New Roman" w:eastAsia="Times New Roman" w:hAnsi="Times New Roman" w:cs="Times New Roman"/>
          <w:sz w:val="24"/>
          <w:szCs w:val="24"/>
        </w:rPr>
        <w:t>размера оплаты труда</w:t>
      </w:r>
      <w:proofErr w:type="gramEnd"/>
      <w:r>
        <w:rPr>
          <w:rFonts w:ascii="Times New Roman" w:eastAsia="Times New Roman" w:hAnsi="Times New Roman" w:cs="Times New Roman"/>
          <w:sz w:val="24"/>
          <w:szCs w:val="24"/>
        </w:rPr>
        <w:t xml:space="preserve"> в порядке, определенном законодательством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5.9.8. Поощрение руководителя Учреждения в соответствии с Трудовым Кодексом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5.9.9. Применение к руководителю Учреждения мер дисциплинарного взыскания и привлечение к материальной ответственности в соответствии с Трудовым Кодексом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5.9.10. Согласование назначения на должность и освобождения от занимаемой должности заместителей руководителя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5.9.11. Доведение лимитов бюджетных обязательств;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5.9.12. Проведение в установленном порядке экономического анализа деятельности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5.9.13. Осуществление финансового обеспечения деятельности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5.9.14.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5.9.15. Осуществление контроля за деятельностью Учреждения в соответствии с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5.9.16. Осуществление иных функций и полномочий учредителя Учреждения, установленных федеральными законами и нормативными правовыми актами республики.</w:t>
      </w:r>
    </w:p>
    <w:p w:rsidR="00AA0B77" w:rsidRDefault="00AA0B77" w:rsidP="00AA0B77">
      <w:pPr>
        <w:tabs>
          <w:tab w:val="left" w:pos="567"/>
        </w:tabs>
        <w:autoSpaceDE w:val="0"/>
        <w:autoSpaceDN w:val="0"/>
        <w:spacing w:after="0" w:line="240" w:lineRule="auto"/>
        <w:ind w:firstLine="540"/>
        <w:rPr>
          <w:rFonts w:ascii="Times New Roman" w:eastAsia="Times New Roman" w:hAnsi="Times New Roman" w:cs="Times New Roman"/>
          <w:sz w:val="24"/>
          <w:szCs w:val="24"/>
        </w:rPr>
      </w:pPr>
    </w:p>
    <w:p w:rsidR="00AA0B77" w:rsidRDefault="00AA0B77" w:rsidP="00AA0B77">
      <w:pPr>
        <w:tabs>
          <w:tab w:val="left" w:pos="567"/>
        </w:tabs>
        <w:spacing w:after="0" w:line="240" w:lineRule="auto"/>
        <w:ind w:left="12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Контроль и отчетность</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Контроль за деятельностью Учреждения (за исключением использования и сохранности имущества) осуществляется Учредителем, а также иными органами в случаях, предусмотренных федеральным и региональным законодательством.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осуществляется Учредителем.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Учреждение ведет бюджетный (бухгалтерский) учет и статистический учет в порядке, установленном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Руководитель и должностные лица, ответственные за организацию и ведение бюджетного (бухгалтерского) учета Учреждения за искажение бухгалтерской отчетности и несоблюдение сроков ее представления несут административную, уголовную ответственность в соответствии с законодательством Российской Федерации.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p>
    <w:p w:rsidR="00AA0B77" w:rsidRDefault="00AA0B77" w:rsidP="00AA0B77">
      <w:pPr>
        <w:tabs>
          <w:tab w:val="left" w:pos="567"/>
        </w:tabs>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Локальные акты, регламентирующие деятельность Учреждения</w:t>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Для обеспечения уставной деятельности Учреждение имеет право принимать следующие локальные акты:</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Положение о порядке хранения и использования персональных данных работников;</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Перечень должностей работников с ненормированным рабочим днем;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Положение об оплате труда;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Положение о материальном стимулировании;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 Положение о премировании;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Правила внутреннего трудового распорядка;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 Учетная политика;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 Регламенты взаимодействия учреждений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 МКУ «ЦБ» Урмарского муниципального округа;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7.1.9. График документооборота; </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7.1.10. Альбом форм, применяемых в учреждениях;</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7.1.11. Приказы и распоряжения руководителя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7.1.12. Должностные инструкции работников Учреждения;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7.1.13. Иные акты, предусмотренные действующим законодательством Российской Федерации и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Локальные акты не могут противоречить законодательству Российской Федерации, Чувашской Республики.</w:t>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 Реорганизация и ликвидация Учреждения</w:t>
      </w: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Реорганизация и ликвидация Учреждения, изменение его типа осуществляются по решению Учредителя или по решению суда в соответствии с законодательством Российской Федерации и Чувашской Республики.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Реорганизация Учреждения может быть осуществлена в форме слияния, присоединения, разделения, выделения, преобразования.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Изменение типа Учреждения не является его реорганизацией. Изменение типа Учреждения осуществляется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Ликвидация Учреждения осуществляется: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по решению Учредителя;</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по решению суда.</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Ликвидация Учреждения влечет прекращение его деятельности без перехода прав и обязанностей в порядке правопреемства, за исключением случаев, предусмотренных федеральным законом.</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При реорганизации Учреждения все документы передаются учреждению-правопреемнику, при ликвидации - на государственное хранение в соответствующее  муниципальное архивное учреждение.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и упорядочение документов осуществляются силами и за счет средств Учреждения в соответствии с требованиями архивных органов.</w:t>
      </w: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Порядок внесения изменений и дополнений в Устав</w:t>
      </w:r>
    </w:p>
    <w:p w:rsidR="00AA0B77" w:rsidRDefault="00AA0B77" w:rsidP="00AA0B77">
      <w:pPr>
        <w:tabs>
          <w:tab w:val="left" w:pos="3315"/>
        </w:tabs>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Изменения и дополнения, вносимые в настоящий Устав, подлежат государственной регистрации.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Государственная регистрация изменений и дополнений, вносимых в настоящий Устав, осуществляется в установленном порядке.</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Изменения и дополнения, вносимые в настоящий Устав, вступают в силу с момента их государственной регистрации.</w:t>
      </w: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709"/>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tabs>
          <w:tab w:val="left" w:pos="567"/>
        </w:tabs>
        <w:autoSpaceDE w:val="0"/>
        <w:autoSpaceDN w:val="0"/>
        <w:spacing w:after="0" w:line="240" w:lineRule="auto"/>
        <w:ind w:firstLine="540"/>
        <w:jc w:val="both"/>
        <w:rPr>
          <w:rFonts w:ascii="Times New Roman" w:eastAsia="Times New Roman" w:hAnsi="Times New Roman" w:cs="Times New Roman"/>
          <w:sz w:val="24"/>
          <w:szCs w:val="24"/>
        </w:rPr>
      </w:pPr>
    </w:p>
    <w:p w:rsidR="00AA0B77" w:rsidRDefault="00AA0B77" w:rsidP="00AA0B77">
      <w:pPr>
        <w:autoSpaceDE w:val="0"/>
        <w:autoSpaceDN w:val="0"/>
        <w:adjustRightInd w:val="0"/>
        <w:spacing w:after="0"/>
        <w:jc w:val="both"/>
        <w:rPr>
          <w:rFonts w:ascii="Times New Roman" w:eastAsia="Times New Roman" w:hAnsi="Times New Roman" w:cs="Times New Roman"/>
          <w:sz w:val="24"/>
          <w:szCs w:val="24"/>
        </w:rPr>
      </w:pPr>
    </w:p>
    <w:p w:rsidR="00AA0B77" w:rsidRDefault="00AA0B77" w:rsidP="00AA0B77">
      <w:pPr>
        <w:autoSpaceDE w:val="0"/>
        <w:autoSpaceDN w:val="0"/>
        <w:adjustRightInd w:val="0"/>
        <w:spacing w:after="0"/>
        <w:jc w:val="both"/>
        <w:rPr>
          <w:rFonts w:ascii="Times New Roman" w:eastAsia="Times New Roman" w:hAnsi="Times New Roman" w:cs="Times New Roman"/>
          <w:sz w:val="24"/>
          <w:szCs w:val="24"/>
        </w:rPr>
      </w:pPr>
    </w:p>
    <w:p w:rsidR="00AA0B77" w:rsidRDefault="00AA0B77" w:rsidP="00AA0B77">
      <w:pPr>
        <w:rPr>
          <w:rFonts w:eastAsiaTheme="minorEastAsia"/>
        </w:rPr>
      </w:pPr>
    </w:p>
    <w:p w:rsidR="00E506B6" w:rsidRPr="002D73A2" w:rsidRDefault="00E506B6" w:rsidP="00AA0B77">
      <w:pPr>
        <w:spacing w:after="0" w:line="240" w:lineRule="auto"/>
        <w:ind w:right="4962"/>
        <w:jc w:val="both"/>
        <w:outlineLvl w:val="0"/>
        <w:rPr>
          <w:rFonts w:ascii="Times New Roman" w:hAnsi="Times New Roman" w:cs="Times New Roman"/>
          <w:color w:val="000000" w:themeColor="text1"/>
          <w:sz w:val="24"/>
          <w:szCs w:val="24"/>
        </w:rPr>
      </w:pPr>
    </w:p>
    <w:sectPr w:rsidR="00E506B6" w:rsidRPr="002D73A2" w:rsidSect="002D73A2">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5F" w:rsidRDefault="00D6115F" w:rsidP="00C65999">
      <w:pPr>
        <w:spacing w:after="0" w:line="240" w:lineRule="auto"/>
      </w:pPr>
      <w:r>
        <w:separator/>
      </w:r>
    </w:p>
  </w:endnote>
  <w:endnote w:type="continuationSeparator" w:id="0">
    <w:p w:rsidR="00D6115F" w:rsidRDefault="00D6115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5F" w:rsidRDefault="00D6115F" w:rsidP="00C65999">
      <w:pPr>
        <w:spacing w:after="0" w:line="240" w:lineRule="auto"/>
      </w:pPr>
      <w:r>
        <w:separator/>
      </w:r>
    </w:p>
  </w:footnote>
  <w:footnote w:type="continuationSeparator" w:id="0">
    <w:p w:rsidR="00D6115F" w:rsidRDefault="00D6115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117C"/>
    <w:rsid w:val="000774C3"/>
    <w:rsid w:val="00084B04"/>
    <w:rsid w:val="000855D7"/>
    <w:rsid w:val="0008602A"/>
    <w:rsid w:val="00090D36"/>
    <w:rsid w:val="000A51A8"/>
    <w:rsid w:val="000D7F8E"/>
    <w:rsid w:val="000F2537"/>
    <w:rsid w:val="001139A1"/>
    <w:rsid w:val="00114806"/>
    <w:rsid w:val="001149B7"/>
    <w:rsid w:val="00157C1C"/>
    <w:rsid w:val="001728CD"/>
    <w:rsid w:val="001764EB"/>
    <w:rsid w:val="00181F2D"/>
    <w:rsid w:val="0018468F"/>
    <w:rsid w:val="00191E55"/>
    <w:rsid w:val="001A4C9E"/>
    <w:rsid w:val="001B3957"/>
    <w:rsid w:val="001C0D22"/>
    <w:rsid w:val="001C68A6"/>
    <w:rsid w:val="001D4CC7"/>
    <w:rsid w:val="001E3FAE"/>
    <w:rsid w:val="001F3259"/>
    <w:rsid w:val="00203BE3"/>
    <w:rsid w:val="002142BD"/>
    <w:rsid w:val="00241E01"/>
    <w:rsid w:val="0024611C"/>
    <w:rsid w:val="002927DE"/>
    <w:rsid w:val="002A4776"/>
    <w:rsid w:val="002B2037"/>
    <w:rsid w:val="002C7D15"/>
    <w:rsid w:val="002D2A0D"/>
    <w:rsid w:val="002D73A2"/>
    <w:rsid w:val="002E22F0"/>
    <w:rsid w:val="00315E3A"/>
    <w:rsid w:val="00320D8D"/>
    <w:rsid w:val="00337A3C"/>
    <w:rsid w:val="00351768"/>
    <w:rsid w:val="00356E8B"/>
    <w:rsid w:val="0036030A"/>
    <w:rsid w:val="003672D9"/>
    <w:rsid w:val="003B1E19"/>
    <w:rsid w:val="003B3F37"/>
    <w:rsid w:val="003C3E12"/>
    <w:rsid w:val="003C43D4"/>
    <w:rsid w:val="003C6A55"/>
    <w:rsid w:val="003D4F8F"/>
    <w:rsid w:val="003E5795"/>
    <w:rsid w:val="0040061D"/>
    <w:rsid w:val="00431D18"/>
    <w:rsid w:val="00457125"/>
    <w:rsid w:val="00463760"/>
    <w:rsid w:val="004700FB"/>
    <w:rsid w:val="0047702B"/>
    <w:rsid w:val="004C48DB"/>
    <w:rsid w:val="004E7A00"/>
    <w:rsid w:val="0050006D"/>
    <w:rsid w:val="005065F0"/>
    <w:rsid w:val="00544681"/>
    <w:rsid w:val="00554A56"/>
    <w:rsid w:val="005B7C39"/>
    <w:rsid w:val="006464B5"/>
    <w:rsid w:val="00672DEC"/>
    <w:rsid w:val="00675EA8"/>
    <w:rsid w:val="0068390B"/>
    <w:rsid w:val="00690942"/>
    <w:rsid w:val="00690BBA"/>
    <w:rsid w:val="00697F4F"/>
    <w:rsid w:val="006A48ED"/>
    <w:rsid w:val="006B5DF4"/>
    <w:rsid w:val="006E0731"/>
    <w:rsid w:val="007073C9"/>
    <w:rsid w:val="00731539"/>
    <w:rsid w:val="0078086C"/>
    <w:rsid w:val="007C0D90"/>
    <w:rsid w:val="007C1509"/>
    <w:rsid w:val="007C7F34"/>
    <w:rsid w:val="007F5314"/>
    <w:rsid w:val="00806479"/>
    <w:rsid w:val="00827496"/>
    <w:rsid w:val="0083019F"/>
    <w:rsid w:val="00870237"/>
    <w:rsid w:val="00872729"/>
    <w:rsid w:val="00881215"/>
    <w:rsid w:val="00891B04"/>
    <w:rsid w:val="008A1225"/>
    <w:rsid w:val="008A1513"/>
    <w:rsid w:val="008A4E5C"/>
    <w:rsid w:val="008C2B01"/>
    <w:rsid w:val="008D0707"/>
    <w:rsid w:val="008E121C"/>
    <w:rsid w:val="008E49FC"/>
    <w:rsid w:val="008E5C25"/>
    <w:rsid w:val="009442F8"/>
    <w:rsid w:val="0096146D"/>
    <w:rsid w:val="00961880"/>
    <w:rsid w:val="00973978"/>
    <w:rsid w:val="00975ED4"/>
    <w:rsid w:val="00976A2B"/>
    <w:rsid w:val="0098140D"/>
    <w:rsid w:val="0099292E"/>
    <w:rsid w:val="009E70FA"/>
    <w:rsid w:val="009F2B57"/>
    <w:rsid w:val="00A0299C"/>
    <w:rsid w:val="00A149E9"/>
    <w:rsid w:val="00A41B3B"/>
    <w:rsid w:val="00A45E12"/>
    <w:rsid w:val="00A469CC"/>
    <w:rsid w:val="00A47ED8"/>
    <w:rsid w:val="00A501A9"/>
    <w:rsid w:val="00A577CC"/>
    <w:rsid w:val="00A60F5E"/>
    <w:rsid w:val="00A97FD7"/>
    <w:rsid w:val="00AA0B77"/>
    <w:rsid w:val="00AA1A20"/>
    <w:rsid w:val="00AD2094"/>
    <w:rsid w:val="00B00F92"/>
    <w:rsid w:val="00B01509"/>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C13D72"/>
    <w:rsid w:val="00C22380"/>
    <w:rsid w:val="00C2316E"/>
    <w:rsid w:val="00C32EAB"/>
    <w:rsid w:val="00C517F1"/>
    <w:rsid w:val="00C65999"/>
    <w:rsid w:val="00C6651F"/>
    <w:rsid w:val="00C729AC"/>
    <w:rsid w:val="00CA10E9"/>
    <w:rsid w:val="00CA77A7"/>
    <w:rsid w:val="00CB46F0"/>
    <w:rsid w:val="00CC5851"/>
    <w:rsid w:val="00CF1E69"/>
    <w:rsid w:val="00D17F2A"/>
    <w:rsid w:val="00D243C0"/>
    <w:rsid w:val="00D33A71"/>
    <w:rsid w:val="00D47D86"/>
    <w:rsid w:val="00D6115F"/>
    <w:rsid w:val="00D76513"/>
    <w:rsid w:val="00D77482"/>
    <w:rsid w:val="00DA1263"/>
    <w:rsid w:val="00DA4511"/>
    <w:rsid w:val="00DA51D3"/>
    <w:rsid w:val="00DC6523"/>
    <w:rsid w:val="00DC7ECA"/>
    <w:rsid w:val="00DE0635"/>
    <w:rsid w:val="00DF321A"/>
    <w:rsid w:val="00DF53DB"/>
    <w:rsid w:val="00DF614E"/>
    <w:rsid w:val="00E0453F"/>
    <w:rsid w:val="00E13503"/>
    <w:rsid w:val="00E15C95"/>
    <w:rsid w:val="00E506B6"/>
    <w:rsid w:val="00E70B94"/>
    <w:rsid w:val="00E76817"/>
    <w:rsid w:val="00E9061D"/>
    <w:rsid w:val="00EA1E39"/>
    <w:rsid w:val="00ED1A2C"/>
    <w:rsid w:val="00EE46A2"/>
    <w:rsid w:val="00EE4895"/>
    <w:rsid w:val="00EF28AD"/>
    <w:rsid w:val="00F124C0"/>
    <w:rsid w:val="00F267C2"/>
    <w:rsid w:val="00F33EBD"/>
    <w:rsid w:val="00F63CDA"/>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2D01-13B2-4C95-9DA3-99993BB8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2024-03-11T07:56:00Z</cp:lastPrinted>
  <dcterms:created xsi:type="dcterms:W3CDTF">2024-03-11T10:12:00Z</dcterms:created>
  <dcterms:modified xsi:type="dcterms:W3CDTF">2024-03-11T10:12:00Z</dcterms:modified>
</cp:coreProperties>
</file>