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2253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="00194DBF" w:rsidRPr="00132253">
              <w:rPr>
                <w:rFonts w:ascii="Times New Roman" w:hAnsi="Times New Roman"/>
                <w:sz w:val="26"/>
                <w:szCs w:val="26"/>
              </w:rPr>
              <w:t>Чепрасова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50D75C25" w14:textId="6DC6CA28" w:rsidR="00194DBF" w:rsidRPr="00132253" w:rsidRDefault="00AB3D05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>ачальника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отдела муниципальной службы и кадров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</w:p>
          <w:p w14:paraId="1FE01F14" w14:textId="113246EB" w:rsidR="00E0720C" w:rsidRPr="00132253" w:rsidRDefault="00194DBF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AB3D05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Общие положения</w:t>
      </w:r>
    </w:p>
    <w:p w14:paraId="45837B55" w14:textId="293767E8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bookmarkStart w:id="0" w:name="_Hlk155559315"/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муниципальной службы и кадров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муниципальной службы и кадров (далее – Отдел)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2918890B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6647A" w:rsidRPr="00132253">
        <w:rPr>
          <w:rFonts w:ascii="Times New Roman" w:hAnsi="Times New Roman" w:cs="Times New Roman"/>
          <w:sz w:val="26"/>
          <w:szCs w:val="26"/>
        </w:rPr>
        <w:t>и</w:t>
      </w:r>
      <w:r w:rsidR="00CA37FD" w:rsidRPr="00132253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C5F74C3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203F3F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499D6EB8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</w:t>
      </w:r>
      <w:r w:rsidR="00203F3F" w:rsidRPr="00132253">
        <w:rPr>
          <w:rFonts w:ascii="Times New Roman" w:hAnsi="Times New Roman" w:cs="Times New Roman"/>
          <w:sz w:val="26"/>
          <w:szCs w:val="26"/>
        </w:rPr>
        <w:t>к ведущей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53DB2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C53DB2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0EFE4709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самоуправления».</w:t>
      </w:r>
    </w:p>
    <w:p w14:paraId="30A1DF4E" w14:textId="56C642D2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«Организация прохождения муниципальной службы». </w:t>
      </w:r>
    </w:p>
    <w:p w14:paraId="564C0234" w14:textId="44FFB038" w:rsidR="00EA7BC4" w:rsidRPr="00132253" w:rsidRDefault="00913217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120459" w14:textId="089CDB9F" w:rsidR="00EA7BC4" w:rsidRPr="00132253" w:rsidRDefault="00EA7BC4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организация исполнения главой города полномочий нанимателя (работодателя) в отношении муниципальных служащих администрации города</w:t>
      </w:r>
      <w:r w:rsidR="00AB3D05">
        <w:rPr>
          <w:rFonts w:ascii="Times New Roman" w:hAnsi="Times New Roman"/>
          <w:color w:val="000000"/>
          <w:spacing w:val="2"/>
          <w:sz w:val="26"/>
          <w:szCs w:val="26"/>
        </w:rPr>
        <w:t xml:space="preserve"> и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руководителей отраслевых и функциональных органов администрации города, имеющих статус юридического лица (далее - органы администрации города);</w:t>
      </w:r>
    </w:p>
    <w:p w14:paraId="0C9230B4" w14:textId="5C1612FB" w:rsidR="00AB3D05" w:rsidRPr="00AB3D05" w:rsidRDefault="005C4155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оперативное руководство деятельностью </w:t>
      </w:r>
      <w:r w:rsidR="00AB3D05">
        <w:rPr>
          <w:rFonts w:ascii="Times New Roman" w:hAnsi="Times New Roman"/>
          <w:sz w:val="26"/>
          <w:szCs w:val="26"/>
        </w:rPr>
        <w:t>Отдела</w:t>
      </w:r>
      <w:r w:rsidR="00852AD3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509F1D69" w:rsidR="00DC5E77" w:rsidRPr="00132253" w:rsidRDefault="008375EA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Начальник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AB3D05">
        <w:rPr>
          <w:rFonts w:ascii="Times New Roman" w:hAnsi="Times New Roman" w:cs="Times New Roman"/>
          <w:sz w:val="26"/>
          <w:szCs w:val="26"/>
        </w:rPr>
        <w:t>у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 Управления (далее – </w:t>
      </w:r>
      <w:r w:rsidR="00203F3F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3C6F593B" w:rsidR="009E696D" w:rsidRPr="00132253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начальника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="00C3618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5A2AA52F" w:rsidR="003C7130" w:rsidRPr="00132253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 xml:space="preserve">енным руководителем и заместителем главы администрации города Чебоксары – руководителем аппарата (далее - </w:t>
      </w:r>
      <w:r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7ADBD3C9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В период временного отсутствия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</w:t>
      </w:r>
      <w:r w:rsidR="009C2F3B">
        <w:rPr>
          <w:rFonts w:ascii="Times New Roman" w:hAnsi="Times New Roman" w:cs="Times New Roman"/>
          <w:sz w:val="26"/>
          <w:szCs w:val="26"/>
        </w:rPr>
        <w:t xml:space="preserve">на заместителя начальника Отдела или на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486710C0" w:rsidR="00411D00" w:rsidRPr="00132253" w:rsidRDefault="008375EA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="006343C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07A039A2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D01B1B">
        <w:rPr>
          <w:rFonts w:ascii="Times New Roman" w:hAnsi="Times New Roman" w:cs="Times New Roman"/>
          <w:sz w:val="26"/>
          <w:szCs w:val="26"/>
        </w:rPr>
        <w:t>Отдела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5BDAAC5A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начальника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132253">
        <w:rPr>
          <w:i/>
          <w:sz w:val="26"/>
          <w:szCs w:val="26"/>
        </w:rPr>
        <w:t>являются</w:t>
      </w:r>
      <w:r w:rsidRPr="00132253">
        <w:rPr>
          <w:sz w:val="26"/>
          <w:szCs w:val="26"/>
        </w:rPr>
        <w:t>:</w:t>
      </w:r>
    </w:p>
    <w:p w14:paraId="6F855B36" w14:textId="62979D19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подготовки</w:t>
      </w:r>
      <w:r w:rsidR="004458DC" w:rsidRPr="00132253">
        <w:rPr>
          <w:sz w:val="26"/>
          <w:szCs w:val="26"/>
        </w:rPr>
        <w:t xml:space="preserve"> «Государственное и муниципальное управление», «</w:t>
      </w:r>
      <w:r w:rsidR="00CC1E78">
        <w:rPr>
          <w:sz w:val="26"/>
          <w:szCs w:val="26"/>
        </w:rPr>
        <w:t>Государственное и муниципальное управление</w:t>
      </w:r>
      <w:r w:rsidR="004458DC" w:rsidRPr="00132253">
        <w:rPr>
          <w:sz w:val="26"/>
          <w:szCs w:val="26"/>
        </w:rPr>
        <w:t>», «Управление персоналом», «Юриспруденция», «Социальная работа»</w:t>
      </w:r>
      <w:r w:rsidR="00BA1F08">
        <w:rPr>
          <w:sz w:val="26"/>
          <w:szCs w:val="26"/>
        </w:rPr>
        <w:t>, «Филология»</w:t>
      </w:r>
      <w:r w:rsidR="004458DC" w:rsidRPr="00132253">
        <w:rPr>
          <w:sz w:val="26"/>
          <w:szCs w:val="26"/>
        </w:rPr>
        <w:t xml:space="preserve"> 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77777777" w:rsidR="007023D9" w:rsidRPr="0013225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132253">
        <w:rPr>
          <w:rFonts w:ascii="Times New Roman" w:hAnsi="Times New Roman"/>
          <w:sz w:val="26"/>
          <w:szCs w:val="26"/>
        </w:rPr>
        <w:t>;</w:t>
      </w:r>
    </w:p>
    <w:p w14:paraId="0BEDD977" w14:textId="6C3A2406" w:rsidR="004F1D6C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общие квалификационные требования к умениям в зависимости от области профессиональной (служебной) деятельности: использовать программный комплекс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СПО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«Справки БК+»;</w:t>
      </w:r>
    </w:p>
    <w:p w14:paraId="5ED824BE" w14:textId="1F038DA1" w:rsidR="00AE6397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трудовой договор; оформлять личное дело муниципального служащего; вести трудовую книжку муниципального служащего; проводить служебные проверки.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Должностные обязанности</w:t>
      </w:r>
    </w:p>
    <w:p w14:paraId="04FAB78D" w14:textId="32275A18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203F3F" w:rsidRPr="00132253">
        <w:rPr>
          <w:sz w:val="26"/>
          <w:szCs w:val="26"/>
        </w:rPr>
        <w:t>поставленных</w:t>
      </w:r>
      <w:r w:rsidR="00203F3F" w:rsidRPr="00132253">
        <w:rPr>
          <w:i/>
          <w:sz w:val="26"/>
          <w:szCs w:val="26"/>
        </w:rPr>
        <w:t xml:space="preserve"> </w:t>
      </w:r>
      <w:r w:rsidR="00203F3F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начальника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132253">
        <w:rPr>
          <w:i/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14:paraId="0082B3E7" w14:textId="326A87EA" w:rsidR="004522C2" w:rsidRPr="00640908" w:rsidRDefault="004522C2" w:rsidP="004522C2">
      <w:pPr>
        <w:pStyle w:val="af7"/>
        <w:numPr>
          <w:ilvl w:val="1"/>
          <w:numId w:val="1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 организации исполнения главой города полномочий нанимателя (работодателя) в отношении муниципальных служащих администрации города</w:t>
      </w:r>
      <w:r>
        <w:rPr>
          <w:b/>
          <w:sz w:val="26"/>
          <w:szCs w:val="26"/>
        </w:rPr>
        <w:t xml:space="preserve"> и</w:t>
      </w:r>
      <w:r w:rsidRPr="00640908">
        <w:rPr>
          <w:b/>
          <w:sz w:val="26"/>
          <w:szCs w:val="26"/>
        </w:rPr>
        <w:t xml:space="preserve"> руководителей </w:t>
      </w:r>
      <w:r w:rsidR="00816F24">
        <w:rPr>
          <w:b/>
          <w:sz w:val="26"/>
          <w:szCs w:val="26"/>
        </w:rPr>
        <w:t xml:space="preserve">ее </w:t>
      </w:r>
      <w:r w:rsidRPr="00640908">
        <w:rPr>
          <w:b/>
          <w:sz w:val="26"/>
          <w:szCs w:val="26"/>
        </w:rPr>
        <w:t>органов:</w:t>
      </w:r>
    </w:p>
    <w:p w14:paraId="313C5D31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трудовых договоров и дополнительных соглашений к ним;</w:t>
      </w:r>
    </w:p>
    <w:p w14:paraId="096E09AF" w14:textId="2A3665A2" w:rsidR="004522C2" w:rsidRPr="00906E20" w:rsidRDefault="004522C2" w:rsidP="0038738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906E20">
        <w:rPr>
          <w:sz w:val="26"/>
          <w:szCs w:val="26"/>
        </w:rPr>
        <w:t xml:space="preserve">разрабатывать проекты </w:t>
      </w:r>
      <w:r w:rsidR="00203F3F" w:rsidRPr="00906E20">
        <w:rPr>
          <w:sz w:val="26"/>
          <w:szCs w:val="26"/>
        </w:rPr>
        <w:t>распоряжений администрации города,</w:t>
      </w:r>
      <w:r w:rsidR="00906E20" w:rsidRPr="00906E20">
        <w:rPr>
          <w:sz w:val="26"/>
          <w:szCs w:val="26"/>
        </w:rPr>
        <w:t xml:space="preserve"> </w:t>
      </w:r>
      <w:r w:rsidRPr="00906E20">
        <w:rPr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18BBC1CC" w14:textId="56AB7A5C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личные дела муниципальных служащих администрации города</w:t>
      </w:r>
      <w:r w:rsidR="00906E20"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ее органов;</w:t>
      </w:r>
    </w:p>
    <w:p w14:paraId="78498D93" w14:textId="240080DB" w:rsidR="009F1017" w:rsidRPr="009F1017" w:rsidRDefault="009F1017" w:rsidP="009F101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9F1017">
        <w:rPr>
          <w:sz w:val="26"/>
          <w:szCs w:val="26"/>
        </w:rPr>
        <w:t>вести трудовые книжки муниципальных служащих администрации города (при наличии), формировать сведения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6E965F70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кадровый учет лиц, замещающих должности муниципальной службы в администрации города, в программе «1С: Зарплата и управление персоналом»; </w:t>
      </w:r>
    </w:p>
    <w:p w14:paraId="27066330" w14:textId="77777777" w:rsidR="00C400E3" w:rsidRDefault="00C400E3" w:rsidP="00C400E3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соблюдать утвержденный «</w:t>
      </w:r>
      <w:r w:rsidRPr="00466FA1">
        <w:rPr>
          <w:sz w:val="26"/>
          <w:szCs w:val="26"/>
        </w:rPr>
        <w:t xml:space="preserve">Регламент взаимодействия между субъектом централизованного учета и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 xml:space="preserve">соответствующие государственные (муниципальные) </w:t>
      </w:r>
      <w:proofErr w:type="spellStart"/>
      <w:r w:rsidRPr="00466FA1">
        <w:rPr>
          <w:sz w:val="26"/>
          <w:szCs w:val="26"/>
        </w:rPr>
        <w:t>органы</w:t>
      </w:r>
      <w:r w:rsidRPr="00640908">
        <w:rPr>
          <w:sz w:val="26"/>
          <w:szCs w:val="26"/>
        </w:rPr>
        <w:t>анализировать</w:t>
      </w:r>
      <w:proofErr w:type="spellEnd"/>
      <w:r w:rsidRPr="00640908">
        <w:rPr>
          <w:sz w:val="26"/>
          <w:szCs w:val="26"/>
        </w:rPr>
        <w:t xml:space="preserve"> структуру и штатное расписание администрации города и  разрабатывать предложения по внесению в них изменений</w:t>
      </w:r>
      <w:r>
        <w:rPr>
          <w:sz w:val="26"/>
          <w:szCs w:val="26"/>
        </w:rPr>
        <w:t>»</w:t>
      </w:r>
      <w:r w:rsidRPr="00640908">
        <w:rPr>
          <w:sz w:val="26"/>
          <w:szCs w:val="26"/>
        </w:rPr>
        <w:t>;</w:t>
      </w:r>
    </w:p>
    <w:p w14:paraId="1344034E" w14:textId="77573EB3" w:rsidR="004522C2" w:rsidRDefault="004522C2" w:rsidP="00C400E3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табель учета рабочего времени муниципальных служащих администрации города; </w:t>
      </w:r>
    </w:p>
    <w:p w14:paraId="5303FAE7" w14:textId="77777777" w:rsidR="00B65B07" w:rsidRPr="006E1D86" w:rsidRDefault="00B65B07" w:rsidP="00B65B0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bookmarkStart w:id="1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прохождения;</w:t>
      </w:r>
    </w:p>
    <w:bookmarkEnd w:id="1"/>
    <w:p w14:paraId="333F8FF1" w14:textId="77777777" w:rsidR="004522C2" w:rsidRPr="00640908" w:rsidRDefault="004522C2" w:rsidP="008372C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оформлять и выдавать служебные удостоверения муниципальным служащим администрации города и руководителям ее органов;</w:t>
      </w:r>
    </w:p>
    <w:p w14:paraId="2881EAC4" w14:textId="20C75AB4" w:rsidR="004522C2" w:rsidRPr="00640908" w:rsidRDefault="004522C2" w:rsidP="00B65B0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оформлять и выдавать муниципальным служащим администрации </w:t>
      </w:r>
      <w:r w:rsidR="00203F3F" w:rsidRPr="00640908">
        <w:rPr>
          <w:sz w:val="26"/>
          <w:szCs w:val="26"/>
        </w:rPr>
        <w:t>города, руководителям</w:t>
      </w:r>
      <w:r w:rsidRPr="00640908">
        <w:rPr>
          <w:sz w:val="26"/>
          <w:szCs w:val="26"/>
        </w:rPr>
        <w:t xml:space="preserve"> ее органов и гражданам, замещавшим должности муниципальной службы, надлежащим образом заверенные копии документов, связанных со службой, а также справки о трудовой деятельности в администрации города;</w:t>
      </w:r>
    </w:p>
    <w:p w14:paraId="1B182F5B" w14:textId="77777777" w:rsidR="004522C2" w:rsidRPr="00640908" w:rsidRDefault="004522C2" w:rsidP="00B65B07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реестр муниципальных служащих города Чебоксары;</w:t>
      </w:r>
    </w:p>
    <w:p w14:paraId="09DD7AD9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обобщать предложения структурных подразделений администрации города и формировать проект графика отпусков администрации города и руководителей органов администрации города на год;</w:t>
      </w:r>
    </w:p>
    <w:p w14:paraId="10BE8092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организовывать проведение аттестации муниципальных служащих и сдачу квалификационного экзамена; </w:t>
      </w:r>
    </w:p>
    <w:p w14:paraId="77571B2E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пакет документов (описание объекта закупки) для размещения муниципальных заказов на оказание услуг по диспансеризации муниципальных служащих администрации города, обеспечивать подписание муниципальных контрактов и финансовых документов, проверять исполнение условий договора;</w:t>
      </w:r>
    </w:p>
    <w:p w14:paraId="63BAB21D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 ежегодного графика прохождения муниципальными служащими администрации города диспансеризации, поименный список муниципальных служащих, подлежащих диспансеризации, совместно с медицинским учреждением готовить проект календарного плана проведения диспансеризации;</w:t>
      </w:r>
    </w:p>
    <w:p w14:paraId="0C4FECDD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администрацией города требований </w:t>
      </w:r>
      <w:hyperlink r:id="rId11" w:history="1">
        <w:r w:rsidRPr="00640908">
          <w:rPr>
            <w:sz w:val="26"/>
            <w:szCs w:val="26"/>
          </w:rPr>
          <w:t>трудового законодательства</w:t>
        </w:r>
      </w:hyperlink>
      <w:r w:rsidRPr="00640908">
        <w:rPr>
          <w:sz w:val="26"/>
          <w:szCs w:val="26"/>
        </w:rPr>
        <w:t xml:space="preserve"> и действующего законодательства о муниципальной службе, иных нормативных правовых актов и муниципальных правовых актов, содержащих нормы трудового права; </w:t>
      </w:r>
    </w:p>
    <w:p w14:paraId="713E8418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аналитические и информационно-аналитические материалы о качественном и количественном составе муниципальных служащих администрации города, о соблюдении ими правил внутреннего трудового распорядка, пропускного режима и трудовой дисциплины и т.д.;</w:t>
      </w:r>
    </w:p>
    <w:p w14:paraId="065E7433" w14:textId="1C979B38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</w:t>
      </w:r>
      <w:r w:rsidR="00906E20">
        <w:rPr>
          <w:sz w:val="26"/>
          <w:szCs w:val="26"/>
        </w:rPr>
        <w:t>ей</w:t>
      </w:r>
      <w:r w:rsidRPr="00640908">
        <w:rPr>
          <w:sz w:val="26"/>
          <w:szCs w:val="26"/>
        </w:rPr>
        <w:t xml:space="preserve"> исполнения главой города полномочий нанимателя (работодателя) в отношении муниципальных служащих администрации города</w:t>
      </w:r>
      <w:r w:rsidR="00906E20"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</w:t>
      </w:r>
      <w:r w:rsidR="00906E20">
        <w:rPr>
          <w:sz w:val="26"/>
          <w:szCs w:val="26"/>
        </w:rPr>
        <w:t xml:space="preserve">ее </w:t>
      </w:r>
      <w:r w:rsidRPr="00640908">
        <w:rPr>
          <w:sz w:val="26"/>
          <w:szCs w:val="26"/>
        </w:rPr>
        <w:t>органов.</w:t>
      </w:r>
    </w:p>
    <w:p w14:paraId="0759F224" w14:textId="578B124B" w:rsidR="00EF32A9" w:rsidRPr="00132253" w:rsidRDefault="00D0353C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EF32A9" w:rsidRPr="00132253">
        <w:rPr>
          <w:b/>
          <w:bCs/>
          <w:sz w:val="26"/>
          <w:szCs w:val="26"/>
        </w:rPr>
        <w:t xml:space="preserve"> части оперативного руководства </w:t>
      </w:r>
      <w:r w:rsidR="00FC1757" w:rsidRPr="00132253">
        <w:rPr>
          <w:b/>
          <w:bCs/>
          <w:sz w:val="26"/>
          <w:szCs w:val="26"/>
        </w:rPr>
        <w:t xml:space="preserve">деятельностью </w:t>
      </w:r>
      <w:r>
        <w:rPr>
          <w:b/>
          <w:bCs/>
          <w:sz w:val="26"/>
          <w:szCs w:val="26"/>
        </w:rPr>
        <w:t>Отдела</w:t>
      </w:r>
      <w:r w:rsidR="00EF32A9" w:rsidRPr="00132253">
        <w:rPr>
          <w:b/>
          <w:bCs/>
          <w:sz w:val="26"/>
          <w:szCs w:val="26"/>
        </w:rPr>
        <w:t>:</w:t>
      </w:r>
    </w:p>
    <w:p w14:paraId="20AB10B8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анализировать </w:t>
      </w:r>
      <w:r w:rsidR="00947F24" w:rsidRPr="00132253">
        <w:rPr>
          <w:sz w:val="26"/>
          <w:szCs w:val="26"/>
        </w:rPr>
        <w:t xml:space="preserve">и контролировать </w:t>
      </w:r>
      <w:r w:rsidRPr="00132253">
        <w:rPr>
          <w:sz w:val="26"/>
          <w:szCs w:val="26"/>
        </w:rPr>
        <w:t xml:space="preserve">работу подчиненных </w:t>
      </w:r>
      <w:r w:rsidR="00A01565" w:rsidRPr="00132253">
        <w:rPr>
          <w:sz w:val="26"/>
          <w:szCs w:val="26"/>
        </w:rPr>
        <w:t>муниципальных служащих</w:t>
      </w:r>
      <w:r w:rsidRPr="00132253">
        <w:rPr>
          <w:sz w:val="26"/>
          <w:szCs w:val="26"/>
        </w:rPr>
        <w:t>;</w:t>
      </w:r>
    </w:p>
    <w:p w14:paraId="5DAD1AD0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 xml:space="preserve">; </w:t>
      </w:r>
    </w:p>
    <w:p w14:paraId="54EA91B3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контролировать наличие </w:t>
      </w:r>
      <w:r w:rsidR="00B34388" w:rsidRPr="00132253">
        <w:rPr>
          <w:sz w:val="26"/>
          <w:szCs w:val="26"/>
        </w:rPr>
        <w:t xml:space="preserve">и актуальность </w:t>
      </w:r>
      <w:r w:rsidRPr="00132253">
        <w:rPr>
          <w:sz w:val="26"/>
          <w:szCs w:val="26"/>
        </w:rPr>
        <w:t xml:space="preserve">должностных инструкций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>;</w:t>
      </w:r>
    </w:p>
    <w:p w14:paraId="45E46EB2" w14:textId="11864BFA" w:rsidR="00A40825" w:rsidRPr="00132253" w:rsidRDefault="00A40825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</w:t>
      </w:r>
      <w:r w:rsidR="001F54B2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соблюдение подчиненными муниципальными служащими:</w:t>
      </w:r>
    </w:p>
    <w:p w14:paraId="6777875E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6F90FFC8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8B1854F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3D53DFAC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B89742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режима информационной безопасности, сохранения служебной тайны; </w:t>
      </w:r>
    </w:p>
    <w:p w14:paraId="258FAD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140577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142D42" w:rsidRPr="004F1D6C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0CBD394" w14:textId="77777777" w:rsidR="00142D42" w:rsidRPr="00132253" w:rsidRDefault="00142D42" w:rsidP="00142D4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680980E" w14:textId="77777777" w:rsidR="00EF32A9" w:rsidRPr="00132253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</w:t>
      </w:r>
      <w:r w:rsidR="00A94F2E" w:rsidRPr="00132253">
        <w:rPr>
          <w:sz w:val="26"/>
          <w:szCs w:val="26"/>
        </w:rPr>
        <w:t>м</w:t>
      </w:r>
      <w:r w:rsidRPr="00132253">
        <w:rPr>
          <w:sz w:val="26"/>
          <w:szCs w:val="26"/>
        </w:rPr>
        <w:t xml:space="preserve"> </w:t>
      </w:r>
      <w:r w:rsidR="00A94F2E" w:rsidRPr="00132253">
        <w:rPr>
          <w:sz w:val="26"/>
          <w:szCs w:val="26"/>
        </w:rPr>
        <w:t>муниципальным служащим</w:t>
      </w:r>
      <w:r w:rsidRPr="00132253">
        <w:rPr>
          <w:sz w:val="26"/>
          <w:szCs w:val="26"/>
        </w:rPr>
        <w:t>;</w:t>
      </w:r>
    </w:p>
    <w:p w14:paraId="5E5608E8" w14:textId="64F0EDDE" w:rsidR="00EF32A9" w:rsidRPr="00132253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</w:t>
      </w:r>
      <w:r w:rsidR="00A94F2E" w:rsidRPr="00132253">
        <w:rPr>
          <w:sz w:val="26"/>
          <w:szCs w:val="26"/>
        </w:rPr>
        <w:t xml:space="preserve">муниципальным служащим </w:t>
      </w:r>
      <w:r w:rsidR="00816F24">
        <w:rPr>
          <w:sz w:val="26"/>
          <w:szCs w:val="26"/>
        </w:rPr>
        <w:t>Отдела</w:t>
      </w:r>
      <w:r w:rsidRPr="00132253">
        <w:rPr>
          <w:sz w:val="26"/>
          <w:szCs w:val="26"/>
        </w:rPr>
        <w:t>;</w:t>
      </w:r>
    </w:p>
    <w:p w14:paraId="25A0927C" w14:textId="13656137" w:rsidR="00EF32A9" w:rsidRPr="00132253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</w:t>
      </w:r>
      <w:r w:rsidR="00203F3F" w:rsidRPr="00132253">
        <w:rPr>
          <w:sz w:val="26"/>
          <w:szCs w:val="26"/>
        </w:rPr>
        <w:t>руководством деятельности</w:t>
      </w:r>
      <w:r w:rsidR="00A94F2E" w:rsidRPr="00132253">
        <w:rPr>
          <w:sz w:val="26"/>
          <w:szCs w:val="26"/>
        </w:rPr>
        <w:t xml:space="preserve"> </w:t>
      </w:r>
      <w:r w:rsidR="00816F24">
        <w:rPr>
          <w:sz w:val="26"/>
          <w:szCs w:val="26"/>
        </w:rPr>
        <w:t>Отдела.</w:t>
      </w:r>
    </w:p>
    <w:p w14:paraId="1C206F99" w14:textId="14DB78D6" w:rsidR="00A76896" w:rsidRPr="00132253" w:rsidRDefault="00816F24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46FCC8CA" w14:textId="77777777" w:rsidR="0042449E" w:rsidRPr="00640908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6AAFD275" w14:textId="3F35160E" w:rsidR="0042449E" w:rsidRPr="00640908" w:rsidRDefault="0042449E" w:rsidP="0042449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</w:t>
      </w:r>
      <w:r>
        <w:rPr>
          <w:sz w:val="26"/>
          <w:szCs w:val="26"/>
        </w:rPr>
        <w:t>лять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7629D3FA" w14:textId="74FCEEBB" w:rsidR="0042449E" w:rsidRPr="00640908" w:rsidRDefault="00203F3F" w:rsidP="0042449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</w:t>
      </w:r>
      <w:r>
        <w:rPr>
          <w:sz w:val="26"/>
          <w:szCs w:val="26"/>
        </w:rPr>
        <w:t>ывать</w:t>
      </w:r>
      <w:r w:rsidR="0042449E" w:rsidRPr="00640908">
        <w:rPr>
          <w:sz w:val="26"/>
          <w:szCs w:val="26"/>
        </w:rPr>
        <w:t xml:space="preserve"> проект</w:t>
      </w:r>
      <w:r w:rsidR="0042449E">
        <w:rPr>
          <w:sz w:val="26"/>
          <w:szCs w:val="26"/>
        </w:rPr>
        <w:t>ы</w:t>
      </w:r>
      <w:r w:rsidR="0042449E" w:rsidRPr="00640908">
        <w:rPr>
          <w:sz w:val="26"/>
          <w:szCs w:val="26"/>
        </w:rPr>
        <w:t xml:space="preserve"> (актуализ</w:t>
      </w:r>
      <w:r w:rsidR="0042449E">
        <w:rPr>
          <w:sz w:val="26"/>
          <w:szCs w:val="26"/>
        </w:rPr>
        <w:t>ировать</w:t>
      </w:r>
      <w:r w:rsidR="0042449E" w:rsidRPr="00640908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 w:rsidR="0042449E">
        <w:rPr>
          <w:sz w:val="26"/>
          <w:szCs w:val="26"/>
        </w:rPr>
        <w:t>Отдела</w:t>
      </w:r>
      <w:r w:rsidR="0042449E" w:rsidRPr="00640908">
        <w:rPr>
          <w:sz w:val="26"/>
          <w:szCs w:val="26"/>
        </w:rPr>
        <w:t xml:space="preserve">; </w:t>
      </w:r>
    </w:p>
    <w:p w14:paraId="3DB6193A" w14:textId="5B6A6101" w:rsidR="0042449E" w:rsidRPr="00640908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 w:rsidR="00C80847">
        <w:rPr>
          <w:sz w:val="26"/>
          <w:szCs w:val="26"/>
        </w:rPr>
        <w:t xml:space="preserve"> и </w:t>
      </w:r>
      <w:r w:rsidRPr="00640908">
        <w:rPr>
          <w:sz w:val="26"/>
          <w:szCs w:val="26"/>
        </w:rPr>
        <w:t>руководителям органов администрации города</w:t>
      </w:r>
      <w:r w:rsidR="00C80847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в применении на практике требований </w:t>
      </w:r>
      <w:hyperlink r:id="rId12" w:history="1">
        <w:r w:rsidRPr="00640908">
          <w:rPr>
            <w:sz w:val="26"/>
            <w:szCs w:val="26"/>
          </w:rPr>
          <w:t>трудового законодательства</w:t>
        </w:r>
      </w:hyperlink>
      <w:r w:rsidRPr="00640908">
        <w:rPr>
          <w:sz w:val="26"/>
          <w:szCs w:val="26"/>
        </w:rPr>
        <w:t xml:space="preserve"> и иных нормативных правовых актов, содержащих нормы трудового права, законодательства о муниципальной службе;</w:t>
      </w:r>
    </w:p>
    <w:p w14:paraId="0DF2A635" w14:textId="73D724AD" w:rsidR="0042449E" w:rsidRPr="00640908" w:rsidRDefault="0042449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своевременно подготавливать (актуализировать) информацию по вопросам муниципальной службы и кадровой политики для размещения (обновления) на официальном сайте администрации города в информационно-телекоммуникационной сети «Интернет» (подразделы «Муниципальная служба», «Структура»);</w:t>
      </w:r>
    </w:p>
    <w:p w14:paraId="26E3CC86" w14:textId="3186B01D" w:rsidR="0040643E" w:rsidRPr="00640908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муниципальных служащих администрации города, кандидатов на замещение вакантных должностей муниципальной службы;</w:t>
      </w:r>
    </w:p>
    <w:p w14:paraId="0C2A001B" w14:textId="3897578C" w:rsidR="0040643E" w:rsidRPr="00640908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</w:t>
      </w:r>
      <w:r w:rsidR="00203F3F" w:rsidRPr="00640908">
        <w:rPr>
          <w:sz w:val="26"/>
          <w:szCs w:val="26"/>
        </w:rPr>
        <w:t>администрацию города</w:t>
      </w:r>
      <w:r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4A09FFBE" w14:textId="77777777" w:rsidR="0040643E" w:rsidRPr="00640908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</w:t>
      </w:r>
      <w:r w:rsidRPr="00640908">
        <w:rPr>
          <w:color w:val="FF0000"/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города: </w:t>
      </w:r>
    </w:p>
    <w:p w14:paraId="226598DC" w14:textId="77777777" w:rsidR="0040643E" w:rsidRPr="00E1103B" w:rsidRDefault="0040643E" w:rsidP="0040643E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проведению аттестации муниципальных служащих в администрации города Чебоксары;</w:t>
      </w:r>
    </w:p>
    <w:p w14:paraId="2EA5F9CD" w14:textId="309A019E" w:rsidR="0040643E" w:rsidRPr="00E1103B" w:rsidRDefault="0040643E" w:rsidP="0040643E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определению стажа муниципальной службы</w:t>
      </w:r>
      <w:r w:rsidR="006B2DCF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2F4B6FFF" w14:textId="77777777" w:rsidR="008B1AE7" w:rsidRDefault="008B1AE7" w:rsidP="008B1AE7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14A78921" w14:textId="77777777" w:rsidR="0040643E" w:rsidRPr="00640908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77777777" w:rsidR="0040643E" w:rsidRPr="00132253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5376FE25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>, 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511FE8">
        <w:rPr>
          <w:sz w:val="26"/>
          <w:szCs w:val="26"/>
        </w:rPr>
        <w:t>Отдела</w:t>
      </w:r>
      <w:r w:rsidRPr="00132253">
        <w:rPr>
          <w:sz w:val="26"/>
          <w:szCs w:val="26"/>
        </w:rPr>
        <w:t>;</w:t>
      </w:r>
    </w:p>
    <w:p w14:paraId="6F76361A" w14:textId="0F7951E2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203F3F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130C5744" w:rsidR="00B03A4D" w:rsidRPr="00132253" w:rsidRDefault="00070AF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Начальник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600F40BE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1296DC8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51E38D7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lastRenderedPageBreak/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328D50DA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6DE3F3C5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42FC9482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203F3F" w:rsidRPr="00132253">
        <w:rPr>
          <w:rFonts w:ascii="Times New Roman" w:hAnsi="Times New Roman"/>
          <w:sz w:val="26"/>
          <w:szCs w:val="26"/>
        </w:rPr>
        <w:t>обязанностей</w:t>
      </w:r>
      <w:r w:rsidR="00203F3F">
        <w:rPr>
          <w:rFonts w:ascii="Times New Roman" w:hAnsi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2800EAD" w14:textId="5F7B286A" w:rsidR="001A14D6" w:rsidRPr="00132253" w:rsidRDefault="00DB7976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1A14D6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713F11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муниципальных </w:t>
      </w:r>
      <w:r w:rsidR="00203F3F" w:rsidRPr="00132253">
        <w:rPr>
          <w:rFonts w:ascii="Times New Roman" w:hAnsi="Times New Roman"/>
          <w:sz w:val="26"/>
          <w:szCs w:val="26"/>
        </w:rPr>
        <w:t>служащих Отдела</w:t>
      </w:r>
      <w:r w:rsidR="001A14D6" w:rsidRPr="00132253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132253">
        <w:rPr>
          <w:rFonts w:ascii="Times New Roman" w:hAnsi="Times New Roman"/>
          <w:sz w:val="26"/>
          <w:szCs w:val="26"/>
        </w:rPr>
        <w:t>;</w:t>
      </w:r>
    </w:p>
    <w:p w14:paraId="05BFAC70" w14:textId="3008503E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</w:t>
      </w:r>
      <w:r w:rsidR="002278E5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0E7717EC" w:rsidR="003E028F" w:rsidRPr="00132253" w:rsidRDefault="00203F3F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Отдела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1FD23FB3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</w:t>
      </w:r>
      <w:r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6FA7FAE4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начальника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03F3F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E7660E" w:rsidRPr="00132253">
        <w:rPr>
          <w:sz w:val="26"/>
          <w:szCs w:val="26"/>
        </w:rPr>
        <w:t xml:space="preserve">начальником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240DEE11" w:rsidR="00337EA5" w:rsidRPr="0013225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132253">
        <w:rPr>
          <w:sz w:val="26"/>
          <w:szCs w:val="26"/>
        </w:rPr>
        <w:t xml:space="preserve">начальника </w:t>
      </w:r>
      <w:r w:rsidR="000B700B">
        <w:rPr>
          <w:sz w:val="26"/>
          <w:szCs w:val="26"/>
        </w:rPr>
        <w:t>о</w:t>
      </w:r>
      <w:r w:rsidR="000B700B" w:rsidRPr="00893203">
        <w:rPr>
          <w:sz w:val="26"/>
          <w:szCs w:val="26"/>
        </w:rPr>
        <w:t>тдела</w:t>
      </w:r>
      <w:r w:rsidR="000B700B">
        <w:rPr>
          <w:sz w:val="26"/>
          <w:szCs w:val="26"/>
        </w:rPr>
        <w:t xml:space="preserve"> </w:t>
      </w:r>
      <w:r w:rsidR="000B700B" w:rsidRPr="00AB3D05">
        <w:rPr>
          <w:sz w:val="26"/>
          <w:szCs w:val="26"/>
        </w:rPr>
        <w:t xml:space="preserve">муниципальной службы и кадров </w:t>
      </w:r>
      <w:r w:rsidR="000B700B" w:rsidRPr="00132253">
        <w:rPr>
          <w:sz w:val="26"/>
          <w:szCs w:val="26"/>
        </w:rPr>
        <w:t>управления кадровой политики администрации города Чебоксары</w:t>
      </w:r>
      <w:r w:rsidR="00E7660E" w:rsidRPr="00132253">
        <w:rPr>
          <w:sz w:val="26"/>
          <w:szCs w:val="26"/>
        </w:rPr>
        <w:t>.</w:t>
      </w:r>
    </w:p>
    <w:p w14:paraId="268F2420" w14:textId="77777777" w:rsidR="00B7641F" w:rsidRPr="00132253" w:rsidRDefault="00B7641F" w:rsidP="00B7641F">
      <w:pPr>
        <w:pStyle w:val="af"/>
        <w:spacing w:after="0"/>
        <w:ind w:firstLine="1134"/>
        <w:jc w:val="both"/>
        <w:rPr>
          <w:sz w:val="26"/>
          <w:szCs w:val="26"/>
        </w:rPr>
      </w:pPr>
    </w:p>
    <w:sectPr w:rsidR="00B7641F" w:rsidRPr="00132253" w:rsidSect="00B67837">
      <w:headerReference w:type="default" r:id="rId13"/>
      <w:headerReference w:type="first" r:id="rId14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876B" w14:textId="77777777" w:rsidR="00475C51" w:rsidRDefault="00475C51" w:rsidP="00EE7709">
      <w:r>
        <w:separator/>
      </w:r>
    </w:p>
  </w:endnote>
  <w:endnote w:type="continuationSeparator" w:id="0">
    <w:p w14:paraId="38B7551D" w14:textId="77777777" w:rsidR="00475C51" w:rsidRDefault="00475C51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28FD" w14:textId="77777777" w:rsidR="00475C51" w:rsidRDefault="00475C51" w:rsidP="00EE7709">
      <w:r>
        <w:separator/>
      </w:r>
    </w:p>
  </w:footnote>
  <w:footnote w:type="continuationSeparator" w:id="0">
    <w:p w14:paraId="6617771F" w14:textId="77777777" w:rsidR="00475C51" w:rsidRDefault="00475C51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C400E3">
          <w:rPr>
            <w:rFonts w:ascii="Times New Roman" w:hAnsi="Times New Roman"/>
            <w:noProof/>
          </w:rPr>
          <w:t>16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 w15:restartNumberingAfterBreak="0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 w15:restartNumberingAfterBreak="0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 w15:restartNumberingAfterBreak="0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4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 w15:restartNumberingAfterBreak="0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0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5"/>
  </w:num>
  <w:num w:numId="5">
    <w:abstractNumId w:val="4"/>
  </w:num>
  <w:num w:numId="6">
    <w:abstractNumId w:val="41"/>
  </w:num>
  <w:num w:numId="7">
    <w:abstractNumId w:val="14"/>
  </w:num>
  <w:num w:numId="8">
    <w:abstractNumId w:val="13"/>
  </w:num>
  <w:num w:numId="9">
    <w:abstractNumId w:val="29"/>
  </w:num>
  <w:num w:numId="10">
    <w:abstractNumId w:val="19"/>
  </w:num>
  <w:num w:numId="11">
    <w:abstractNumId w:val="34"/>
  </w:num>
  <w:num w:numId="12">
    <w:abstractNumId w:val="12"/>
  </w:num>
  <w:num w:numId="13">
    <w:abstractNumId w:val="21"/>
  </w:num>
  <w:num w:numId="14">
    <w:abstractNumId w:val="17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7"/>
  </w:num>
  <w:num w:numId="20">
    <w:abstractNumId w:val="11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38"/>
  </w:num>
  <w:num w:numId="26">
    <w:abstractNumId w:val="3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26"/>
  </w:num>
  <w:num w:numId="32">
    <w:abstractNumId w:val="20"/>
  </w:num>
  <w:num w:numId="33">
    <w:abstractNumId w:val="36"/>
  </w:num>
  <w:num w:numId="34">
    <w:abstractNumId w:val="9"/>
  </w:num>
  <w:num w:numId="35">
    <w:abstractNumId w:val="28"/>
  </w:num>
  <w:num w:numId="36">
    <w:abstractNumId w:val="25"/>
  </w:num>
  <w:num w:numId="37">
    <w:abstractNumId w:val="37"/>
  </w:num>
  <w:num w:numId="38">
    <w:abstractNumId w:val="1"/>
  </w:num>
  <w:num w:numId="39">
    <w:abstractNumId w:val="18"/>
  </w:num>
  <w:num w:numId="40">
    <w:abstractNumId w:val="30"/>
  </w:num>
  <w:num w:numId="41">
    <w:abstractNumId w:val="0"/>
  </w:num>
  <w:num w:numId="42">
    <w:abstractNumId w:val="31"/>
  </w:num>
  <w:num w:numId="43">
    <w:abstractNumId w:val="40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6610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97512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F3F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A14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306B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5C51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68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701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056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1E31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62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2D8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2F3B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0E3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DB2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545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5B97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69DC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834853E7-B45A-4419-A5DE-EB94250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rantF1://12025268.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garantF1://12025268.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CF8198-32B1-4174-8B77-3F2A12527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9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1282</cp:revision>
  <cp:lastPrinted>2024-01-09T18:47:00Z</cp:lastPrinted>
  <dcterms:created xsi:type="dcterms:W3CDTF">2015-11-26T07:28:00Z</dcterms:created>
  <dcterms:modified xsi:type="dcterms:W3CDTF">2024-05-18T08:56:00Z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