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C3" w:rsidRPr="00D95CC3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D95CC3">
        <w:rPr>
          <w:rStyle w:val="a4"/>
          <w:rFonts w:ascii="Times New Roman" w:hAnsi="Times New Roman"/>
          <w:sz w:val="24"/>
          <w:szCs w:val="24"/>
        </w:rPr>
        <w:t>ИНФОРМАЦИОННОЕ СООБЩЕНИЕ</w:t>
      </w:r>
    </w:p>
    <w:p w:rsidR="0044661F" w:rsidRPr="0059404D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59404D">
        <w:rPr>
          <w:rStyle w:val="a4"/>
          <w:rFonts w:ascii="Times New Roman" w:hAnsi="Times New Roman"/>
          <w:sz w:val="24"/>
          <w:szCs w:val="24"/>
        </w:rPr>
        <w:t>о проведен</w:t>
      </w:r>
      <w:proofErr w:type="gramStart"/>
      <w:r w:rsidRPr="0059404D">
        <w:rPr>
          <w:rStyle w:val="a4"/>
          <w:rFonts w:ascii="Times New Roman" w:hAnsi="Times New Roman"/>
          <w:sz w:val="24"/>
          <w:szCs w:val="24"/>
        </w:rPr>
        <w:t>ии</w:t>
      </w:r>
      <w:r w:rsidR="0044661F" w:rsidRPr="0059404D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9404D">
        <w:rPr>
          <w:rStyle w:val="a4"/>
          <w:rFonts w:ascii="Times New Roman" w:hAnsi="Times New Roman"/>
          <w:sz w:val="24"/>
          <w:szCs w:val="24"/>
        </w:rPr>
        <w:t>ау</w:t>
      </w:r>
      <w:proofErr w:type="gramEnd"/>
      <w:r w:rsidRPr="0059404D">
        <w:rPr>
          <w:rStyle w:val="a4"/>
          <w:rFonts w:ascii="Times New Roman" w:hAnsi="Times New Roman"/>
          <w:sz w:val="24"/>
          <w:szCs w:val="24"/>
        </w:rPr>
        <w:t>кциона</w:t>
      </w:r>
      <w:r w:rsidR="0044661F" w:rsidRPr="0059404D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59404D" w:rsidRPr="0059404D">
        <w:rPr>
          <w:rStyle w:val="a4"/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44661F" w:rsidRPr="0059404D">
        <w:rPr>
          <w:rStyle w:val="a4"/>
          <w:rFonts w:ascii="Times New Roman" w:hAnsi="Times New Roman"/>
          <w:sz w:val="24"/>
          <w:szCs w:val="24"/>
        </w:rPr>
        <w:t>в электронной форме</w:t>
      </w:r>
    </w:p>
    <w:p w:rsidR="005C4DA6" w:rsidRDefault="005C4DA6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E47473" w:rsidRPr="00D31ACE" w:rsidRDefault="00F32787" w:rsidP="00D31ACE">
      <w:pPr>
        <w:tabs>
          <w:tab w:val="left" w:pos="0"/>
        </w:tabs>
        <w:jc w:val="both"/>
        <w:rPr>
          <w:rStyle w:val="a4"/>
          <w:rFonts w:ascii="Times New Roman" w:hAnsi="Times New Roman"/>
          <w:sz w:val="24"/>
          <w:szCs w:val="24"/>
        </w:rPr>
      </w:pPr>
      <w:r w:rsidRPr="00D31ACE">
        <w:rPr>
          <w:rStyle w:val="a4"/>
          <w:rFonts w:ascii="Times New Roman" w:hAnsi="Times New Roman"/>
          <w:sz w:val="24"/>
          <w:szCs w:val="24"/>
        </w:rPr>
        <w:t xml:space="preserve">Отдел имущественных и земельных отношений администрации города Алатыря Чувашской Республики </w:t>
      </w:r>
      <w:r w:rsidR="0015798F" w:rsidRPr="00D31ACE">
        <w:rPr>
          <w:rStyle w:val="a4"/>
          <w:rFonts w:ascii="Times New Roman" w:hAnsi="Times New Roman"/>
          <w:sz w:val="24"/>
          <w:szCs w:val="24"/>
        </w:rPr>
        <w:t xml:space="preserve">сообщает </w:t>
      </w:r>
      <w:r w:rsidRPr="00D31ACE">
        <w:rPr>
          <w:rStyle w:val="a4"/>
          <w:rFonts w:ascii="Times New Roman" w:hAnsi="Times New Roman"/>
          <w:sz w:val="24"/>
          <w:szCs w:val="24"/>
        </w:rPr>
        <w:t>о проведен</w:t>
      </w:r>
      <w:proofErr w:type="gramStart"/>
      <w:r w:rsidRPr="00D31ACE">
        <w:rPr>
          <w:rStyle w:val="a4"/>
          <w:rFonts w:ascii="Times New Roman" w:hAnsi="Times New Roman"/>
          <w:sz w:val="24"/>
          <w:szCs w:val="24"/>
        </w:rPr>
        <w:t>ии ау</w:t>
      </w:r>
      <w:proofErr w:type="gramEnd"/>
      <w:r w:rsidRPr="00D31ACE">
        <w:rPr>
          <w:rStyle w:val="a4"/>
          <w:rFonts w:ascii="Times New Roman" w:hAnsi="Times New Roman"/>
          <w:sz w:val="24"/>
          <w:szCs w:val="24"/>
        </w:rPr>
        <w:t xml:space="preserve">кциона </w:t>
      </w:r>
      <w:r w:rsidR="0059404D" w:rsidRPr="00D31ACE">
        <w:rPr>
          <w:rStyle w:val="a4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Pr="00D31ACE">
        <w:rPr>
          <w:rStyle w:val="a4"/>
          <w:rFonts w:ascii="Times New Roman" w:hAnsi="Times New Roman"/>
          <w:sz w:val="24"/>
          <w:szCs w:val="24"/>
        </w:rPr>
        <w:t>, находящегося в</w:t>
      </w:r>
      <w:r w:rsidRPr="00D31ACE">
        <w:t xml:space="preserve"> </w:t>
      </w:r>
      <w:r w:rsidR="00E47473" w:rsidRPr="00D31ACE">
        <w:t>государственной</w:t>
      </w:r>
      <w:r w:rsidR="00E47473" w:rsidRPr="00D31ACE">
        <w:rPr>
          <w:color w:val="FF0000"/>
        </w:rPr>
        <w:t xml:space="preserve"> </w:t>
      </w:r>
      <w:r w:rsidR="00E47473" w:rsidRPr="00D31ACE">
        <w:t>неразграниченной</w:t>
      </w:r>
      <w:r w:rsidR="00E47473" w:rsidRPr="00D31ACE">
        <w:rPr>
          <w:color w:val="FF0000"/>
        </w:rPr>
        <w:t xml:space="preserve"> </w:t>
      </w:r>
      <w:r w:rsidRPr="00D31ACE">
        <w:rPr>
          <w:rStyle w:val="a4"/>
          <w:rFonts w:ascii="Times New Roman" w:hAnsi="Times New Roman"/>
          <w:sz w:val="24"/>
          <w:szCs w:val="24"/>
        </w:rPr>
        <w:t>собственности в электронной форме</w:t>
      </w:r>
      <w:r w:rsidR="00E47473" w:rsidRPr="00D31ACE">
        <w:rPr>
          <w:rStyle w:val="a4"/>
          <w:rFonts w:ascii="Times New Roman" w:hAnsi="Times New Roman"/>
          <w:sz w:val="24"/>
          <w:szCs w:val="24"/>
        </w:rPr>
        <w:t>.</w:t>
      </w:r>
    </w:p>
    <w:p w:rsidR="00D31ACE" w:rsidRPr="00D31ACE" w:rsidRDefault="0015798F" w:rsidP="00D31ACE">
      <w:pPr>
        <w:tabs>
          <w:tab w:val="left" w:pos="0"/>
        </w:tabs>
        <w:jc w:val="both"/>
      </w:pPr>
      <w:r w:rsidRPr="00D31ACE">
        <w:rPr>
          <w:b/>
        </w:rPr>
        <w:t>1. Основания проведения торгов</w:t>
      </w:r>
      <w:r w:rsidRPr="00D31ACE">
        <w:t xml:space="preserve"> - </w:t>
      </w:r>
      <w:r w:rsidR="00D31ACE" w:rsidRPr="00D31ACE">
        <w:t>решение о проведен</w:t>
      </w:r>
      <w:proofErr w:type="gramStart"/>
      <w:r w:rsidR="00D31ACE" w:rsidRPr="00D31ACE">
        <w:t>ии ау</w:t>
      </w:r>
      <w:proofErr w:type="gramEnd"/>
      <w:r w:rsidR="00D31ACE" w:rsidRPr="00D31ACE">
        <w:t xml:space="preserve">кциона </w:t>
      </w:r>
      <w:r w:rsidR="00D31ACE" w:rsidRPr="00D31ACE">
        <w:rPr>
          <w:rStyle w:val="a4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D31ACE" w:rsidRPr="00D31ACE">
        <w:t xml:space="preserve"> принято постановлением администрации города Алатыря Чувашской Республики от 16.10.2023 г. № 878.</w:t>
      </w:r>
    </w:p>
    <w:p w:rsidR="00D31ACE" w:rsidRPr="00D31ACE" w:rsidRDefault="00D31ACE" w:rsidP="00D31ACE">
      <w:pPr>
        <w:tabs>
          <w:tab w:val="left" w:pos="0"/>
        </w:tabs>
        <w:jc w:val="both"/>
      </w:pPr>
      <w:r w:rsidRPr="00D31ACE">
        <w:rPr>
          <w:b/>
          <w:bCs/>
          <w:iCs/>
        </w:rPr>
        <w:t xml:space="preserve">2. </w:t>
      </w:r>
      <w:r w:rsidRPr="00D31ACE">
        <w:rPr>
          <w:b/>
        </w:rPr>
        <w:t>Организатор Электронного аукциона –</w:t>
      </w:r>
      <w:r w:rsidRPr="00D31ACE">
        <w:t xml:space="preserve"> Отдел имущественных и земельных отношений администрации города Алатыря Чувашской Республики.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iCs/>
          <w:lang w:eastAsia="ar-SA"/>
        </w:rPr>
      </w:pPr>
      <w:r w:rsidRPr="00D31ACE">
        <w:rPr>
          <w:iCs/>
          <w:lang w:eastAsia="ar-SA"/>
        </w:rPr>
        <w:t xml:space="preserve">Адрес: 429820, Чувашская Республика - Чувашия, г. Алатырь, ул. Первомайская, д. 87 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iCs/>
          <w:lang w:eastAsia="ar-SA"/>
        </w:rPr>
      </w:pPr>
      <w:r w:rsidRPr="00D31ACE">
        <w:rPr>
          <w:iCs/>
          <w:lang w:eastAsia="ar-SA"/>
        </w:rPr>
        <w:t>График работы с 8.00 до 17.00 ежедневно (кроме субботы и воскресенья),  перерыв с 12.00 до 13.00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iCs/>
          <w:lang w:eastAsia="ar-SA"/>
        </w:rPr>
      </w:pPr>
      <w:r w:rsidRPr="00D31ACE">
        <w:rPr>
          <w:iCs/>
          <w:lang w:eastAsia="ar-SA"/>
        </w:rPr>
        <w:t xml:space="preserve">Адрес электронной почты </w:t>
      </w:r>
      <w:proofErr w:type="gramStart"/>
      <w:r w:rsidRPr="00D31ACE">
        <w:rPr>
          <w:iCs/>
          <w:lang w:eastAsia="ar-SA"/>
        </w:rPr>
        <w:t>Е</w:t>
      </w:r>
      <w:proofErr w:type="gramEnd"/>
      <w:r w:rsidRPr="00D31ACE">
        <w:rPr>
          <w:iCs/>
          <w:lang w:eastAsia="ar-SA"/>
        </w:rPr>
        <w:t>-</w:t>
      </w:r>
      <w:proofErr w:type="spellStart"/>
      <w:r w:rsidRPr="00D31ACE">
        <w:rPr>
          <w:iCs/>
          <w:lang w:eastAsia="ar-SA"/>
        </w:rPr>
        <w:t>mail</w:t>
      </w:r>
      <w:proofErr w:type="spellEnd"/>
      <w:r w:rsidRPr="00D31ACE">
        <w:rPr>
          <w:iCs/>
          <w:lang w:eastAsia="ar-SA"/>
        </w:rPr>
        <w:t xml:space="preserve">: galatr_gki4@cap.ru. 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iCs/>
          <w:lang w:eastAsia="ar-SA"/>
        </w:rPr>
      </w:pPr>
      <w:r w:rsidRPr="00D31ACE">
        <w:rPr>
          <w:iCs/>
          <w:lang w:eastAsia="ar-SA"/>
        </w:rPr>
        <w:t>Номер контактного  телефона  (83531) 2-03-01, 2-06-38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lang w:eastAsia="ar-SA"/>
        </w:rPr>
      </w:pPr>
      <w:r w:rsidRPr="00D31ACE">
        <w:rPr>
          <w:lang w:eastAsia="ar-SA"/>
        </w:rPr>
        <w:t xml:space="preserve">Контактные лица (представители Продавца): </w:t>
      </w:r>
    </w:p>
    <w:p w:rsidR="00D31ACE" w:rsidRPr="00D31ACE" w:rsidRDefault="00D31ACE" w:rsidP="00D31ACE">
      <w:pPr>
        <w:tabs>
          <w:tab w:val="left" w:pos="0"/>
        </w:tabs>
        <w:suppressAutoHyphens/>
        <w:jc w:val="both"/>
        <w:textAlignment w:val="baseline"/>
        <w:rPr>
          <w:lang w:eastAsia="ar-SA"/>
        </w:rPr>
      </w:pPr>
      <w:r w:rsidRPr="00D31ACE">
        <w:rPr>
          <w:iCs/>
          <w:lang w:eastAsia="ar-SA"/>
        </w:rPr>
        <w:t xml:space="preserve">Начальник отдела имущественных и земельных отношений администрации города Алатыря Чувашской Республики </w:t>
      </w:r>
      <w:proofErr w:type="spellStart"/>
      <w:r w:rsidRPr="00D31ACE">
        <w:rPr>
          <w:iCs/>
          <w:lang w:eastAsia="ar-SA"/>
        </w:rPr>
        <w:t>Пилина</w:t>
      </w:r>
      <w:proofErr w:type="spellEnd"/>
      <w:r w:rsidRPr="00D31ACE">
        <w:rPr>
          <w:iCs/>
          <w:lang w:eastAsia="ar-SA"/>
        </w:rPr>
        <w:t xml:space="preserve"> Виктория </w:t>
      </w:r>
      <w:proofErr w:type="spellStart"/>
      <w:r w:rsidRPr="00D31ACE">
        <w:rPr>
          <w:iCs/>
          <w:lang w:eastAsia="ar-SA"/>
        </w:rPr>
        <w:t>Омариевна</w:t>
      </w:r>
      <w:proofErr w:type="spellEnd"/>
      <w:r w:rsidRPr="00D31ACE">
        <w:rPr>
          <w:iCs/>
          <w:lang w:eastAsia="ar-SA"/>
        </w:rPr>
        <w:t>.</w:t>
      </w:r>
    </w:p>
    <w:p w:rsidR="00D31ACE" w:rsidRPr="00D31ACE" w:rsidRDefault="00D31ACE" w:rsidP="00D31ACE">
      <w:pPr>
        <w:pStyle w:val="a6"/>
        <w:shd w:val="clear" w:color="auto" w:fill="FFFFFF"/>
        <w:tabs>
          <w:tab w:val="left" w:pos="0"/>
        </w:tabs>
        <w:spacing w:after="0"/>
        <w:jc w:val="both"/>
      </w:pPr>
      <w:r w:rsidRPr="00D31ACE">
        <w:rPr>
          <w:b/>
          <w:lang w:eastAsia="ar-SA"/>
        </w:rPr>
        <w:t>3.</w:t>
      </w:r>
      <w:r w:rsidRPr="00D31ACE">
        <w:rPr>
          <w:lang w:eastAsia="ar-SA"/>
        </w:rPr>
        <w:t xml:space="preserve"> </w:t>
      </w:r>
      <w:r w:rsidRPr="00D31ACE">
        <w:rPr>
          <w:b/>
          <w:lang w:eastAsia="ar-SA"/>
        </w:rPr>
        <w:t xml:space="preserve">Оператор Электронной торговой площадки </w:t>
      </w:r>
      <w:r w:rsidRPr="00D31ACE">
        <w:rPr>
          <w:b/>
        </w:rPr>
        <w:t xml:space="preserve">– </w:t>
      </w:r>
      <w:r w:rsidRPr="00D31ACE">
        <w:t xml:space="preserve">АО «Электронные торговые системы», адрес местонахождения: 123112, г. Москва, ул. </w:t>
      </w:r>
      <w:proofErr w:type="spellStart"/>
      <w:r w:rsidRPr="00D31ACE">
        <w:t>Тестовская</w:t>
      </w:r>
      <w:proofErr w:type="spellEnd"/>
      <w:r w:rsidRPr="00D31ACE">
        <w:t xml:space="preserve">, д. 10, тел. +7 (495) 785-05-45, 8-800-100-25-40, </w:t>
      </w:r>
      <w:hyperlink r:id="rId6" w:history="1">
        <w:r w:rsidRPr="00D31ACE">
          <w:rPr>
            <w:rStyle w:val="a5"/>
          </w:rPr>
          <w:t>https://www.fabrikant.ru</w:t>
        </w:r>
      </w:hyperlink>
    </w:p>
    <w:p w:rsidR="00D31ACE" w:rsidRPr="00D31ACE" w:rsidRDefault="00D31ACE" w:rsidP="00D31ACE">
      <w:pPr>
        <w:tabs>
          <w:tab w:val="left" w:pos="0"/>
        </w:tabs>
        <w:jc w:val="both"/>
      </w:pPr>
      <w:r w:rsidRPr="00D31ACE">
        <w:rPr>
          <w:b/>
          <w:bCs/>
          <w:iCs/>
        </w:rPr>
        <w:t>4.</w:t>
      </w:r>
      <w:r w:rsidRPr="00D31ACE">
        <w:rPr>
          <w:b/>
        </w:rPr>
        <w:t xml:space="preserve"> Форма торгов –</w:t>
      </w:r>
      <w:r w:rsidRPr="00D31ACE">
        <w:t xml:space="preserve"> аукцион в электронной форме, открытый по составу участников и по форме подачи предложений о цене.</w:t>
      </w:r>
    </w:p>
    <w:p w:rsidR="00D31ACE" w:rsidRPr="00D31ACE" w:rsidRDefault="00D31ACE" w:rsidP="00D31ACE">
      <w:pPr>
        <w:tabs>
          <w:tab w:val="left" w:pos="0"/>
        </w:tabs>
        <w:jc w:val="both"/>
      </w:pPr>
      <w:r w:rsidRPr="00D31ACE">
        <w:rPr>
          <w:b/>
        </w:rPr>
        <w:t xml:space="preserve">5. </w:t>
      </w:r>
      <w:proofErr w:type="gramStart"/>
      <w:r w:rsidRPr="00D31ACE">
        <w:rPr>
          <w:b/>
        </w:rPr>
        <w:t>Размер взымаемой с победителя</w:t>
      </w:r>
      <w:r w:rsidRPr="00D31ACE">
        <w:t xml:space="preserve">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 – 1% от начальной цены предмета аукциона и не более 2 000 рублей (включая НДС).</w:t>
      </w:r>
      <w:proofErr w:type="gramEnd"/>
    </w:p>
    <w:p w:rsidR="00D31ACE" w:rsidRPr="00AF53A6" w:rsidRDefault="00D31ACE" w:rsidP="00D31ACE">
      <w:pPr>
        <w:ind w:left="567" w:firstLine="709"/>
        <w:jc w:val="both"/>
      </w:pPr>
    </w:p>
    <w:p w:rsidR="00D31ACE" w:rsidRPr="00AF53A6" w:rsidRDefault="00D31ACE" w:rsidP="00D31ACE">
      <w:pPr>
        <w:pStyle w:val="a7"/>
        <w:ind w:left="567"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F53A6">
        <w:rPr>
          <w:rFonts w:ascii="Times New Roman" w:hAnsi="Times New Roman"/>
          <w:b/>
          <w:bCs/>
          <w:caps/>
          <w:sz w:val="24"/>
          <w:szCs w:val="24"/>
        </w:rPr>
        <w:t xml:space="preserve">Сведения о ПРЕДМЕТЕ электронного аукционА </w:t>
      </w:r>
    </w:p>
    <w:p w:rsidR="00D31ACE" w:rsidRPr="00AF53A6" w:rsidRDefault="00D31ACE" w:rsidP="00D31ACE">
      <w:pPr>
        <w:tabs>
          <w:tab w:val="left" w:pos="720"/>
        </w:tabs>
        <w:ind w:left="567"/>
        <w:jc w:val="both"/>
        <w:rPr>
          <w:b/>
        </w:rPr>
      </w:pPr>
      <w:r w:rsidRPr="00AF53A6">
        <w:rPr>
          <w:b/>
        </w:rPr>
        <w:tab/>
        <w:t>Лот № 1 право на заключение договора аренды земельного участка:</w:t>
      </w:r>
    </w:p>
    <w:p w:rsidR="00D31ACE" w:rsidRPr="000F7365" w:rsidRDefault="00D31ACE" w:rsidP="00D31ACE">
      <w:pPr>
        <w:jc w:val="both"/>
        <w:rPr>
          <w:b/>
        </w:rPr>
      </w:pPr>
      <w:r w:rsidRPr="00AF53A6">
        <w:t>Решение о проведен</w:t>
      </w:r>
      <w:proofErr w:type="gramStart"/>
      <w:r w:rsidRPr="00AF53A6">
        <w:t>ии ау</w:t>
      </w:r>
      <w:proofErr w:type="gramEnd"/>
      <w:r w:rsidRPr="00AF53A6">
        <w:t xml:space="preserve">кциона принято постановлением администрации города </w:t>
      </w:r>
      <w:r w:rsidRPr="000F7365">
        <w:t>Алатыря Чувашской Республики от 16.10.2023 № 878;</w:t>
      </w:r>
    </w:p>
    <w:p w:rsidR="00D31ACE" w:rsidRPr="000F7365" w:rsidRDefault="00D31ACE" w:rsidP="00D31ACE">
      <w:pPr>
        <w:jc w:val="both"/>
      </w:pPr>
      <w:r w:rsidRPr="000F7365">
        <w:rPr>
          <w:spacing w:val="4"/>
        </w:rPr>
        <w:t xml:space="preserve">- </w:t>
      </w:r>
      <w:r w:rsidRPr="000F7365">
        <w:t>местоположение: Чувашская Республика - Чувашия, г. Алатырь, ул. Стрелецкая</w:t>
      </w:r>
    </w:p>
    <w:p w:rsidR="00D31ACE" w:rsidRPr="000F7365" w:rsidRDefault="00D31ACE" w:rsidP="00D31ACE">
      <w:pPr>
        <w:jc w:val="both"/>
      </w:pPr>
      <w:r w:rsidRPr="000F7365">
        <w:t>- кадастровый номер: 21:03:010526:305;</w:t>
      </w:r>
    </w:p>
    <w:p w:rsidR="00D31ACE" w:rsidRPr="000F7365" w:rsidRDefault="00D31ACE" w:rsidP="00D31ACE">
      <w:pPr>
        <w:jc w:val="both"/>
      </w:pPr>
      <w:r w:rsidRPr="000F7365">
        <w:t xml:space="preserve">- площадь: 868 </w:t>
      </w:r>
      <w:proofErr w:type="spellStart"/>
      <w:r w:rsidRPr="000F7365">
        <w:t>кв</w:t>
      </w:r>
      <w:proofErr w:type="gramStart"/>
      <w:r w:rsidRPr="000F7365">
        <w:t>.м</w:t>
      </w:r>
      <w:proofErr w:type="spellEnd"/>
      <w:proofErr w:type="gramEnd"/>
      <w:r w:rsidRPr="000F7365">
        <w:t>,</w:t>
      </w:r>
    </w:p>
    <w:p w:rsidR="00D31ACE" w:rsidRPr="000F7365" w:rsidRDefault="00D31ACE" w:rsidP="00D31ACE">
      <w:pPr>
        <w:jc w:val="both"/>
      </w:pPr>
      <w:r w:rsidRPr="000F7365">
        <w:t>- категория земель: земли населенных пунктов;</w:t>
      </w:r>
    </w:p>
    <w:p w:rsidR="00D31ACE" w:rsidRPr="000F7365" w:rsidRDefault="00D31ACE" w:rsidP="00D31ACE">
      <w:pPr>
        <w:jc w:val="both"/>
      </w:pPr>
      <w:r w:rsidRPr="000F7365">
        <w:t>- вид разрешенного использования: амбулаторно-поликлиническое обслуживание;</w:t>
      </w:r>
    </w:p>
    <w:p w:rsidR="00D31ACE" w:rsidRPr="000F7365" w:rsidRDefault="00D31ACE" w:rsidP="00D31ACE">
      <w:pPr>
        <w:jc w:val="both"/>
      </w:pPr>
      <w:r w:rsidRPr="000F7365">
        <w:t>- сведения о правах – государственная собственность не разграничена;</w:t>
      </w:r>
    </w:p>
    <w:p w:rsidR="00D31ACE" w:rsidRPr="000F7365" w:rsidRDefault="00D31ACE" w:rsidP="00D31ACE">
      <w:pPr>
        <w:jc w:val="both"/>
      </w:pPr>
      <w:r w:rsidRPr="000F7365">
        <w:t>- срок аренды – 30 месяцев;</w:t>
      </w:r>
    </w:p>
    <w:p w:rsidR="00D31ACE" w:rsidRPr="000F7365" w:rsidRDefault="00D31ACE" w:rsidP="00D31ACE">
      <w:pPr>
        <w:tabs>
          <w:tab w:val="left" w:pos="567"/>
        </w:tabs>
        <w:jc w:val="both"/>
        <w:rPr>
          <w:spacing w:val="4"/>
        </w:rPr>
      </w:pPr>
      <w:r w:rsidRPr="000F7365">
        <w:t xml:space="preserve">- </w:t>
      </w:r>
      <w:r w:rsidRPr="000F7365">
        <w:rPr>
          <w:spacing w:val="4"/>
        </w:rPr>
        <w:t>н</w:t>
      </w:r>
      <w:r w:rsidRPr="000F7365">
        <w:t xml:space="preserve">ачальный размер годовой арендной платы </w:t>
      </w:r>
      <w:r w:rsidRPr="000F7365">
        <w:rPr>
          <w:spacing w:val="4"/>
        </w:rPr>
        <w:t xml:space="preserve"> – 308 000,00 (триста восемь тысяч) рублей;</w:t>
      </w:r>
    </w:p>
    <w:p w:rsidR="00D31ACE" w:rsidRPr="000F7365" w:rsidRDefault="00D31ACE" w:rsidP="00D31ACE">
      <w:pPr>
        <w:tabs>
          <w:tab w:val="left" w:pos="567"/>
        </w:tabs>
        <w:jc w:val="both"/>
      </w:pPr>
      <w:r w:rsidRPr="000F7365">
        <w:t>- шаг аукциона – 9 240,00 (девять тысяч двести сорок) рублей (3% от н</w:t>
      </w:r>
      <w:r w:rsidRPr="000F7365">
        <w:rPr>
          <w:spacing w:val="4"/>
        </w:rPr>
        <w:t>ачальной цены предмета аукциона)</w:t>
      </w:r>
      <w:r w:rsidRPr="000F7365">
        <w:t>;</w:t>
      </w:r>
    </w:p>
    <w:p w:rsidR="00D31ACE" w:rsidRPr="000F7365" w:rsidRDefault="00D31ACE" w:rsidP="00D31ACE">
      <w:pPr>
        <w:jc w:val="both"/>
        <w:rPr>
          <w:spacing w:val="4"/>
        </w:rPr>
      </w:pPr>
      <w:r w:rsidRPr="000F7365">
        <w:t>- сумма задатка –</w:t>
      </w:r>
      <w:r w:rsidRPr="000F7365">
        <w:rPr>
          <w:spacing w:val="4"/>
        </w:rPr>
        <w:t xml:space="preserve"> 308 000,00 (триста восемь тысяч) рублей (100% от </w:t>
      </w:r>
      <w:r w:rsidRPr="000F7365">
        <w:t>н</w:t>
      </w:r>
      <w:r w:rsidRPr="000F7365">
        <w:rPr>
          <w:spacing w:val="4"/>
        </w:rPr>
        <w:t>ачальной цены предмета аукциона);</w:t>
      </w:r>
    </w:p>
    <w:p w:rsidR="00D31ACE" w:rsidRPr="000F7365" w:rsidRDefault="00D31ACE" w:rsidP="00D31ACE">
      <w:pPr>
        <w:jc w:val="both"/>
        <w:rPr>
          <w:spacing w:val="4"/>
        </w:rPr>
      </w:pPr>
      <w:r w:rsidRPr="000F7365">
        <w:t>- ограничения: участниками аукциона могут быть только субъекты малого и среднего предпринимательства, а так же физические лица, применяющие специальный налоговый режим;</w:t>
      </w:r>
    </w:p>
    <w:p w:rsidR="00D31ACE" w:rsidRPr="000F7365" w:rsidRDefault="00D31ACE" w:rsidP="00D31ACE">
      <w:pPr>
        <w:pStyle w:val="2"/>
        <w:spacing w:after="0" w:line="240" w:lineRule="auto"/>
        <w:ind w:left="0" w:firstLine="851"/>
        <w:jc w:val="both"/>
        <w:rPr>
          <w:sz w:val="24"/>
          <w:szCs w:val="24"/>
        </w:rPr>
      </w:pPr>
      <w:r w:rsidRPr="000F7365">
        <w:rPr>
          <w:sz w:val="24"/>
          <w:szCs w:val="24"/>
        </w:rPr>
        <w:t xml:space="preserve"> - ограничения (обременения): ограничения прав на земельный участок, </w:t>
      </w:r>
      <w:r w:rsidRPr="000F7365">
        <w:rPr>
          <w:sz w:val="24"/>
          <w:szCs w:val="24"/>
        </w:rPr>
        <w:lastRenderedPageBreak/>
        <w:t>предусмотренные ст. 56 Земельного кодекса Российской Федерации, срок действия с19.07.2023; реквизиты документа-основания: распоряжение от 25.05.2020 № 610-р выдан: Министерство экономического развития и имущественных отношений Чувашской Республики; Содержание ограничения (обременения): Охранная зона составляет: - вдоль трасс наружных газопроводов – в виде территории, ограниченной условными линиями, проходящими на расстоянии 2 метров с каждой стороны газопровода; - вокруг отдельно стоящих газорегуляторных пунктов – в виде территории, ограниченной замкнутой линией, проведенной на расстоянии 10 метров от границ этих объектов. Ограничения изложены в постановлении Правительства РФ от 20.11.2000 №878 «Об утверждении Правил охраны газораспределительных сетей»</w:t>
      </w:r>
      <w:r>
        <w:rPr>
          <w:sz w:val="24"/>
          <w:szCs w:val="24"/>
          <w:lang w:val="ru-RU"/>
        </w:rPr>
        <w:t>.</w:t>
      </w:r>
      <w:r w:rsidRPr="000F7365">
        <w:rPr>
          <w:sz w:val="24"/>
          <w:szCs w:val="24"/>
        </w:rPr>
        <w:t xml:space="preserve"> Реестровый номер границы: 21:06-6.325; Вид объекта реестра границ:  Зона с особыми условиями использования территории; Виды зоны по документу: «Производственно-технологический комплекс «Газораспределительные сети и сооружения </w:t>
      </w:r>
      <w:proofErr w:type="spellStart"/>
      <w:r w:rsidRPr="000F7365">
        <w:rPr>
          <w:sz w:val="24"/>
          <w:szCs w:val="24"/>
        </w:rPr>
        <w:t>Алатырского</w:t>
      </w:r>
      <w:proofErr w:type="spellEnd"/>
      <w:r w:rsidRPr="000F7365">
        <w:rPr>
          <w:sz w:val="24"/>
          <w:szCs w:val="24"/>
        </w:rPr>
        <w:t xml:space="preserve"> района Чувашской Республики от газораспределительной станции г. Алатырь; Тип зоны: Охранная зона инженерных коммуникаций; Номер: Б№.</w:t>
      </w:r>
    </w:p>
    <w:p w:rsidR="00D31ACE" w:rsidRPr="000F7365" w:rsidRDefault="00D31ACE" w:rsidP="00D31ACE">
      <w:pPr>
        <w:tabs>
          <w:tab w:val="left" w:pos="720"/>
        </w:tabs>
        <w:ind w:firstLine="851"/>
        <w:jc w:val="both"/>
        <w:rPr>
          <w:color w:val="262626"/>
        </w:rPr>
      </w:pPr>
      <w:r w:rsidRPr="000F7365">
        <w:rPr>
          <w:color w:val="262626"/>
        </w:rPr>
        <w:t>Параметры разрешенного строительства</w:t>
      </w:r>
      <w:r>
        <w:rPr>
          <w:color w:val="262626"/>
        </w:rPr>
        <w:t xml:space="preserve"> </w:t>
      </w:r>
      <w:r w:rsidRPr="008F0D9E">
        <w:t>объекта капитального строительства</w:t>
      </w:r>
      <w:r w:rsidRPr="000F7365">
        <w:rPr>
          <w:color w:val="262626"/>
        </w:rPr>
        <w:t xml:space="preserve">: согласно Правилам землепользования и застройки </w:t>
      </w:r>
      <w:proofErr w:type="spellStart"/>
      <w:r w:rsidRPr="000F7365">
        <w:rPr>
          <w:color w:val="262626"/>
        </w:rPr>
        <w:t>Алатырского</w:t>
      </w:r>
      <w:proofErr w:type="spellEnd"/>
      <w:r w:rsidRPr="000F7365">
        <w:rPr>
          <w:color w:val="262626"/>
        </w:rPr>
        <w:t xml:space="preserve"> городского округа Чувашской Республики, утвержденные решением </w:t>
      </w:r>
      <w:proofErr w:type="gramStart"/>
      <w:r w:rsidRPr="000F7365">
        <w:rPr>
          <w:color w:val="262626"/>
        </w:rPr>
        <w:t>Собрания депутатов города Алатыря Чувашской Республики</w:t>
      </w:r>
      <w:proofErr w:type="gramEnd"/>
      <w:r w:rsidRPr="000F7365">
        <w:rPr>
          <w:color w:val="262626"/>
        </w:rPr>
        <w:t xml:space="preserve"> от  28 декабря 2016 г. № 91/16-6 «Об утверждении Правил землепользования и застройки </w:t>
      </w:r>
      <w:proofErr w:type="spellStart"/>
      <w:r w:rsidRPr="000F7365">
        <w:rPr>
          <w:color w:val="262626"/>
        </w:rPr>
        <w:t>Алатырского</w:t>
      </w:r>
      <w:proofErr w:type="spellEnd"/>
      <w:r w:rsidRPr="000F7365">
        <w:rPr>
          <w:color w:val="262626"/>
        </w:rPr>
        <w:t xml:space="preserve"> городского округа Чувашской Республики»</w:t>
      </w:r>
      <w:r>
        <w:rPr>
          <w:color w:val="262626"/>
        </w:rPr>
        <w:t>.</w:t>
      </w:r>
      <w:r w:rsidRPr="000F7365">
        <w:rPr>
          <w:color w:val="262626"/>
        </w:rPr>
        <w:t xml:space="preserve"> Участок расположен в зоне </w:t>
      </w:r>
      <w:r>
        <w:rPr>
          <w:color w:val="262626"/>
        </w:rPr>
        <w:t xml:space="preserve">делового, общественного и коммерческого назначения </w:t>
      </w:r>
      <w:r w:rsidRPr="000F7365">
        <w:rPr>
          <w:color w:val="262626"/>
        </w:rPr>
        <w:t>(</w:t>
      </w:r>
      <w:r>
        <w:rPr>
          <w:color w:val="262626"/>
        </w:rPr>
        <w:t>О</w:t>
      </w:r>
      <w:r w:rsidRPr="000F7365">
        <w:rPr>
          <w:color w:val="262626"/>
        </w:rPr>
        <w:t>-2).</w:t>
      </w:r>
    </w:p>
    <w:p w:rsidR="00D31ACE" w:rsidRPr="00AF53A6" w:rsidRDefault="00D31ACE" w:rsidP="00D31ACE">
      <w:pPr>
        <w:ind w:firstLine="851"/>
        <w:jc w:val="both"/>
        <w:rPr>
          <w:color w:val="262626"/>
        </w:rPr>
      </w:pPr>
      <w:r w:rsidRPr="00AF53A6">
        <w:rPr>
          <w:color w:val="262626"/>
        </w:rPr>
        <w:t>Информация о видах разрешённого использования земельного участка и объекта капитального строительства, предельные размеры земельного участка и параметры разрешённого строительства, реконструкции объекта капитального строительства:</w:t>
      </w:r>
    </w:p>
    <w:p w:rsidR="00D31ACE" w:rsidRPr="00AF53A6" w:rsidRDefault="00D31ACE" w:rsidP="00D31ACE">
      <w:pPr>
        <w:ind w:firstLine="851"/>
        <w:jc w:val="both"/>
        <w:rPr>
          <w:color w:val="262626"/>
        </w:rPr>
      </w:pPr>
      <w:r w:rsidRPr="00AF53A6">
        <w:rPr>
          <w:color w:val="262626"/>
        </w:rPr>
        <w:t xml:space="preserve">– </w:t>
      </w:r>
      <w:r>
        <w:rPr>
          <w:color w:val="262626"/>
        </w:rPr>
        <w:t>в</w:t>
      </w:r>
      <w:r w:rsidRPr="00AF53A6">
        <w:rPr>
          <w:color w:val="262626"/>
        </w:rPr>
        <w:t>ыписка из градостроительного регламента № 1</w:t>
      </w:r>
      <w:r>
        <w:rPr>
          <w:color w:val="262626"/>
        </w:rPr>
        <w:t>1</w:t>
      </w:r>
      <w:r w:rsidRPr="00AF53A6">
        <w:rPr>
          <w:color w:val="262626"/>
        </w:rPr>
        <w:t>2</w:t>
      </w:r>
      <w:r>
        <w:rPr>
          <w:color w:val="262626"/>
        </w:rPr>
        <w:t>0</w:t>
      </w:r>
      <w:r w:rsidRPr="00AF53A6">
        <w:rPr>
          <w:color w:val="262626"/>
        </w:rPr>
        <w:t xml:space="preserve"> от </w:t>
      </w:r>
      <w:r>
        <w:rPr>
          <w:color w:val="262626"/>
        </w:rPr>
        <w:t>2</w:t>
      </w:r>
      <w:r w:rsidRPr="00AF53A6">
        <w:rPr>
          <w:color w:val="262626"/>
        </w:rPr>
        <w:t>1.0</w:t>
      </w:r>
      <w:r>
        <w:rPr>
          <w:color w:val="262626"/>
        </w:rPr>
        <w:t>7</w:t>
      </w:r>
      <w:r w:rsidRPr="00AF53A6">
        <w:rPr>
          <w:color w:val="262626"/>
        </w:rPr>
        <w:t>.2023 г., выданная Отделом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Республики.</w:t>
      </w:r>
    </w:p>
    <w:p w:rsidR="00D31ACE" w:rsidRPr="00B953BC" w:rsidRDefault="00D31ACE" w:rsidP="00D31ACE">
      <w:pPr>
        <w:tabs>
          <w:tab w:val="left" w:pos="720"/>
        </w:tabs>
        <w:jc w:val="both"/>
      </w:pPr>
      <w:r w:rsidRPr="00AF53A6">
        <w:rPr>
          <w:b/>
        </w:rPr>
        <w:tab/>
      </w:r>
      <w:r w:rsidRPr="00B953BC">
        <w:t>Информация о наличии технических условий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31ACE" w:rsidRDefault="00D31ACE" w:rsidP="00D31ACE">
      <w:pPr>
        <w:tabs>
          <w:tab w:val="left" w:pos="720"/>
        </w:tabs>
        <w:jc w:val="both"/>
      </w:pPr>
      <w:r>
        <w:tab/>
      </w:r>
      <w:r w:rsidRPr="00B13204">
        <w:t xml:space="preserve">- технические условия на подключение к сетям водоснабжения и водоотведения № </w:t>
      </w:r>
      <w:r>
        <w:t>274 от 04.10.2023</w:t>
      </w:r>
      <w:r w:rsidRPr="00B13204">
        <w:t xml:space="preserve"> года, выданы </w:t>
      </w:r>
      <w:r>
        <w:t>МУП</w:t>
      </w:r>
      <w:r w:rsidRPr="00B13204">
        <w:t xml:space="preserve"> «Водоканал»;</w:t>
      </w:r>
    </w:p>
    <w:p w:rsidR="00D31ACE" w:rsidRDefault="00D31ACE" w:rsidP="00D31ACE">
      <w:pPr>
        <w:tabs>
          <w:tab w:val="left" w:pos="720"/>
        </w:tabs>
        <w:jc w:val="both"/>
      </w:pPr>
      <w:r>
        <w:tab/>
      </w:r>
      <w:r w:rsidRPr="00B058C5">
        <w:t>- технические условия на подключение к газораспределительным сетям</w:t>
      </w:r>
      <w:r>
        <w:t xml:space="preserve"> от 10.10.2023 года, выданные АО «Газпром газораспределение Чебоксары»;</w:t>
      </w:r>
    </w:p>
    <w:p w:rsidR="00D31ACE" w:rsidRDefault="00D31ACE" w:rsidP="00D31ACE">
      <w:pPr>
        <w:tabs>
          <w:tab w:val="left" w:pos="720"/>
        </w:tabs>
        <w:ind w:firstLine="709"/>
        <w:jc w:val="both"/>
      </w:pPr>
      <w:r w:rsidRPr="00B058C5">
        <w:t xml:space="preserve"> – </w:t>
      </w:r>
      <w:r w:rsidRPr="00B13204">
        <w:t xml:space="preserve">технические условия на подключение к сетям </w:t>
      </w:r>
      <w:r>
        <w:t>электроснабжения № 9 от 03.10.2023 года, выданные ГУП ЧР «РЭС».</w:t>
      </w:r>
    </w:p>
    <w:p w:rsidR="00D31ACE" w:rsidRPr="00D25980" w:rsidRDefault="00D31ACE" w:rsidP="00D31ACE">
      <w:pPr>
        <w:tabs>
          <w:tab w:val="left" w:pos="720"/>
        </w:tabs>
        <w:jc w:val="both"/>
        <w:rPr>
          <w:rFonts w:eastAsia="Calibri"/>
        </w:rPr>
      </w:pPr>
      <w:r>
        <w:tab/>
      </w:r>
      <w:r w:rsidRPr="00D25980">
        <w:rPr>
          <w:rFonts w:eastAsia="Calibri"/>
        </w:rPr>
        <w:t>Условия Электронного аукциона, порядок и условия заключения договора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оферты.</w:t>
      </w:r>
    </w:p>
    <w:p w:rsidR="00D31ACE" w:rsidRPr="00AF53A6" w:rsidRDefault="00D31ACE" w:rsidP="00D31ACE">
      <w:pPr>
        <w:tabs>
          <w:tab w:val="left" w:pos="720"/>
        </w:tabs>
        <w:ind w:left="567" w:firstLine="851"/>
        <w:jc w:val="both"/>
        <w:rPr>
          <w:b/>
        </w:rPr>
      </w:pPr>
    </w:p>
    <w:p w:rsidR="00D31ACE" w:rsidRPr="00AF53A6" w:rsidRDefault="00D31ACE" w:rsidP="00D31ACE">
      <w:pPr>
        <w:ind w:left="567"/>
        <w:jc w:val="center"/>
        <w:rPr>
          <w:b/>
          <w:caps/>
        </w:rPr>
      </w:pPr>
      <w:r w:rsidRPr="00AF53A6">
        <w:rPr>
          <w:b/>
          <w:caps/>
        </w:rPr>
        <w:t>дата, время подачи заявок и проведения аукциона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Cs/>
        </w:rPr>
        <w:t>Указанное в настояще</w:t>
      </w:r>
      <w:r>
        <w:rPr>
          <w:bCs/>
        </w:rPr>
        <w:t>й документации</w:t>
      </w:r>
      <w:r w:rsidRPr="00AF53A6">
        <w:rPr>
          <w:bCs/>
        </w:rPr>
        <w:t xml:space="preserve"> время – московское.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Cs/>
        </w:rPr>
        <w:t>При исчислении сроков, указанных в настояще</w:t>
      </w:r>
      <w:r>
        <w:rPr>
          <w:bCs/>
        </w:rPr>
        <w:t xml:space="preserve">й документации, </w:t>
      </w:r>
      <w:r w:rsidRPr="00AF53A6">
        <w:rPr>
          <w:bCs/>
        </w:rPr>
        <w:t>принимается время сервера электронной торговой площадки – московское.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  <w:b/>
        </w:rPr>
      </w:pPr>
      <w:r w:rsidRPr="00AF53A6">
        <w:rPr>
          <w:rFonts w:eastAsia="Calibri"/>
          <w:b/>
        </w:rPr>
        <w:t xml:space="preserve">Место подачи (приема) заявок и место проведения аукциона: электронная площадка </w:t>
      </w:r>
      <w:hyperlink r:id="rId7" w:history="1">
        <w:r w:rsidRPr="00AF53A6">
          <w:rPr>
            <w:rStyle w:val="a5"/>
            <w:rFonts w:eastAsia="Calibri"/>
            <w:b/>
          </w:rPr>
          <w:t>https://www.fabrikant.ru</w:t>
        </w:r>
      </w:hyperlink>
      <w:r w:rsidRPr="00AF53A6">
        <w:rPr>
          <w:rFonts w:eastAsia="Calibri"/>
          <w:b/>
        </w:rPr>
        <w:t xml:space="preserve">. 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/>
        </w:rPr>
        <w:t xml:space="preserve">Начало приема заявок </w:t>
      </w:r>
      <w:r w:rsidRPr="00AF53A6">
        <w:t xml:space="preserve">на участие в аукционе – </w:t>
      </w:r>
      <w:r w:rsidRPr="00AF53A6">
        <w:rPr>
          <w:b/>
        </w:rPr>
        <w:t>в 10.00 час. 19 октября 2023 года.</w:t>
      </w:r>
      <w:r w:rsidRPr="00AF53A6">
        <w:t xml:space="preserve"> </w:t>
      </w:r>
    </w:p>
    <w:p w:rsidR="00D31ACE" w:rsidRPr="00AF53A6" w:rsidRDefault="00D31ACE" w:rsidP="00D31ACE">
      <w:pPr>
        <w:ind w:left="567" w:firstLine="567"/>
        <w:jc w:val="both"/>
        <w:rPr>
          <w:bCs/>
          <w:highlight w:val="yellow"/>
        </w:rPr>
      </w:pPr>
      <w:r w:rsidRPr="00AF53A6">
        <w:rPr>
          <w:b/>
        </w:rPr>
        <w:t xml:space="preserve">Окончание приема заявок </w:t>
      </w:r>
      <w:r w:rsidRPr="00AF53A6">
        <w:t>на участие в аукционе</w:t>
      </w:r>
      <w:r w:rsidRPr="00AF53A6">
        <w:rPr>
          <w:b/>
        </w:rPr>
        <w:t xml:space="preserve"> </w:t>
      </w:r>
      <w:r w:rsidRPr="00AF53A6">
        <w:t xml:space="preserve">– </w:t>
      </w:r>
      <w:r w:rsidRPr="00AF53A6">
        <w:rPr>
          <w:b/>
        </w:rPr>
        <w:t>в 23.00 час. 1</w:t>
      </w:r>
      <w:r>
        <w:rPr>
          <w:b/>
        </w:rPr>
        <w:t>6</w:t>
      </w:r>
      <w:r w:rsidRPr="00AF53A6">
        <w:rPr>
          <w:b/>
        </w:rPr>
        <w:t xml:space="preserve"> ноября 2023 года.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/>
        </w:rPr>
        <w:t xml:space="preserve">Рассмотрения заявок </w:t>
      </w:r>
      <w:r w:rsidRPr="00AF53A6">
        <w:t>на участие в аукционе</w:t>
      </w:r>
      <w:r w:rsidRPr="00AF53A6">
        <w:rPr>
          <w:b/>
        </w:rPr>
        <w:t xml:space="preserve"> </w:t>
      </w:r>
      <w:r w:rsidRPr="00AF53A6">
        <w:t xml:space="preserve">– </w:t>
      </w:r>
      <w:r w:rsidRPr="00AF53A6">
        <w:rPr>
          <w:b/>
        </w:rPr>
        <w:t>в 13.</w:t>
      </w:r>
      <w:r>
        <w:rPr>
          <w:b/>
        </w:rPr>
        <w:t>3</w:t>
      </w:r>
      <w:r w:rsidRPr="00AF53A6">
        <w:rPr>
          <w:b/>
        </w:rPr>
        <w:t>0 час. 20 ноября 2023 года.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/>
        </w:rPr>
        <w:t>Проведение аукциона (</w:t>
      </w:r>
      <w:r w:rsidRPr="00AF53A6">
        <w:t xml:space="preserve">дата, время начала приема предложений по цене от участников аукциона) – </w:t>
      </w:r>
      <w:r w:rsidRPr="00AF53A6">
        <w:rPr>
          <w:b/>
        </w:rPr>
        <w:t>21 ноября 2023 года</w:t>
      </w:r>
      <w:r w:rsidRPr="00AF53A6">
        <w:t xml:space="preserve"> </w:t>
      </w:r>
      <w:r w:rsidRPr="00AF53A6">
        <w:rPr>
          <w:b/>
        </w:rPr>
        <w:t xml:space="preserve">в 10.30 час. </w:t>
      </w:r>
      <w:r w:rsidRPr="00AF53A6">
        <w:rPr>
          <w:bCs/>
        </w:rPr>
        <w:t xml:space="preserve"> 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  <w:r w:rsidRPr="00AF53A6">
        <w:rPr>
          <w:b/>
          <w:bCs/>
        </w:rPr>
        <w:lastRenderedPageBreak/>
        <w:t>Подведение итогов аукциона:</w:t>
      </w:r>
      <w:r w:rsidRPr="00AF53A6">
        <w:rPr>
          <w:bCs/>
        </w:rPr>
        <w:t xml:space="preserve">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заявок.</w:t>
      </w:r>
    </w:p>
    <w:p w:rsidR="00D31ACE" w:rsidRPr="00AF53A6" w:rsidRDefault="00D31ACE" w:rsidP="00D31ACE">
      <w:pPr>
        <w:ind w:left="567" w:firstLine="567"/>
        <w:jc w:val="both"/>
        <w:rPr>
          <w:bCs/>
        </w:rPr>
      </w:pPr>
    </w:p>
    <w:p w:rsidR="00D31ACE" w:rsidRPr="00AF53A6" w:rsidRDefault="00D31ACE" w:rsidP="00D31ACE">
      <w:pPr>
        <w:tabs>
          <w:tab w:val="left" w:pos="0"/>
        </w:tabs>
        <w:ind w:left="567"/>
        <w:jc w:val="center"/>
        <w:rPr>
          <w:b/>
          <w:caps/>
        </w:rPr>
      </w:pPr>
      <w:r w:rsidRPr="00AF53A6">
        <w:rPr>
          <w:b/>
          <w:caps/>
        </w:rPr>
        <w:t>Условия участия в аукционе</w:t>
      </w:r>
    </w:p>
    <w:p w:rsidR="00D31ACE" w:rsidRPr="00AF53A6" w:rsidRDefault="00D31ACE" w:rsidP="00D31ACE">
      <w:pPr>
        <w:pStyle w:val="a8"/>
        <w:tabs>
          <w:tab w:val="left" w:pos="0"/>
        </w:tabs>
        <w:ind w:left="567" w:firstLine="680"/>
        <w:jc w:val="both"/>
      </w:pPr>
      <w:r w:rsidRPr="00AF53A6">
        <w:t>Учас</w:t>
      </w:r>
      <w:r>
        <w:t>тниками</w:t>
      </w:r>
      <w:r w:rsidRPr="000F7365">
        <w:t xml:space="preserve"> аукциона могут быть только субъекты малого и среднего предпринимательства, а так же физические лица, применяющие специальный налоговый режим</w:t>
      </w:r>
      <w:r w:rsidRPr="00AF53A6">
        <w:t>, зарегистрированные и аккредитованные на Электронной торговой площадке в порядке, установленном Регламентом Электронной торговой площадки.</w:t>
      </w:r>
    </w:p>
    <w:p w:rsidR="00D31ACE" w:rsidRPr="00AF53A6" w:rsidRDefault="00D31ACE" w:rsidP="00D31ACE">
      <w:pPr>
        <w:pStyle w:val="a8"/>
        <w:tabs>
          <w:tab w:val="left" w:pos="0"/>
        </w:tabs>
        <w:ind w:left="567" w:firstLine="680"/>
        <w:jc w:val="both"/>
      </w:pPr>
      <w:r w:rsidRPr="00AF53A6">
        <w:t>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настоящей документацией о проведении Электронного аукциона, в том числе необходимо внесение в установленном порядке обеспечения Заявки.</w:t>
      </w:r>
    </w:p>
    <w:p w:rsidR="00D31ACE" w:rsidRPr="00AF53A6" w:rsidRDefault="00D31ACE" w:rsidP="00D31ACE">
      <w:pPr>
        <w:pStyle w:val="a8"/>
        <w:tabs>
          <w:tab w:val="left" w:pos="0"/>
        </w:tabs>
        <w:ind w:left="567" w:firstLine="680"/>
        <w:jc w:val="both"/>
      </w:pPr>
      <w:r w:rsidRPr="00AF53A6">
        <w:t>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настоящей документацией.</w:t>
      </w:r>
    </w:p>
    <w:p w:rsidR="00D31ACE" w:rsidRPr="00AF53A6" w:rsidRDefault="00D31ACE" w:rsidP="00D31ACE">
      <w:pPr>
        <w:pStyle w:val="a8"/>
        <w:tabs>
          <w:tab w:val="left" w:pos="0"/>
        </w:tabs>
        <w:ind w:left="567" w:firstLine="680"/>
        <w:jc w:val="both"/>
      </w:pPr>
      <w:proofErr w:type="gramStart"/>
      <w:r w:rsidRPr="00AF53A6">
        <w:t>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  <w:proofErr w:type="gramEnd"/>
    </w:p>
    <w:p w:rsidR="00D31ACE" w:rsidRPr="00AF53A6" w:rsidRDefault="00D31ACE" w:rsidP="00D31ACE">
      <w:pPr>
        <w:ind w:left="567" w:firstLine="567"/>
        <w:contextualSpacing/>
        <w:jc w:val="center"/>
        <w:rPr>
          <w:b/>
          <w:caps/>
        </w:rPr>
      </w:pPr>
    </w:p>
    <w:p w:rsidR="00D31ACE" w:rsidRPr="00AF53A6" w:rsidRDefault="00D31ACE" w:rsidP="00D31ACE">
      <w:pPr>
        <w:ind w:left="567" w:firstLine="567"/>
        <w:contextualSpacing/>
        <w:jc w:val="center"/>
        <w:rPr>
          <w:b/>
          <w:caps/>
        </w:rPr>
      </w:pPr>
      <w:r w:rsidRPr="00AF53A6">
        <w:rPr>
          <w:b/>
          <w:caps/>
        </w:rPr>
        <w:t>Порядок регистрации на электронной торговой площадке</w:t>
      </w:r>
    </w:p>
    <w:p w:rsidR="00D31ACE" w:rsidRPr="00AF53A6" w:rsidRDefault="00D31ACE" w:rsidP="00D31ACE">
      <w:pPr>
        <w:ind w:left="567" w:firstLine="567"/>
        <w:jc w:val="both"/>
      </w:pPr>
      <w:r w:rsidRPr="00AF53A6">
        <w:t xml:space="preserve">Для обеспечения доступа к участию в электронном аукционе </w:t>
      </w:r>
      <w:r>
        <w:t>заинтересованным л</w:t>
      </w:r>
      <w:r w:rsidRPr="00AF53A6">
        <w:t>иц</w:t>
      </w:r>
      <w:r>
        <w:t xml:space="preserve">ам </w:t>
      </w:r>
      <w:r w:rsidRPr="00AF53A6">
        <w:t>необходимо пройти процедуру регистрации на электронной площадке.</w:t>
      </w:r>
    </w:p>
    <w:p w:rsidR="00D31ACE" w:rsidRPr="00AF53A6" w:rsidRDefault="00D31ACE" w:rsidP="00D31ACE">
      <w:pPr>
        <w:ind w:left="567" w:firstLine="567"/>
        <w:jc w:val="both"/>
      </w:pPr>
      <w:r w:rsidRPr="00AF53A6">
        <w:t>Регистрация на электронной площадке осуществляется без взимания платы.</w:t>
      </w:r>
    </w:p>
    <w:p w:rsidR="00D31ACE" w:rsidRPr="00AF53A6" w:rsidRDefault="00D31ACE" w:rsidP="00D31ACE">
      <w:pPr>
        <w:ind w:left="567" w:firstLine="567"/>
        <w:jc w:val="both"/>
      </w:pPr>
      <w:r w:rsidRPr="00AF53A6">
        <w:t xml:space="preserve">Регистрации на электронной площадке подлежат </w:t>
      </w:r>
      <w:r>
        <w:t>лица</w:t>
      </w:r>
      <w:r w:rsidRPr="00AF53A6">
        <w:t>, ранее не зарегистрированные на электронной площадке или регистрация которых на электронной площадке была ими прекращена.</w:t>
      </w:r>
    </w:p>
    <w:p w:rsidR="00D31ACE" w:rsidRPr="00AF53A6" w:rsidRDefault="00D31ACE" w:rsidP="00D31ACE">
      <w:pPr>
        <w:ind w:left="567" w:firstLine="567"/>
        <w:jc w:val="both"/>
      </w:pPr>
      <w:r w:rsidRPr="00AF53A6">
        <w:t>Регистрация на электронной площадке проводится в соответствии с Регламентом электронной площадки.</w:t>
      </w:r>
    </w:p>
    <w:p w:rsidR="00D31ACE" w:rsidRPr="00AF53A6" w:rsidRDefault="00D31ACE" w:rsidP="00D31ACE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1ACE" w:rsidRPr="00AF53A6" w:rsidRDefault="00D31ACE" w:rsidP="00D31ACE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53A6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D31ACE" w:rsidRPr="00AF53A6" w:rsidRDefault="00D31ACE" w:rsidP="00D31ACE">
      <w:pPr>
        <w:pStyle w:val="ConsPlusNormal"/>
        <w:ind w:left="567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53A6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D31ACE" w:rsidRPr="00AF53A6" w:rsidRDefault="00D31ACE" w:rsidP="00D31ACE">
      <w:pPr>
        <w:pStyle w:val="31"/>
        <w:spacing w:after="0"/>
        <w:ind w:left="567" w:firstLine="567"/>
        <w:jc w:val="both"/>
        <w:outlineLvl w:val="0"/>
        <w:rPr>
          <w:sz w:val="24"/>
          <w:szCs w:val="24"/>
        </w:rPr>
      </w:pPr>
      <w:r w:rsidRPr="00AF53A6">
        <w:rPr>
          <w:bCs/>
          <w:sz w:val="24"/>
          <w:szCs w:val="24"/>
        </w:rPr>
        <w:t>Информационное сообщение о проведен</w:t>
      </w:r>
      <w:proofErr w:type="gramStart"/>
      <w:r w:rsidRPr="00AF53A6">
        <w:rPr>
          <w:bCs/>
          <w:sz w:val="24"/>
          <w:szCs w:val="24"/>
        </w:rPr>
        <w:t>ии ау</w:t>
      </w:r>
      <w:proofErr w:type="gramEnd"/>
      <w:r w:rsidRPr="00AF53A6">
        <w:rPr>
          <w:bCs/>
          <w:sz w:val="24"/>
          <w:szCs w:val="24"/>
        </w:rPr>
        <w:t xml:space="preserve">кциона </w:t>
      </w:r>
      <w:r w:rsidRPr="00AF53A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https://torgi.gov.ru/new, на электронной площадке </w:t>
      </w:r>
      <w:hyperlink r:id="rId8" w:history="1">
        <w:r w:rsidRPr="00AF53A6">
          <w:rPr>
            <w:sz w:val="24"/>
            <w:szCs w:val="24"/>
          </w:rPr>
          <w:t>www.fabrikant.ru</w:t>
        </w:r>
      </w:hyperlink>
      <w:r w:rsidRPr="00AF53A6">
        <w:rPr>
          <w:sz w:val="24"/>
          <w:szCs w:val="24"/>
        </w:rPr>
        <w:t>.</w:t>
      </w:r>
    </w:p>
    <w:p w:rsidR="00D31ACE" w:rsidRPr="00AF53A6" w:rsidRDefault="00D31ACE" w:rsidP="00D31ACE">
      <w:pPr>
        <w:pStyle w:val="31"/>
        <w:spacing w:after="0"/>
        <w:ind w:left="567" w:firstLine="567"/>
        <w:jc w:val="both"/>
        <w:outlineLvl w:val="0"/>
        <w:rPr>
          <w:sz w:val="24"/>
          <w:szCs w:val="24"/>
        </w:rPr>
      </w:pPr>
      <w:r w:rsidRPr="00AF53A6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Электронного аукциона Электронной торговой площадке, вправе направить посредством функционала Электронной торговой площадки запрос о разъяснении положений настоящей документации. Оператор Электронной торговой площадки направляет запрос Организатору Электронного аукциона. </w:t>
      </w:r>
    </w:p>
    <w:p w:rsidR="00D31ACE" w:rsidRPr="00AF53A6" w:rsidRDefault="00D31ACE" w:rsidP="00D31ACE">
      <w:pPr>
        <w:pStyle w:val="31"/>
        <w:spacing w:after="0"/>
        <w:ind w:left="567" w:firstLine="567"/>
        <w:jc w:val="both"/>
        <w:outlineLvl w:val="0"/>
        <w:rPr>
          <w:sz w:val="24"/>
          <w:szCs w:val="24"/>
        </w:rPr>
      </w:pPr>
      <w:r w:rsidRPr="00AF53A6">
        <w:rPr>
          <w:sz w:val="24"/>
          <w:szCs w:val="24"/>
        </w:rPr>
        <w:t>В течение 2 (двух) рабочих дней, следующих за датой поступления от Оператора Электронной торговой площадки запроса, Организатор Электронного аукциона предоставляет Оператору Электронной торговой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31ACE" w:rsidRPr="00AF53A6" w:rsidRDefault="00D31ACE" w:rsidP="00D31ACE">
      <w:pPr>
        <w:pStyle w:val="31"/>
        <w:spacing w:after="0"/>
        <w:ind w:left="567" w:firstLine="567"/>
        <w:jc w:val="both"/>
        <w:outlineLvl w:val="0"/>
        <w:rPr>
          <w:sz w:val="24"/>
          <w:szCs w:val="24"/>
        </w:rPr>
      </w:pPr>
      <w:r w:rsidRPr="00AF53A6">
        <w:rPr>
          <w:sz w:val="24"/>
          <w:szCs w:val="24"/>
        </w:rPr>
        <w:t>Любое заинтересованное лицо независимо от регистрации на Электронной торговой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информации.</w:t>
      </w:r>
    </w:p>
    <w:p w:rsidR="00D31ACE" w:rsidRPr="00AF53A6" w:rsidRDefault="00D31ACE" w:rsidP="00D31ACE">
      <w:pPr>
        <w:ind w:left="567" w:firstLine="567"/>
        <w:jc w:val="both"/>
      </w:pPr>
      <w:r w:rsidRPr="00AF53A6">
        <w:lastRenderedPageBreak/>
        <w:t>По истечении 2 (двух)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запроса.</w:t>
      </w:r>
    </w:p>
    <w:p w:rsidR="00D31ACE" w:rsidRPr="00AF53A6" w:rsidRDefault="00D31ACE" w:rsidP="00D31ACE">
      <w:pPr>
        <w:ind w:left="567" w:firstLine="567"/>
        <w:jc w:val="both"/>
      </w:pPr>
      <w:r w:rsidRPr="00AF53A6">
        <w:t xml:space="preserve">Документооборот между </w:t>
      </w:r>
      <w:r>
        <w:t>Заявителем</w:t>
      </w:r>
      <w:r w:rsidRPr="00AF53A6">
        <w:t xml:space="preserve">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</w:t>
      </w:r>
      <w:r>
        <w:t>Заявителя</w:t>
      </w:r>
      <w:r w:rsidRPr="00AF53A6">
        <w:t xml:space="preserve">. Договор </w:t>
      </w:r>
      <w:r>
        <w:t xml:space="preserve">аренды </w:t>
      </w:r>
      <w:r w:rsidRPr="00AF53A6">
        <w:t>земельного участка заключается в форме электронного документа.</w:t>
      </w:r>
    </w:p>
    <w:p w:rsidR="00D31ACE" w:rsidRPr="00AF53A6" w:rsidRDefault="00D31ACE" w:rsidP="00D31ACE">
      <w:pPr>
        <w:ind w:left="567" w:firstLine="567"/>
        <w:jc w:val="both"/>
      </w:pPr>
      <w:proofErr w:type="gramStart"/>
      <w:r w:rsidRPr="00AF53A6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>
        <w:t>заявителя</w:t>
      </w:r>
      <w:r w:rsidRPr="00AF53A6">
        <w:t>, участника аукциона, Организатора Электронного аукциона либо Оператора Электронной торговой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торговой площадки либо размещенные им на электронной площадке, должны быть подписаны усиленной квалифицированной</w:t>
      </w:r>
      <w:proofErr w:type="gramEnd"/>
      <w:r w:rsidRPr="00AF53A6">
        <w:t xml:space="preserve"> электронной подписью лица, имеющего права действовать от имени Оператора Электронной торговой площадки). </w:t>
      </w:r>
    </w:p>
    <w:p w:rsidR="00D31ACE" w:rsidRPr="00AF53A6" w:rsidRDefault="00D31ACE" w:rsidP="00D31ACE">
      <w:pPr>
        <w:pStyle w:val="31"/>
        <w:spacing w:after="0"/>
        <w:ind w:left="567" w:firstLine="567"/>
        <w:jc w:val="center"/>
        <w:outlineLvl w:val="0"/>
        <w:rPr>
          <w:b/>
          <w:caps/>
          <w:sz w:val="24"/>
          <w:szCs w:val="24"/>
        </w:rPr>
      </w:pPr>
    </w:p>
    <w:p w:rsidR="00D31ACE" w:rsidRPr="00AF53A6" w:rsidRDefault="00D31ACE" w:rsidP="00D31ACE">
      <w:pPr>
        <w:pStyle w:val="31"/>
        <w:spacing w:after="0"/>
        <w:ind w:left="567" w:firstLine="567"/>
        <w:jc w:val="center"/>
        <w:outlineLvl w:val="0"/>
        <w:rPr>
          <w:b/>
          <w:caps/>
          <w:sz w:val="24"/>
          <w:szCs w:val="24"/>
        </w:rPr>
      </w:pPr>
      <w:r w:rsidRPr="00AF53A6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D31ACE" w:rsidRPr="00AF53A6" w:rsidRDefault="00D31ACE" w:rsidP="00D31ACE">
      <w:pPr>
        <w:pStyle w:val="31"/>
        <w:spacing w:after="0"/>
        <w:ind w:left="567" w:firstLine="567"/>
        <w:jc w:val="center"/>
        <w:outlineLvl w:val="0"/>
        <w:rPr>
          <w:b/>
          <w:caps/>
          <w:sz w:val="24"/>
          <w:szCs w:val="24"/>
        </w:rPr>
      </w:pPr>
      <w:r w:rsidRPr="00AF53A6">
        <w:rPr>
          <w:b/>
          <w:caps/>
          <w:sz w:val="24"/>
          <w:szCs w:val="24"/>
        </w:rPr>
        <w:t>на участие в аукционе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</w:t>
      </w:r>
      <w:r w:rsidRPr="00AF53A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 указанием банковских реквизитов счета для возврата задатка;</w:t>
      </w:r>
      <w:r w:rsidRPr="00AF53A6">
        <w:rPr>
          <w:rFonts w:ascii="Times New Roman" w:hAnsi="Times New Roman"/>
          <w:bCs/>
          <w:sz w:val="24"/>
          <w:szCs w:val="24"/>
        </w:rPr>
        <w:t xml:space="preserve"> с приложением электронных образов необходимых документов, предусмотренных Федеральным законом:</w:t>
      </w:r>
      <w:proofErr w:type="gramEnd"/>
    </w:p>
    <w:p w:rsidR="00D31ACE" w:rsidRPr="00AF53A6" w:rsidRDefault="00D31ACE" w:rsidP="00D31ACE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22272F"/>
        </w:rPr>
      </w:pPr>
      <w:r w:rsidRPr="00AF53A6">
        <w:rPr>
          <w:color w:val="22272F"/>
        </w:rPr>
        <w:t xml:space="preserve">- </w:t>
      </w:r>
      <w:r>
        <w:rPr>
          <w:color w:val="22272F"/>
        </w:rPr>
        <w:t>ф</w:t>
      </w:r>
      <w:r w:rsidRPr="006C4616">
        <w:rPr>
          <w:bCs/>
        </w:rPr>
        <w:t>изические лица – копию всех листов документа, удостоверяющего личность</w:t>
      </w:r>
      <w:r w:rsidRPr="00AF53A6">
        <w:rPr>
          <w:color w:val="22272F"/>
        </w:rPr>
        <w:t>;</w:t>
      </w:r>
    </w:p>
    <w:p w:rsidR="00D31ACE" w:rsidRPr="00AF53A6" w:rsidRDefault="00D31ACE" w:rsidP="00D31ACE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22272F"/>
        </w:rPr>
      </w:pPr>
      <w:r w:rsidRPr="00AF53A6">
        <w:rPr>
          <w:color w:val="22272F"/>
        </w:rPr>
        <w:t xml:space="preserve">- надлежащим образом заверенный перевод </w:t>
      </w:r>
      <w:proofErr w:type="gramStart"/>
      <w:r w:rsidRPr="00AF53A6">
        <w:rPr>
          <w:color w:val="22272F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F53A6">
        <w:rPr>
          <w:color w:val="22272F"/>
        </w:rPr>
        <w:t>, если заявителем является иностранное юридическое лицо;</w:t>
      </w:r>
    </w:p>
    <w:p w:rsidR="00D31ACE" w:rsidRPr="00AF53A6" w:rsidRDefault="00D31ACE" w:rsidP="00D31ACE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22272F"/>
        </w:rPr>
      </w:pPr>
      <w:r w:rsidRPr="00AF53A6">
        <w:rPr>
          <w:color w:val="22272F"/>
        </w:rPr>
        <w:t>- документы, подтверждающие внесение задатка.</w:t>
      </w:r>
    </w:p>
    <w:p w:rsidR="00D31ACE" w:rsidRPr="00AF53A6" w:rsidRDefault="00D31ACE" w:rsidP="00D31ACE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color w:val="22272F"/>
        </w:rPr>
      </w:pPr>
      <w:proofErr w:type="gramStart"/>
      <w:r w:rsidRPr="00AF53A6">
        <w:rPr>
          <w:color w:val="22272F"/>
        </w:rPr>
        <w:t xml:space="preserve">- документ на бумажном носителе или в электронной форме, содержащий сведения из единого реестра субъектов малого и среднего предпринимательства, ведение которого осуществляется в соответствии с </w:t>
      </w:r>
      <w:r w:rsidRPr="00AF53A6">
        <w:rPr>
          <w:color w:val="22272F"/>
          <w:shd w:val="clear" w:color="auto" w:fill="FFFFFF"/>
        </w:rPr>
        <w:t>Федеральным законом от 24</w:t>
      </w:r>
      <w:r>
        <w:rPr>
          <w:color w:val="22272F"/>
          <w:shd w:val="clear" w:color="auto" w:fill="FFFFFF"/>
        </w:rPr>
        <w:t>.07.</w:t>
      </w:r>
      <w:r w:rsidRPr="00AF53A6">
        <w:rPr>
          <w:color w:val="22272F"/>
          <w:shd w:val="clear" w:color="auto" w:fill="FFFFFF"/>
        </w:rPr>
        <w:t>2007 года N 209-ФЗ «О развитии малого и среднего предпринимательства в Российской Федерации»</w:t>
      </w:r>
      <w:r w:rsidRPr="00AF53A6">
        <w:rPr>
          <w:color w:val="22272F"/>
        </w:rPr>
        <w:t>, либо заявляют о своем соответствии условиям отнесения к субъектам малого и среднего предпринимательства в соответствии с </w:t>
      </w:r>
      <w:hyperlink r:id="rId9" w:anchor="/document/12154854/entry/45" w:history="1">
        <w:r w:rsidRPr="00AF53A6">
          <w:rPr>
            <w:rStyle w:val="a5"/>
          </w:rPr>
          <w:t>частью 5 статьи 4</w:t>
        </w:r>
        <w:proofErr w:type="gramEnd"/>
      </w:hyperlink>
      <w:r w:rsidRPr="00AF53A6">
        <w:rPr>
          <w:color w:val="22272F"/>
        </w:rPr>
        <w:t> указанного Федерального закона.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2. В случае если от имени Заявителя действует иное лицо, заявка должна содержать доверенность на осуществление действий от имени Заявителя. Доверенность оформляется в соответствии с требованиями законодательства Российской Федерации.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 xml:space="preserve">3. Заявка и все входящие в ее состав сведения и документы направляются Заявителем Оператору Электронной торговой площадки в форме электронного документа. 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4.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bCs/>
          <w:sz w:val="24"/>
          <w:szCs w:val="24"/>
        </w:rPr>
        <w:t>азмере обеспечения Заявки (задатка) на участие в Электронном аукционе, указанного в настоящей документации.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5. Оператор Электронной торговой площадки осуществляет блокирование операций по Счету Заявителя, подавшего такую Заявку, в отношении денежных сре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bCs/>
          <w:sz w:val="24"/>
          <w:szCs w:val="24"/>
        </w:rPr>
        <w:t>азмере обеспечения Заявки (задатка), присваивает ей порядковый номер и подтверждает Заявителю в порядке и сроки, установленном Регламентом Электронной площадки, получение Заявки с указанием присвоенного ей порядкового номера.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lastRenderedPageBreak/>
        <w:t>6. Оператор Электронной торговой площадки возвращает Заявку подавшему ее Заявителю в случае: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6.1. Если документы и сведения, направленные Заявителем в форме электронных документов, не подписаны электронной подписью лица, имеющего право действовать от имени Заявителя на Электронной торговой площадке;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6.2. Отсутствия на Счете Заявителя, подавшего Заявку, денежных сре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bCs/>
          <w:sz w:val="24"/>
          <w:szCs w:val="24"/>
        </w:rPr>
        <w:t>азмере обеспечения Заявки, в отношении которых не осуществлено блокирование в соответствии с Регламентом Электронной торговой площадки;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6.3. Подачи Заявителем двух и более Заявок на участие в Электронном аукционе в отношении одного и того же лота при условии, что поданные ранее Заявки им не отозваны. В этом случае Заявителю возвращаются все Заявки, поданные в отношении данного лота;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6.4. Получения Заявки на участие в Электронном аукционе после дня и времени окончания установленного срока подачи Заявок.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7.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bCs/>
          <w:sz w:val="24"/>
          <w:szCs w:val="24"/>
        </w:rPr>
        <w:t>азмере обеспечения Заявки (задатка), в порядке и сроки, определенные Регламентом Электронной торговой площадки.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8. Изменение Заявки допускается только путем подачи Заявителем новой Заявки в установленные в настоящем информационном сообщении сроки подачи Заявок, при этом первоначальная Заявка должна быть отозвана.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Заявитель</w:t>
      </w:r>
      <w:r w:rsidRPr="00AF53A6">
        <w:rPr>
          <w:rFonts w:ascii="Times New Roman" w:hAnsi="Times New Roman"/>
          <w:bCs/>
          <w:sz w:val="24"/>
          <w:szCs w:val="24"/>
        </w:rPr>
        <w:t xml:space="preserve"> вправе отозвать Заявку не позднее срока окончания подачи заявок, указанного в настоящем информационном сообщении об аукционе, направив об этом уведомление Оператору Электронной торговой площадки.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В порядке и сроки, установленные Регламентом Электронной торговой площадки, со дня поступления уведомления об отзыве Заявки Оператор Электронной торговой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</w:t>
      </w:r>
      <w:proofErr w:type="gramStart"/>
      <w:r w:rsidRPr="00AF53A6">
        <w:rPr>
          <w:rFonts w:ascii="Times New Roman" w:hAnsi="Times New Roman"/>
          <w:bCs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bCs/>
          <w:sz w:val="24"/>
          <w:szCs w:val="24"/>
        </w:rPr>
        <w:t>азмере обеспечения Заявки на участие в Электронном аукционе.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10. Прием Заявок прекращается не позднее даты и времени окончания срока подачи Заявок, указанных в настоящей документации.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Заявитель</w:t>
      </w:r>
      <w:r w:rsidRPr="00AF53A6">
        <w:rPr>
          <w:rFonts w:ascii="Times New Roman" w:hAnsi="Times New Roman"/>
          <w:sz w:val="24"/>
          <w:szCs w:val="24"/>
        </w:rPr>
        <w:t xml:space="preserve"> </w:t>
      </w:r>
      <w:r w:rsidRPr="00AF53A6">
        <w:rPr>
          <w:rFonts w:ascii="Times New Roman" w:hAnsi="Times New Roman"/>
          <w:bCs/>
          <w:sz w:val="24"/>
          <w:szCs w:val="24"/>
        </w:rPr>
        <w:t>несет все расходы, связанные с подготовкой и подачей своей Заявки, а Организатор Электронного аукциона не отвечает и не имеет обязательств по этим расходам независимо от результатов Электронного аукциона.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 w:rsidRPr="00AF53A6">
        <w:rPr>
          <w:rFonts w:ascii="Times New Roman" w:hAnsi="Times New Roman"/>
          <w:bCs/>
          <w:sz w:val="24"/>
          <w:szCs w:val="24"/>
        </w:rPr>
        <w:t>12.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D31ACE" w:rsidRPr="00AF53A6" w:rsidRDefault="00D31ACE" w:rsidP="00D31ACE">
      <w:pPr>
        <w:pStyle w:val="a8"/>
        <w:tabs>
          <w:tab w:val="left" w:pos="284"/>
        </w:tabs>
        <w:ind w:left="567"/>
        <w:jc w:val="center"/>
        <w:rPr>
          <w:rFonts w:eastAsia="Calibri"/>
          <w:b/>
          <w:caps/>
        </w:rPr>
      </w:pPr>
      <w:r w:rsidRPr="00AF53A6">
        <w:rPr>
          <w:b/>
          <w:caps/>
        </w:rPr>
        <w:t>Обеспечение Заявок на участие в Электронном аукционе</w:t>
      </w:r>
    </w:p>
    <w:p w:rsidR="00D31ACE" w:rsidRPr="00AF53A6" w:rsidRDefault="00D31ACE" w:rsidP="00D31ACE">
      <w:pPr>
        <w:pStyle w:val="a8"/>
        <w:tabs>
          <w:tab w:val="left" w:pos="284"/>
        </w:tabs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1. Обеспечение Заявок на участие в Электронном аукционе представляется в виде задатка.</w:t>
      </w:r>
    </w:p>
    <w:p w:rsidR="00D31ACE" w:rsidRPr="00AF53A6" w:rsidRDefault="00D31ACE" w:rsidP="00D31ACE">
      <w:pPr>
        <w:pStyle w:val="a8"/>
        <w:tabs>
          <w:tab w:val="left" w:pos="284"/>
        </w:tabs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2. </w:t>
      </w:r>
      <w:proofErr w:type="gramStart"/>
      <w:r w:rsidRPr="00AF53A6">
        <w:rPr>
          <w:rFonts w:eastAsia="Calibri"/>
        </w:rPr>
        <w:t xml:space="preserve">Для выполнения условий об Электронном аукционе и допуска к участию в Электронном аукционе каждый </w:t>
      </w:r>
      <w:r>
        <w:t>Заявитель</w:t>
      </w:r>
      <w:r w:rsidRPr="00AF53A6">
        <w:rPr>
          <w:rFonts w:eastAsia="Calibri"/>
        </w:rPr>
        <w:t xml:space="preserve"> перечисляет на Электронную торговую площадку задаток в размере, указанном в настоящей аукционной документации, в порядке, утвержденном Регламентом Электронной торговой площадки </w:t>
      </w:r>
      <w:r w:rsidRPr="00AF53A6">
        <w:t>и должен поступить на указанный счет в срок не позднее даты и времени окончания приема заявок на участие в аукционе</w:t>
      </w:r>
      <w:r w:rsidRPr="00AF53A6">
        <w:rPr>
          <w:rFonts w:eastAsia="Calibri"/>
        </w:rPr>
        <w:t>.</w:t>
      </w:r>
      <w:proofErr w:type="gramEnd"/>
    </w:p>
    <w:p w:rsidR="00D31ACE" w:rsidRPr="00AF53A6" w:rsidRDefault="00D31ACE" w:rsidP="00D31ACE">
      <w:pPr>
        <w:ind w:left="567" w:firstLine="567"/>
        <w:jc w:val="both"/>
        <w:rPr>
          <w:b/>
          <w:bCs/>
          <w:color w:val="000000"/>
          <w:lang w:eastAsia="x-none"/>
        </w:rPr>
      </w:pPr>
      <w:r w:rsidRPr="00AF53A6">
        <w:rPr>
          <w:b/>
          <w:bCs/>
          <w:color w:val="000000"/>
          <w:lang w:eastAsia="x-none"/>
        </w:rPr>
        <w:t>Реквизиты счета для перечисления задатка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t xml:space="preserve">Получатель АО "ЭТС", ИНН 7703668940, КПП 770301001 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t xml:space="preserve">Наименование банка получателя: АО "АЛЬФА-БАНК" г. Москва 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t xml:space="preserve">Расчетный счет (казначейский счет) 40702810301400020601 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lastRenderedPageBreak/>
        <w:t xml:space="preserve">БИК 044525593 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t xml:space="preserve">Корреспондентский счет (ЕКС) 30101810200000000593 </w:t>
      </w:r>
    </w:p>
    <w:p w:rsidR="00D31ACE" w:rsidRPr="00AF53A6" w:rsidRDefault="00D31ACE" w:rsidP="00D31ACE">
      <w:pPr>
        <w:ind w:left="567" w:firstLine="567"/>
        <w:jc w:val="both"/>
        <w:rPr>
          <w:color w:val="000000"/>
          <w:lang w:eastAsia="x-none"/>
        </w:rPr>
      </w:pPr>
      <w:r w:rsidRPr="00AF53A6">
        <w:rPr>
          <w:color w:val="000000"/>
          <w:lang w:eastAsia="x-none"/>
        </w:rPr>
        <w:t>Назначение платежа: Пополнение лицевого счета № __________ по заявке № _______</w:t>
      </w:r>
      <w:proofErr w:type="gramStart"/>
      <w:r w:rsidRPr="00AF53A6">
        <w:rPr>
          <w:color w:val="000000"/>
          <w:lang w:eastAsia="x-none"/>
        </w:rPr>
        <w:t xml:space="preserve"> ,</w:t>
      </w:r>
      <w:proofErr w:type="gramEnd"/>
      <w:r w:rsidRPr="00AF53A6">
        <w:rPr>
          <w:color w:val="000000"/>
          <w:lang w:eastAsia="x-none"/>
        </w:rPr>
        <w:t xml:space="preserve"> без НДС 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3. Сумма задатка, внесенного участником, с которым заключен Договор, засчитывается в счет оплаты Договора путем его перечисления Оператором Электронной торговой площадки на счет, указанный Организатором Электронного аукциона для оплаты Договора.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4. Задатки </w:t>
      </w:r>
      <w:proofErr w:type="spellStart"/>
      <w:r w:rsidRPr="00AF53A6">
        <w:rPr>
          <w:rFonts w:eastAsia="Calibri"/>
        </w:rPr>
        <w:t>разблокируются</w:t>
      </w:r>
      <w:proofErr w:type="spellEnd"/>
      <w:r w:rsidRPr="00AF53A6">
        <w:rPr>
          <w:rFonts w:eastAsia="Calibri"/>
        </w:rPr>
        <w:t xml:space="preserve">: 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- участникам аукциона, за исключением его победителя либо лица, признанного единственным участником аукциона;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- </w:t>
      </w:r>
      <w:r>
        <w:t>заявителям</w:t>
      </w:r>
      <w:r w:rsidRPr="00AF53A6">
        <w:rPr>
          <w:rFonts w:eastAsia="Calibri"/>
        </w:rPr>
        <w:t xml:space="preserve"> на участие в аукционе, заявки и документы которых не были приняты к рассмотрению, либо </w:t>
      </w:r>
      <w:r>
        <w:t>заявителя</w:t>
      </w:r>
      <w:r w:rsidRPr="00AF53A6">
        <w:rPr>
          <w:rFonts w:eastAsia="Calibri"/>
        </w:rPr>
        <w:t>м, не допущенным к участию в аукционе;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- в случае принятия Организатором Электронного аукциона решения об отказе в проведении Электронного аукциона.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5. Разблокирование денежных средств осуществляется в порядке и сроки, согласно Регламенту Электронной торговой площадки.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>
        <w:rPr>
          <w:rFonts w:eastAsia="Calibri"/>
        </w:rPr>
        <w:t>аренды</w:t>
      </w:r>
      <w:r w:rsidRPr="00AF53A6">
        <w:rPr>
          <w:rFonts w:eastAsia="Calibri"/>
        </w:rPr>
        <w:t xml:space="preserve"> земельного участка заключается в случае: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- если аукцион признан несостоявшимся и только один </w:t>
      </w:r>
      <w:r>
        <w:t>Заявитель</w:t>
      </w:r>
      <w:r w:rsidRPr="00AF53A6">
        <w:rPr>
          <w:rFonts w:eastAsia="Calibri"/>
        </w:rPr>
        <w:t xml:space="preserve"> признан участником аукциона;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- если по окончании срока подачи заявок на участие в аукционе подана только одна заявка на участие в аукционе;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- если единственный принявший участие в аукционе участник,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засчитывается в счет оплаты за</w:t>
      </w:r>
      <w:r>
        <w:rPr>
          <w:rFonts w:eastAsia="Calibri"/>
        </w:rPr>
        <w:t xml:space="preserve"> аренду</w:t>
      </w:r>
      <w:r w:rsidRPr="00AF53A6">
        <w:rPr>
          <w:rFonts w:eastAsia="Calibri"/>
        </w:rPr>
        <w:t xml:space="preserve"> земельн</w:t>
      </w:r>
      <w:r>
        <w:rPr>
          <w:rFonts w:eastAsia="Calibri"/>
        </w:rPr>
        <w:t xml:space="preserve">ого </w:t>
      </w:r>
      <w:r w:rsidRPr="00AF53A6">
        <w:rPr>
          <w:rFonts w:eastAsia="Calibri"/>
        </w:rPr>
        <w:t>участк</w:t>
      </w:r>
      <w:r>
        <w:rPr>
          <w:rFonts w:eastAsia="Calibri"/>
        </w:rPr>
        <w:t>а</w:t>
      </w:r>
      <w:r w:rsidRPr="00AF53A6">
        <w:rPr>
          <w:rFonts w:eastAsia="Calibri"/>
        </w:rPr>
        <w:t xml:space="preserve">. 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Задатки, внесенные этими лицами, не заключившими договора купли-продажи земельного участка вследствие уклонения от заключения указанных договоров, не возвращаются.</w:t>
      </w:r>
    </w:p>
    <w:p w:rsidR="00D31ACE" w:rsidRPr="00AF53A6" w:rsidRDefault="00D31ACE" w:rsidP="00D31ACE">
      <w:pPr>
        <w:pStyle w:val="a7"/>
        <w:ind w:left="567"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bookmarkStart w:id="0" w:name="_GoBack"/>
      <w:bookmarkEnd w:id="0"/>
      <w:r w:rsidRPr="00AF53A6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Порядок рассмотрения Заявок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1. Аукционная комиссия рассматривает поступившие от Оператора Электронной торговой площадки Заявки на соответствие их требованиям, установленным настоящей документацией.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лиц, подавших данные Заявки.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2. По результатам рассмотрения Заявок Аукционная комиссия принимает решение о допуске Заявителя, подавшего Заявку, к участию в Электронном аукционе или об отказе в допуске Заявителя к участию в таком аукционе.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Заявитель</w:t>
      </w:r>
      <w:r w:rsidRPr="00AF53A6">
        <w:rPr>
          <w:rFonts w:ascii="Times New Roman" w:hAnsi="Times New Roman"/>
          <w:sz w:val="24"/>
          <w:szCs w:val="24"/>
        </w:rPr>
        <w:t xml:space="preserve"> не допускается к участию в Электронном аукционе в случае: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53A6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AF53A6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31ACE" w:rsidRPr="0034261D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261D">
        <w:rPr>
          <w:rFonts w:ascii="Times New Roman" w:hAnsi="Times New Roman"/>
          <w:sz w:val="24"/>
          <w:szCs w:val="24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</w:t>
      </w:r>
      <w:r w:rsidRPr="003426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или приобрести земельный участок в аренду</w:t>
      </w:r>
      <w:r w:rsidRPr="0034261D">
        <w:rPr>
          <w:rFonts w:ascii="Times New Roman" w:hAnsi="Times New Roman"/>
          <w:sz w:val="24"/>
          <w:szCs w:val="24"/>
        </w:rPr>
        <w:t>;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261D">
        <w:rPr>
          <w:rFonts w:ascii="Times New Roman" w:hAnsi="Times New Roman"/>
          <w:sz w:val="24"/>
          <w:szCs w:val="24"/>
        </w:rPr>
        <w:t xml:space="preserve">- </w:t>
      </w:r>
      <w:r w:rsidRPr="003426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вляющегося юридическим лицом, в </w:t>
      </w:r>
      <w:r w:rsidRPr="0034261D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реестре недобросовестных участников аукциона</w:t>
      </w:r>
      <w:r w:rsidRPr="0034261D">
        <w:rPr>
          <w:rFonts w:ascii="Times New Roman" w:hAnsi="Times New Roman"/>
          <w:sz w:val="24"/>
          <w:szCs w:val="24"/>
        </w:rPr>
        <w:t>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4. По результатам рассмотрения Заявок Аукционная комиссия оформляет протокол рассмотрения Заявок, подписываемый всеми присутствующими на заседан</w:t>
      </w:r>
      <w:proofErr w:type="gramStart"/>
      <w:r w:rsidRPr="00AF53A6">
        <w:rPr>
          <w:rFonts w:ascii="Times New Roman" w:hAnsi="Times New Roman"/>
          <w:sz w:val="24"/>
          <w:szCs w:val="24"/>
        </w:rPr>
        <w:t>ии Ау</w:t>
      </w:r>
      <w:proofErr w:type="gramEnd"/>
      <w:r w:rsidRPr="00AF53A6">
        <w:rPr>
          <w:rFonts w:ascii="Times New Roman" w:hAnsi="Times New Roman"/>
          <w:sz w:val="24"/>
          <w:szCs w:val="24"/>
        </w:rPr>
        <w:t xml:space="preserve">кционной </w:t>
      </w:r>
      <w:r w:rsidRPr="00AF53A6">
        <w:rPr>
          <w:rFonts w:ascii="Times New Roman" w:hAnsi="Times New Roman"/>
          <w:sz w:val="24"/>
          <w:szCs w:val="24"/>
        </w:rPr>
        <w:lastRenderedPageBreak/>
        <w:t>комиссии ее членами, в срок не позднее даты окончания срока рассмотрения Заявок, определенного настоящей документацией.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 xml:space="preserve">5.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AF53A6">
        <w:rPr>
          <w:rFonts w:ascii="Times New Roman" w:hAnsi="Times New Roman"/>
          <w:sz w:val="24"/>
          <w:szCs w:val="24"/>
        </w:rPr>
        <w:t>позднее</w:t>
      </w:r>
      <w:proofErr w:type="gramEnd"/>
      <w:r w:rsidRPr="00AF53A6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6. С момента поступления Оператору Электронной торговой площадки протокола Оператор Электронной торговой площадки направляет каждому Заявителю, подавшему Заявку на участие в Электронном аукционе, уведомление о решении, принятом в отношении поданной им Заявки.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7. В случае если Аукционной комиссией принято решение об отказе Заявителю в допуске к участию в Электронном аукционе, уведомление об этом решении должно содержать обоснование его принятия.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AF53A6">
        <w:rPr>
          <w:rFonts w:ascii="Times New Roman" w:hAnsi="Times New Roman"/>
          <w:sz w:val="24"/>
          <w:szCs w:val="24"/>
        </w:rPr>
        <w:t>8. В порядке и сроки, установленные Регламентом Электронной торговой площадки, Оператор Электронной торговой площадки прекращает осуществленное блокирование операций по Счетам Заявителей, не допущенных к участию в Электронном аукционе, в отношении денежных сре</w:t>
      </w:r>
      <w:proofErr w:type="gramStart"/>
      <w:r w:rsidRPr="00AF53A6">
        <w:rPr>
          <w:rFonts w:ascii="Times New Roman" w:hAnsi="Times New Roman"/>
          <w:sz w:val="24"/>
          <w:szCs w:val="24"/>
        </w:rPr>
        <w:t>дств в р</w:t>
      </w:r>
      <w:proofErr w:type="gramEnd"/>
      <w:r w:rsidRPr="00AF53A6">
        <w:rPr>
          <w:rFonts w:ascii="Times New Roman" w:hAnsi="Times New Roman"/>
          <w:sz w:val="24"/>
          <w:szCs w:val="24"/>
        </w:rPr>
        <w:t>азмере обеспечения Заявки на участие в данном Электронном аукционе.</w:t>
      </w:r>
    </w:p>
    <w:p w:rsidR="00D31ACE" w:rsidRPr="00AF53A6" w:rsidRDefault="00D31ACE" w:rsidP="00D31ACE">
      <w:pPr>
        <w:pStyle w:val="a7"/>
        <w:ind w:left="567" w:firstLine="567"/>
        <w:jc w:val="both"/>
        <w:rPr>
          <w:rFonts w:ascii="Times New Roman" w:hAnsi="Times New Roman"/>
          <w:caps/>
          <w:sz w:val="24"/>
          <w:szCs w:val="24"/>
        </w:rPr>
      </w:pPr>
    </w:p>
    <w:p w:rsidR="00D31ACE" w:rsidRPr="00AF53A6" w:rsidRDefault="00D31ACE" w:rsidP="00D31ACE">
      <w:pPr>
        <w:ind w:left="567" w:firstLine="567"/>
        <w:jc w:val="center"/>
        <w:rPr>
          <w:rFonts w:eastAsia="Calibri"/>
          <w:b/>
          <w:caps/>
          <w:lang w:eastAsia="en-US"/>
        </w:rPr>
      </w:pPr>
      <w:r w:rsidRPr="00AF53A6">
        <w:rPr>
          <w:rFonts w:eastAsia="Calibri"/>
          <w:b/>
          <w:caps/>
          <w:lang w:val="x-none" w:eastAsia="en-US"/>
        </w:rPr>
        <w:t>Проведение Электронного аукциона и подведение итогов Электронного аукциона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t xml:space="preserve">1. Электронный аукцион проводится в указанные в документации день и час </w:t>
      </w:r>
      <w:r w:rsidRPr="00AF53A6">
        <w:rPr>
          <w:rFonts w:eastAsia="Calibri"/>
        </w:rPr>
        <w:t>путем последовательного повышения участниками начальной цены на величину, равную либо кратную величине шага Электронного аукциона.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Шаг Электронного аукциона - установленная Организатором Электронного аукциона в фиксированной сумме и не изменяющаяся в течение всего Электронного аукциона величина, составляющая не более 3 (трех) процентов начальной цены предмета Электронного аукциона.</w:t>
      </w:r>
    </w:p>
    <w:p w:rsidR="00D31ACE" w:rsidRPr="00AF53A6" w:rsidRDefault="00D31ACE" w:rsidP="00D31ACE">
      <w:pPr>
        <w:ind w:left="567" w:firstLine="567"/>
        <w:jc w:val="both"/>
      </w:pPr>
      <w:r w:rsidRPr="00AF53A6">
        <w:t>Во время проведения процедуры аукциона Оператор Электронной торговой площадки обеспечивает доступ участников к закрытой части электронной площадки и возможность представления ими предложений о цене.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Порядок проведения Электронного аукциона определяется Регламентом Электронной торговой площадки.</w:t>
      </w:r>
      <w:bookmarkStart w:id="1" w:name="P230"/>
      <w:bookmarkEnd w:id="1"/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2. Победителем Электронного аукциона признается его участник, который предложил наиболее высокую цену </w:t>
      </w:r>
      <w:r w:rsidRPr="00773A89">
        <w:rPr>
          <w:rFonts w:eastAsia="Calibri"/>
        </w:rPr>
        <w:t>за</w:t>
      </w:r>
      <w:r>
        <w:rPr>
          <w:rFonts w:eastAsia="Calibri"/>
        </w:rPr>
        <w:t xml:space="preserve"> право заключения договора аренды</w:t>
      </w:r>
      <w:r w:rsidRPr="00773A89">
        <w:rPr>
          <w:rFonts w:eastAsia="Calibri"/>
        </w:rPr>
        <w:t xml:space="preserve"> </w:t>
      </w:r>
      <w:r>
        <w:rPr>
          <w:rFonts w:eastAsia="Calibri"/>
        </w:rPr>
        <w:t>земельного участка</w:t>
      </w:r>
      <w:r w:rsidRPr="00AF53A6">
        <w:rPr>
          <w:rFonts w:eastAsia="Calibri"/>
        </w:rPr>
        <w:t>, и Заявка которого соответствует требованиям, установленным настоящей документацией.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3. </w:t>
      </w:r>
      <w:proofErr w:type="gramStart"/>
      <w:r w:rsidRPr="00AF53A6">
        <w:rPr>
          <w:rFonts w:eastAsia="Calibri"/>
        </w:rPr>
        <w:t>В течение 1 (одного)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  проведения Электронного аукциона, которая должна содержать адрес Электронной торговой площадки, дату, время начала и окончания Электронного аукциона,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</w:t>
      </w:r>
      <w:proofErr w:type="gramEnd"/>
      <w:r w:rsidRPr="00AF53A6">
        <w:rPr>
          <w:rFonts w:eastAsia="Calibri"/>
        </w:rPr>
        <w:t xml:space="preserve"> времени поступления данных предложений и порядковых номеров, присвоенных Заявкам. 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4. В случае если в течение времени, определенного Регламентом Электронной торговой площадки, после начала проведения Электронного аукциона ни один из его участников не подал предложение о цене лота Электронного аукциона, данный Электронный аукцион признается несостоявшимся.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5. В течение 1 (одного) часа после окончания времени, определенного Регламентом Электронной торговой площадки, Оператор Электронной торговой площадки размещает </w:t>
      </w:r>
      <w:r w:rsidRPr="00AF53A6">
        <w:rPr>
          <w:rFonts w:eastAsia="Calibri"/>
        </w:rPr>
        <w:lastRenderedPageBreak/>
        <w:t>на Электронной торговой площадке информацию о признании Электронного аукциона несостоявшимся.</w:t>
      </w: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bookmarkStart w:id="2" w:name="P258"/>
      <w:bookmarkEnd w:id="2"/>
      <w:r w:rsidRPr="00AF53A6">
        <w:rPr>
          <w:rFonts w:eastAsia="Calibri"/>
        </w:rPr>
        <w:t>6. Результаты процедуры проведения Электронного аукциона оформляются Организатором Электронного аукциона Протоколом о результатах Электронного аукциона, который размещается Организатором Электронного аукциона в течени</w:t>
      </w:r>
      <w:proofErr w:type="gramStart"/>
      <w:r w:rsidRPr="00AF53A6">
        <w:rPr>
          <w:rFonts w:eastAsia="Calibri"/>
        </w:rPr>
        <w:t>и</w:t>
      </w:r>
      <w:proofErr w:type="gramEnd"/>
      <w:r w:rsidRPr="00AF53A6">
        <w:rPr>
          <w:rFonts w:eastAsia="Calibri"/>
        </w:rPr>
        <w:t xml:space="preserve"> 1 (одного) рабочего дня, со дня подписания данного протокола на электронной площадке.</w:t>
      </w:r>
    </w:p>
    <w:p w:rsidR="00D31ACE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 xml:space="preserve">7. </w:t>
      </w:r>
      <w:proofErr w:type="gramStart"/>
      <w:r w:rsidRPr="00AF53A6">
        <w:rPr>
          <w:rFonts w:eastAsia="Calibri"/>
        </w:rPr>
        <w:t>После подведения итогов Электронного аукциона Оператор Электронной торговой площадки в порядке и срок, определенные Регламентом Электронной торговой площадки, обязан разблокировать внесенные в качестве задатка денежные средства участников Электронного аукциона, за исключением Победителя.</w:t>
      </w:r>
      <w:proofErr w:type="gramEnd"/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</w:p>
    <w:p w:rsidR="00D31ACE" w:rsidRPr="00AF53A6" w:rsidRDefault="00D31ACE" w:rsidP="00D31ACE">
      <w:pPr>
        <w:ind w:left="567" w:firstLine="567"/>
        <w:jc w:val="both"/>
        <w:rPr>
          <w:rFonts w:eastAsia="Calibri"/>
        </w:rPr>
      </w:pPr>
      <w:r w:rsidRPr="00AF53A6">
        <w:rPr>
          <w:rFonts w:eastAsia="Calibri"/>
        </w:rPr>
        <w:t> </w:t>
      </w:r>
    </w:p>
    <w:p w:rsidR="00D31ACE" w:rsidRPr="00AF53A6" w:rsidRDefault="00D31ACE" w:rsidP="00D31ACE">
      <w:pPr>
        <w:pStyle w:val="TextBoldCenter"/>
        <w:spacing w:before="0"/>
        <w:ind w:left="567" w:firstLine="546"/>
        <w:outlineLvl w:val="0"/>
        <w:rPr>
          <w:rFonts w:eastAsia="Times New Roman"/>
          <w:bCs w:val="0"/>
          <w:caps/>
          <w:sz w:val="24"/>
          <w:szCs w:val="24"/>
        </w:rPr>
      </w:pPr>
      <w:r w:rsidRPr="00AF53A6">
        <w:rPr>
          <w:rFonts w:eastAsia="Times New Roman"/>
          <w:bCs w:val="0"/>
          <w:caps/>
          <w:sz w:val="24"/>
          <w:szCs w:val="24"/>
        </w:rPr>
        <w:t xml:space="preserve">Признание Электронного аукциона </w:t>
      </w:r>
      <w:proofErr w:type="gramStart"/>
      <w:r w:rsidRPr="00AF53A6">
        <w:rPr>
          <w:rFonts w:eastAsia="Times New Roman"/>
          <w:bCs w:val="0"/>
          <w:caps/>
          <w:sz w:val="24"/>
          <w:szCs w:val="24"/>
        </w:rPr>
        <w:t>несостоявшимся</w:t>
      </w:r>
      <w:proofErr w:type="gramEnd"/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1.  Электронный аукцион признается несостоявшимся в случае, если по окончании срока подачи Заявок: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1.1. Не подано ни одной Заявки;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1.2. Подана только одна Заявка;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1.3. К участию допущена только одна Заявка или не поступило ни одного предложения о цене лота, которое предусматривало бы более высокую цену лота;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 xml:space="preserve">Электронный аукцион признается несостоявшимся также в случае, если после начала его проведения ни один из его участников не подал предложение о цене лота. 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 xml:space="preserve">2. </w:t>
      </w:r>
      <w:proofErr w:type="gramStart"/>
      <w:r w:rsidRPr="00AF53A6">
        <w:rPr>
          <w:b w:val="0"/>
          <w:sz w:val="24"/>
          <w:szCs w:val="24"/>
        </w:rPr>
        <w:t>В случае признания Электронного аукциона несостоявшимся по основаниям, указанным в п. 1.1 настоящего раздела Аукционной комиссией в протокол рассмотрения Заявок вносится информация о признании Электронного аукциона несостоявшимся.</w:t>
      </w:r>
      <w:proofErr w:type="gramEnd"/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3. В случае признания Электронного аукциона несостоявшимся по основаниям, указанным в п. 1.2 настоящего раздела Аукционная комиссия рассматривает единственную Заявку на предмет соответствия требованиям настоящей документации. Организатор Электронного аукциона направляет Оператору Электронной торговой площадки протокол рассмотрения единственной Заявки, подписанный членами Аукционной комиссии.</w:t>
      </w:r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 xml:space="preserve">4. </w:t>
      </w:r>
      <w:proofErr w:type="gramStart"/>
      <w:r w:rsidRPr="00AF53A6">
        <w:rPr>
          <w:b w:val="0"/>
          <w:sz w:val="24"/>
          <w:szCs w:val="24"/>
        </w:rPr>
        <w:t>В случае признания Электронного аукциона несостоявшимся по основаниям, указанным в п. 1.3 настоящего раздела,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на условиях, предусмотренных настоящей документацией.</w:t>
      </w:r>
      <w:proofErr w:type="gramEnd"/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 xml:space="preserve">5. </w:t>
      </w:r>
      <w:proofErr w:type="gramStart"/>
      <w:r w:rsidRPr="00AF53A6">
        <w:rPr>
          <w:b w:val="0"/>
          <w:sz w:val="24"/>
          <w:szCs w:val="24"/>
        </w:rPr>
        <w:t>Договор заключается с единственным участником Электронного аукциона, если этот участник и поданная им Заявка признаны Аукционной комиссией соответствующими требованиям настоящей документации, на условиях, предусмотренных настоящей документацией.</w:t>
      </w:r>
      <w:proofErr w:type="gramEnd"/>
    </w:p>
    <w:p w:rsidR="00D31ACE" w:rsidRPr="00AF53A6" w:rsidRDefault="00D31ACE" w:rsidP="00D31ACE">
      <w:pPr>
        <w:pStyle w:val="TextBoldCenter"/>
        <w:spacing w:before="0"/>
        <w:ind w:left="567" w:firstLine="544"/>
        <w:jc w:val="both"/>
        <w:outlineLvl w:val="0"/>
        <w:rPr>
          <w:b w:val="0"/>
          <w:sz w:val="24"/>
          <w:szCs w:val="24"/>
        </w:rPr>
      </w:pPr>
      <w:r w:rsidRPr="00AF53A6">
        <w:rPr>
          <w:b w:val="0"/>
          <w:sz w:val="24"/>
          <w:szCs w:val="24"/>
        </w:rPr>
        <w:t>В случае уклонения единственного участника Электронного аукциона от подписания Договора, то такой участник утрачивает внесенный им задаток. Сумма задатка переходит в распоряжение Организатора Электронного аукциона.</w:t>
      </w:r>
    </w:p>
    <w:p w:rsidR="00D31ACE" w:rsidRPr="00AF53A6" w:rsidRDefault="00D31ACE" w:rsidP="00D31ACE">
      <w:pPr>
        <w:ind w:left="567" w:firstLine="567"/>
        <w:jc w:val="both"/>
      </w:pPr>
    </w:p>
    <w:p w:rsidR="00D31ACE" w:rsidRPr="00AF53A6" w:rsidRDefault="00D31ACE" w:rsidP="00D31ACE">
      <w:pPr>
        <w:pStyle w:val="ConsPlusNormal"/>
        <w:tabs>
          <w:tab w:val="left" w:pos="4053"/>
        </w:tabs>
        <w:ind w:left="567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53A6">
        <w:rPr>
          <w:rFonts w:ascii="Times New Roman" w:hAnsi="Times New Roman" w:cs="Times New Roman"/>
          <w:b/>
          <w:caps/>
          <w:sz w:val="24"/>
          <w:szCs w:val="24"/>
        </w:rPr>
        <w:t xml:space="preserve">Отмена аукциона и внесение изменений </w:t>
      </w:r>
    </w:p>
    <w:p w:rsidR="00D31ACE" w:rsidRPr="00AF53A6" w:rsidRDefault="00D31ACE" w:rsidP="00D31ACE">
      <w:pPr>
        <w:pStyle w:val="ConsPlusNormal"/>
        <w:tabs>
          <w:tab w:val="left" w:pos="4053"/>
        </w:tabs>
        <w:ind w:left="567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53A6">
        <w:rPr>
          <w:rFonts w:ascii="Times New Roman" w:hAnsi="Times New Roman" w:cs="Times New Roman"/>
          <w:b/>
          <w:caps/>
          <w:sz w:val="24"/>
          <w:szCs w:val="24"/>
        </w:rPr>
        <w:t>в информационное сообщение</w:t>
      </w:r>
    </w:p>
    <w:p w:rsidR="00D31ACE" w:rsidRPr="00AF53A6" w:rsidRDefault="00D31ACE" w:rsidP="00D31ACE">
      <w:pPr>
        <w:pStyle w:val="TextBasTxt"/>
        <w:ind w:left="567"/>
      </w:pPr>
      <w:r w:rsidRPr="00AF53A6">
        <w:t xml:space="preserve">1. Продавец </w:t>
      </w:r>
      <w:r w:rsidRPr="00AF53A6">
        <w:rPr>
          <w:iCs/>
        </w:rPr>
        <w:t>принимает решение об отказе в проведен</w:t>
      </w:r>
      <w:proofErr w:type="gramStart"/>
      <w:r w:rsidRPr="00AF53A6">
        <w:rPr>
          <w:iCs/>
        </w:rPr>
        <w:t>ии ау</w:t>
      </w:r>
      <w:proofErr w:type="gramEnd"/>
      <w:r w:rsidRPr="00AF53A6">
        <w:rPr>
          <w:iCs/>
        </w:rPr>
        <w:t xml:space="preserve">кциона в случае выявления обстоятельств, предусмотренных пунктом 8 статьи 39.11 Земельного кодекс Российской Федерации.  </w:t>
      </w:r>
    </w:p>
    <w:p w:rsidR="00D31ACE" w:rsidRPr="00AF53A6" w:rsidRDefault="00D31ACE" w:rsidP="00D31ACE">
      <w:pPr>
        <w:pStyle w:val="textbastxt0"/>
        <w:ind w:left="567" w:firstLine="540"/>
      </w:pPr>
      <w:r w:rsidRPr="00AF53A6">
        <w:t>2. Решение об отмене аукциона размещается на официальном сайте Российской Федерации для размещения информации о проведении торгов https://torgi.gov.ru/new и в открытой части электронной площадки в срок не позднее рабочего дня, следующего за днем принятия указанного решения.</w:t>
      </w:r>
    </w:p>
    <w:p w:rsidR="00D31ACE" w:rsidRPr="00AF53A6" w:rsidRDefault="00D31ACE" w:rsidP="00D31ACE">
      <w:pPr>
        <w:pStyle w:val="textbastxt0"/>
        <w:ind w:left="567" w:firstLine="540"/>
      </w:pPr>
      <w:r w:rsidRPr="00AF53A6">
        <w:lastRenderedPageBreak/>
        <w:t xml:space="preserve">3. Оператор электронной площадки </w:t>
      </w:r>
      <w:r w:rsidRPr="00AF53A6">
        <w:rPr>
          <w:bCs/>
          <w:iCs/>
        </w:rPr>
        <w:t xml:space="preserve">извещает </w:t>
      </w:r>
      <w:r>
        <w:t xml:space="preserve">Заявителей </w:t>
      </w:r>
      <w:proofErr w:type="gramStart"/>
      <w:r w:rsidRPr="00AF53A6">
        <w:rPr>
          <w:bCs/>
          <w:iCs/>
        </w:rPr>
        <w:t>в</w:t>
      </w:r>
      <w:proofErr w:type="gramEnd"/>
      <w:r w:rsidRPr="00AF53A6">
        <w:rPr>
          <w:bCs/>
          <w:iCs/>
        </w:rPr>
        <w:t xml:space="preserve"> </w:t>
      </w:r>
      <w:proofErr w:type="gramStart"/>
      <w:r w:rsidRPr="00AF53A6">
        <w:rPr>
          <w:bCs/>
          <w:iCs/>
        </w:rPr>
        <w:t>об</w:t>
      </w:r>
      <w:proofErr w:type="gramEnd"/>
      <w:r w:rsidRPr="00AF53A6">
        <w:rPr>
          <w:bCs/>
          <w:iCs/>
        </w:rPr>
        <w:t xml:space="preserve"> отмене аукциона не позднее следующего рабочего </w:t>
      </w:r>
      <w:r w:rsidRPr="00AF53A6">
        <w:t xml:space="preserve">дня со дня принятия соответствующего решения путем направления указанного сообщения в «личный кабинет» </w:t>
      </w:r>
      <w:r>
        <w:t>Заявителя</w:t>
      </w:r>
      <w:r w:rsidRPr="00AF53A6">
        <w:t>.</w:t>
      </w:r>
    </w:p>
    <w:p w:rsidR="00D31ACE" w:rsidRPr="00AF53A6" w:rsidRDefault="00D31ACE" w:rsidP="00D31ACE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3A6">
        <w:rPr>
          <w:rFonts w:ascii="Times New Roman" w:hAnsi="Times New Roman" w:cs="Times New Roman"/>
          <w:sz w:val="24"/>
          <w:szCs w:val="24"/>
        </w:rPr>
        <w:t>4.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:rsidR="00D31ACE" w:rsidRPr="00AF53A6" w:rsidRDefault="00D31ACE" w:rsidP="00D31ACE">
      <w:pPr>
        <w:autoSpaceDE w:val="0"/>
        <w:autoSpaceDN w:val="0"/>
        <w:adjustRightInd w:val="0"/>
        <w:ind w:left="567" w:firstLine="540"/>
        <w:jc w:val="both"/>
        <w:rPr>
          <w:rFonts w:eastAsia="Calibri"/>
        </w:rPr>
      </w:pPr>
      <w:r w:rsidRPr="00AF53A6">
        <w:rPr>
          <w:rFonts w:eastAsia="Calibri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D31ACE" w:rsidRPr="00AF53A6" w:rsidRDefault="00D31ACE" w:rsidP="00D31ACE">
      <w:pPr>
        <w:autoSpaceDE w:val="0"/>
        <w:autoSpaceDN w:val="0"/>
        <w:adjustRightInd w:val="0"/>
        <w:ind w:left="567" w:firstLine="540"/>
        <w:jc w:val="both"/>
        <w:rPr>
          <w:rFonts w:eastAsia="Calibri"/>
        </w:rPr>
      </w:pPr>
    </w:p>
    <w:p w:rsidR="00D31ACE" w:rsidRPr="00AF53A6" w:rsidRDefault="00D31ACE" w:rsidP="00D31ACE">
      <w:pPr>
        <w:pStyle w:val="TextBasTxt"/>
        <w:ind w:left="567" w:firstLine="540"/>
        <w:jc w:val="center"/>
        <w:rPr>
          <w:b/>
          <w:caps/>
        </w:rPr>
      </w:pPr>
      <w:r w:rsidRPr="00AF53A6">
        <w:rPr>
          <w:b/>
          <w:caps/>
        </w:rPr>
        <w:t>Заключение договора купли-продажи по итогам</w:t>
      </w:r>
    </w:p>
    <w:p w:rsidR="00D31ACE" w:rsidRPr="00AF53A6" w:rsidRDefault="00D31ACE" w:rsidP="00D31ACE">
      <w:pPr>
        <w:pStyle w:val="TextBasTxt"/>
        <w:ind w:left="567" w:firstLine="540"/>
        <w:jc w:val="center"/>
        <w:rPr>
          <w:b/>
          <w:caps/>
        </w:rPr>
      </w:pPr>
      <w:r w:rsidRPr="00AF53A6">
        <w:rPr>
          <w:b/>
          <w:caps/>
        </w:rPr>
        <w:t xml:space="preserve"> проведения аукциона</w:t>
      </w:r>
    </w:p>
    <w:p w:rsidR="00D31ACE" w:rsidRPr="00AF53A6" w:rsidRDefault="00D31ACE" w:rsidP="00D31ACE">
      <w:pPr>
        <w:pStyle w:val="TextBasTxt"/>
        <w:ind w:left="567" w:firstLine="540"/>
      </w:pPr>
      <w:r w:rsidRPr="00AF53A6">
        <w:t>1.</w:t>
      </w:r>
      <w:r w:rsidRPr="00AF53A6">
        <w:rPr>
          <w:b/>
        </w:rPr>
        <w:t> </w:t>
      </w:r>
      <w:r w:rsidRPr="00AF53A6">
        <w:rPr>
          <w:rFonts w:eastAsia="Times New Roman"/>
          <w:lang w:eastAsia="en-US"/>
        </w:rPr>
        <w:t xml:space="preserve">Договор </w:t>
      </w:r>
      <w:r>
        <w:rPr>
          <w:rFonts w:eastAsia="Times New Roman"/>
          <w:lang w:eastAsia="en-US"/>
        </w:rPr>
        <w:t>аренды</w:t>
      </w:r>
      <w:r w:rsidRPr="00AB5E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земельного участка</w:t>
      </w:r>
      <w:r w:rsidRPr="00AB5E5E">
        <w:rPr>
          <w:rFonts w:eastAsia="Times New Roman"/>
          <w:lang w:eastAsia="en-US"/>
        </w:rPr>
        <w:t xml:space="preserve"> </w:t>
      </w:r>
      <w:r w:rsidRPr="00AF53A6">
        <w:rPr>
          <w:rFonts w:eastAsia="Times New Roman"/>
          <w:lang w:eastAsia="en-US"/>
        </w:rPr>
        <w:t>заключается между Продавцом и победителем аукциона либо лица, признанного единственным участником аукциона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r w:rsidRPr="00AF53A6">
        <w:t xml:space="preserve"> </w:t>
      </w:r>
    </w:p>
    <w:p w:rsidR="00D31ACE" w:rsidRDefault="00D31ACE" w:rsidP="00D31ACE">
      <w:pPr>
        <w:pStyle w:val="TextBasTxt"/>
        <w:ind w:left="567" w:firstLine="540"/>
        <w:rPr>
          <w:rFonts w:eastAsia="Times New Roman"/>
          <w:lang w:eastAsia="en-US"/>
        </w:rPr>
      </w:pPr>
      <w:r w:rsidRPr="00AF53A6">
        <w:t xml:space="preserve">Организатор Электронного аукциона в течение пяти дней со дня истечения срока, предусмотренного пунктом 1, направляет </w:t>
      </w:r>
      <w:r w:rsidRPr="00AF53A6">
        <w:rPr>
          <w:rFonts w:eastAsia="Times New Roman"/>
          <w:lang w:eastAsia="en-US"/>
        </w:rPr>
        <w:t>победителю аукциона либо лицу, признанного</w:t>
      </w:r>
    </w:p>
    <w:p w:rsidR="00D31ACE" w:rsidRPr="00AF53A6" w:rsidRDefault="00D31ACE" w:rsidP="00D31ACE">
      <w:pPr>
        <w:pStyle w:val="TextBasTxt"/>
        <w:ind w:firstLine="0"/>
      </w:pPr>
      <w:r>
        <w:rPr>
          <w:rFonts w:eastAsia="Times New Roman"/>
          <w:lang w:eastAsia="en-US"/>
        </w:rPr>
        <w:t xml:space="preserve">        </w:t>
      </w:r>
      <w:r w:rsidRPr="00AF53A6">
        <w:rPr>
          <w:rFonts w:eastAsia="Times New Roman"/>
          <w:lang w:eastAsia="en-US"/>
        </w:rPr>
        <w:t xml:space="preserve"> единственным участником аукциона договор </w:t>
      </w:r>
      <w:r>
        <w:rPr>
          <w:rFonts w:eastAsia="Times New Roman"/>
          <w:lang w:eastAsia="en-US"/>
        </w:rPr>
        <w:t>аренды</w:t>
      </w:r>
      <w:r w:rsidRPr="00AB5E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земельного участка.</w:t>
      </w:r>
    </w:p>
    <w:p w:rsidR="00D31ACE" w:rsidRPr="00AF53A6" w:rsidRDefault="00D31ACE" w:rsidP="00D31ACE">
      <w:pPr>
        <w:pStyle w:val="TextBasTxt"/>
        <w:ind w:left="567" w:firstLine="540"/>
      </w:pPr>
      <w:r w:rsidRPr="00AF53A6">
        <w:t>В случае</w:t>
      </w:r>
      <w:proofErr w:type="gramStart"/>
      <w:r w:rsidRPr="00AF53A6">
        <w:t>,</w:t>
      </w:r>
      <w:proofErr w:type="gramEnd"/>
      <w:r w:rsidRPr="00AF53A6">
        <w:t xml:space="preserve"> если победитель аукциона либо лицо, признанное единственным участником аукциона не подписывает со своей стороны договор </w:t>
      </w:r>
      <w:r>
        <w:rPr>
          <w:rFonts w:eastAsia="Times New Roman"/>
          <w:lang w:eastAsia="en-US"/>
        </w:rPr>
        <w:t>аренды</w:t>
      </w:r>
      <w:r w:rsidRPr="00AB5E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земельного участка</w:t>
      </w:r>
      <w:r w:rsidRPr="00AB5E5E">
        <w:rPr>
          <w:rFonts w:eastAsia="Times New Roman"/>
          <w:lang w:eastAsia="en-US"/>
        </w:rPr>
        <w:t xml:space="preserve"> </w:t>
      </w:r>
      <w:r w:rsidRPr="00AF53A6">
        <w:t>в течение  30 (тридцати) календарных дней с даты направления договора, он признаётся уклонившимся от заключения договора и задаток ему не возвращается.</w:t>
      </w:r>
    </w:p>
    <w:p w:rsidR="00D31ACE" w:rsidRDefault="00D31ACE" w:rsidP="00D31ACE">
      <w:pPr>
        <w:pStyle w:val="TextBasTxt"/>
        <w:ind w:left="567"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</w:t>
      </w:r>
      <w:r w:rsidRPr="00AF53A6">
        <w:rPr>
          <w:rFonts w:eastAsia="Times New Roman"/>
          <w:lang w:eastAsia="en-US"/>
        </w:rPr>
        <w:t>. Задаток, внесенный победителем аукциона либо лиц</w:t>
      </w:r>
      <w:r>
        <w:rPr>
          <w:rFonts w:eastAsia="Times New Roman"/>
          <w:lang w:eastAsia="en-US"/>
        </w:rPr>
        <w:t>ом</w:t>
      </w:r>
      <w:r w:rsidRPr="00AF53A6">
        <w:rPr>
          <w:rFonts w:eastAsia="Times New Roman"/>
          <w:lang w:eastAsia="en-US"/>
        </w:rPr>
        <w:t>, признанн</w:t>
      </w:r>
      <w:r>
        <w:rPr>
          <w:rFonts w:eastAsia="Times New Roman"/>
          <w:lang w:eastAsia="en-US"/>
        </w:rPr>
        <w:t>ым</w:t>
      </w:r>
      <w:r w:rsidRPr="00AF53A6">
        <w:rPr>
          <w:rFonts w:eastAsia="Times New Roman"/>
          <w:lang w:eastAsia="en-US"/>
        </w:rPr>
        <w:t xml:space="preserve"> единственным участником аукциона, засчитывается в счет оплаты </w:t>
      </w:r>
      <w:r>
        <w:rPr>
          <w:rFonts w:eastAsia="Times New Roman"/>
          <w:lang w:eastAsia="en-US"/>
        </w:rPr>
        <w:t>аренды</w:t>
      </w:r>
      <w:r w:rsidRPr="00AF53A6">
        <w:rPr>
          <w:rFonts w:eastAsia="Times New Roman"/>
          <w:lang w:eastAsia="en-US"/>
        </w:rPr>
        <w:t xml:space="preserve"> земельного участка и перечисляется на счет Продавца</w:t>
      </w:r>
      <w:r>
        <w:rPr>
          <w:rFonts w:eastAsia="Times New Roman"/>
          <w:lang w:eastAsia="en-US"/>
        </w:rPr>
        <w:t xml:space="preserve">. </w:t>
      </w:r>
      <w:r w:rsidRPr="00AF53A6">
        <w:rPr>
          <w:rFonts w:eastAsia="Times New Roman"/>
          <w:lang w:eastAsia="en-US"/>
        </w:rPr>
        <w:t xml:space="preserve"> </w:t>
      </w:r>
    </w:p>
    <w:p w:rsidR="00D31ACE" w:rsidRPr="00AF53A6" w:rsidRDefault="00D31ACE" w:rsidP="00D31ACE">
      <w:pPr>
        <w:pStyle w:val="TextBasTxt"/>
        <w:ind w:left="567"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</w:t>
      </w:r>
      <w:r w:rsidRPr="00AF53A6">
        <w:rPr>
          <w:rFonts w:eastAsia="Times New Roman"/>
          <w:lang w:eastAsia="en-US"/>
        </w:rPr>
        <w:t xml:space="preserve">. При уклонении или отказе победителя аукциона либо лица, признанного единственным участником аукциона от заключения в установленный срок договора </w:t>
      </w:r>
      <w:r>
        <w:rPr>
          <w:rFonts w:eastAsia="Times New Roman"/>
          <w:lang w:eastAsia="en-US"/>
        </w:rPr>
        <w:t>аренды</w:t>
      </w:r>
      <w:r w:rsidRPr="00AB5E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земельного участка</w:t>
      </w:r>
      <w:r w:rsidRPr="00AF53A6">
        <w:rPr>
          <w:rFonts w:eastAsia="Times New Roman"/>
          <w:lang w:eastAsia="en-US"/>
        </w:rPr>
        <w:t>, результаты аукциона аннулируются Продавцом, победитель либо лицо, признанное единственным участником аукциона утрачивает право на заключение указанного договора, задаток ему не возвращается.</w:t>
      </w:r>
    </w:p>
    <w:p w:rsidR="00D31ACE" w:rsidRPr="00AF53A6" w:rsidRDefault="00D31ACE" w:rsidP="00D31ACE">
      <w:pPr>
        <w:pStyle w:val="TextBasTxt"/>
        <w:ind w:left="567"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</w:t>
      </w:r>
      <w:r w:rsidRPr="00AF53A6">
        <w:rPr>
          <w:rFonts w:eastAsia="Times New Roman"/>
          <w:lang w:eastAsia="en-US"/>
        </w:rPr>
        <w:t xml:space="preserve"> случае уклонения участник</w:t>
      </w:r>
      <w:r>
        <w:rPr>
          <w:rFonts w:eastAsia="Times New Roman"/>
          <w:lang w:eastAsia="en-US"/>
        </w:rPr>
        <w:t>а</w:t>
      </w:r>
      <w:r w:rsidRPr="00AF53A6">
        <w:rPr>
          <w:rFonts w:eastAsia="Times New Roman"/>
          <w:lang w:eastAsia="en-US"/>
        </w:rPr>
        <w:t>, признанн</w:t>
      </w:r>
      <w:r>
        <w:rPr>
          <w:rFonts w:eastAsia="Times New Roman"/>
          <w:lang w:eastAsia="en-US"/>
        </w:rPr>
        <w:t>ого</w:t>
      </w:r>
      <w:r w:rsidRPr="00AF53A6">
        <w:rPr>
          <w:rFonts w:eastAsia="Times New Roman"/>
          <w:lang w:eastAsia="en-US"/>
        </w:rPr>
        <w:t xml:space="preserve"> победителем аукциона либо лицом, признанн</w:t>
      </w:r>
      <w:r>
        <w:rPr>
          <w:rFonts w:eastAsia="Times New Roman"/>
          <w:lang w:eastAsia="en-US"/>
        </w:rPr>
        <w:t xml:space="preserve">ым </w:t>
      </w:r>
      <w:r w:rsidRPr="00AF53A6">
        <w:rPr>
          <w:rFonts w:eastAsia="Times New Roman"/>
          <w:lang w:eastAsia="en-US"/>
        </w:rPr>
        <w:t xml:space="preserve">единственным участником аукциона от заключения  Договора </w:t>
      </w:r>
      <w:r>
        <w:rPr>
          <w:rFonts w:eastAsia="Times New Roman"/>
          <w:lang w:eastAsia="en-US"/>
        </w:rPr>
        <w:t>аренды</w:t>
      </w:r>
      <w:r w:rsidRPr="00AB5E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земельного участка</w:t>
      </w:r>
      <w:r w:rsidRPr="00AB5E5E">
        <w:rPr>
          <w:rFonts w:eastAsia="Times New Roman"/>
          <w:lang w:eastAsia="en-US"/>
        </w:rPr>
        <w:t xml:space="preserve"> </w:t>
      </w:r>
      <w:r w:rsidRPr="00AF53A6">
        <w:rPr>
          <w:rFonts w:eastAsia="Times New Roman"/>
          <w:lang w:eastAsia="en-US"/>
        </w:rPr>
        <w:t xml:space="preserve">с данного участника взимается </w:t>
      </w:r>
      <w:r>
        <w:rPr>
          <w:rFonts w:eastAsia="Times New Roman"/>
          <w:lang w:eastAsia="en-US"/>
        </w:rPr>
        <w:t>штраф в размере задатка</w:t>
      </w:r>
      <w:r w:rsidRPr="00AF53A6">
        <w:rPr>
          <w:rFonts w:eastAsia="Times New Roman"/>
          <w:lang w:eastAsia="en-US"/>
        </w:rPr>
        <w:t>.</w:t>
      </w:r>
    </w:p>
    <w:p w:rsidR="0015798F" w:rsidRDefault="0015798F" w:rsidP="00D31ACE">
      <w:pPr>
        <w:ind w:firstLine="709"/>
        <w:jc w:val="both"/>
      </w:pPr>
    </w:p>
    <w:sectPr w:rsidR="0015798F" w:rsidSect="001579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44D"/>
    <w:multiLevelType w:val="hybridMultilevel"/>
    <w:tmpl w:val="C13812FA"/>
    <w:lvl w:ilvl="0" w:tplc="796E05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787"/>
    <w:rsid w:val="0000253D"/>
    <w:rsid w:val="00060A89"/>
    <w:rsid w:val="000A6E18"/>
    <w:rsid w:val="000B6022"/>
    <w:rsid w:val="000F62C9"/>
    <w:rsid w:val="00137C5F"/>
    <w:rsid w:val="0015798F"/>
    <w:rsid w:val="00180479"/>
    <w:rsid w:val="001826C4"/>
    <w:rsid w:val="001C1C84"/>
    <w:rsid w:val="001F19E7"/>
    <w:rsid w:val="001F501A"/>
    <w:rsid w:val="00204841"/>
    <w:rsid w:val="00231AFB"/>
    <w:rsid w:val="002321CC"/>
    <w:rsid w:val="002602EB"/>
    <w:rsid w:val="00267CB7"/>
    <w:rsid w:val="002B6B09"/>
    <w:rsid w:val="002C462A"/>
    <w:rsid w:val="00327858"/>
    <w:rsid w:val="00344B73"/>
    <w:rsid w:val="00351BA1"/>
    <w:rsid w:val="0037553E"/>
    <w:rsid w:val="00392448"/>
    <w:rsid w:val="0040018E"/>
    <w:rsid w:val="00422214"/>
    <w:rsid w:val="00442388"/>
    <w:rsid w:val="0044661F"/>
    <w:rsid w:val="00475558"/>
    <w:rsid w:val="00486797"/>
    <w:rsid w:val="00487E7D"/>
    <w:rsid w:val="004C6BA4"/>
    <w:rsid w:val="004F6624"/>
    <w:rsid w:val="005203C5"/>
    <w:rsid w:val="00552438"/>
    <w:rsid w:val="00562988"/>
    <w:rsid w:val="005640FB"/>
    <w:rsid w:val="0059404D"/>
    <w:rsid w:val="005B7D28"/>
    <w:rsid w:val="005C4DA6"/>
    <w:rsid w:val="005D2548"/>
    <w:rsid w:val="006026F5"/>
    <w:rsid w:val="006139ED"/>
    <w:rsid w:val="00631135"/>
    <w:rsid w:val="006331B1"/>
    <w:rsid w:val="00645412"/>
    <w:rsid w:val="006669C3"/>
    <w:rsid w:val="006866DB"/>
    <w:rsid w:val="006C1B0B"/>
    <w:rsid w:val="006E6AED"/>
    <w:rsid w:val="006F0012"/>
    <w:rsid w:val="00776788"/>
    <w:rsid w:val="007C3DC4"/>
    <w:rsid w:val="008571DA"/>
    <w:rsid w:val="0086101E"/>
    <w:rsid w:val="00880991"/>
    <w:rsid w:val="00881F4B"/>
    <w:rsid w:val="008C4BBB"/>
    <w:rsid w:val="008D049D"/>
    <w:rsid w:val="008E062B"/>
    <w:rsid w:val="008E7AB0"/>
    <w:rsid w:val="00972F51"/>
    <w:rsid w:val="0098032C"/>
    <w:rsid w:val="009B498F"/>
    <w:rsid w:val="009C6E8C"/>
    <w:rsid w:val="009D10A5"/>
    <w:rsid w:val="009D151C"/>
    <w:rsid w:val="009D1CA6"/>
    <w:rsid w:val="009E5EFB"/>
    <w:rsid w:val="00A0068D"/>
    <w:rsid w:val="00A07DA1"/>
    <w:rsid w:val="00A72523"/>
    <w:rsid w:val="00AC32CB"/>
    <w:rsid w:val="00B254A7"/>
    <w:rsid w:val="00B33760"/>
    <w:rsid w:val="00B3575E"/>
    <w:rsid w:val="00B4046F"/>
    <w:rsid w:val="00B74259"/>
    <w:rsid w:val="00B921C7"/>
    <w:rsid w:val="00BA7BAF"/>
    <w:rsid w:val="00BD6C56"/>
    <w:rsid w:val="00BE7FF0"/>
    <w:rsid w:val="00C42CBB"/>
    <w:rsid w:val="00C57DD1"/>
    <w:rsid w:val="00C87144"/>
    <w:rsid w:val="00C97464"/>
    <w:rsid w:val="00CE27D5"/>
    <w:rsid w:val="00D027DB"/>
    <w:rsid w:val="00D035BD"/>
    <w:rsid w:val="00D31ACE"/>
    <w:rsid w:val="00D35987"/>
    <w:rsid w:val="00D545C3"/>
    <w:rsid w:val="00D95CC3"/>
    <w:rsid w:val="00DA08FC"/>
    <w:rsid w:val="00DC7F2B"/>
    <w:rsid w:val="00DE2896"/>
    <w:rsid w:val="00DF21E4"/>
    <w:rsid w:val="00DF541C"/>
    <w:rsid w:val="00E00D7E"/>
    <w:rsid w:val="00E47473"/>
    <w:rsid w:val="00E51D79"/>
    <w:rsid w:val="00E5641C"/>
    <w:rsid w:val="00F04733"/>
    <w:rsid w:val="00F20E4E"/>
    <w:rsid w:val="00F23A81"/>
    <w:rsid w:val="00F32787"/>
    <w:rsid w:val="00F43521"/>
    <w:rsid w:val="00F6378C"/>
    <w:rsid w:val="00F941C1"/>
    <w:rsid w:val="00FC7B6B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278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3278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F32787"/>
    <w:rPr>
      <w:rFonts w:cs="Times New Roman"/>
      <w:color w:val="0000FF"/>
      <w:u w:val="single"/>
    </w:rPr>
  </w:style>
  <w:style w:type="paragraph" w:styleId="a6">
    <w:name w:val="Normal (Web)"/>
    <w:basedOn w:val="a"/>
    <w:rsid w:val="00F32787"/>
    <w:pPr>
      <w:spacing w:after="150"/>
    </w:pPr>
  </w:style>
  <w:style w:type="paragraph" w:styleId="a7">
    <w:name w:val="No Spacing"/>
    <w:uiPriority w:val="99"/>
    <w:qFormat/>
    <w:rsid w:val="00F32787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rsid w:val="00F32787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32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7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F32787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5C4D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C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7F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7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5798F"/>
    <w:pPr>
      <w:overflowPunct w:val="0"/>
      <w:autoSpaceDE w:val="0"/>
      <w:autoSpaceDN w:val="0"/>
      <w:adjustRightInd w:val="0"/>
      <w:spacing w:line="360" w:lineRule="auto"/>
      <w:ind w:right="43"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rsid w:val="00D31ACE"/>
    <w:pPr>
      <w:widowControl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31AC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asTxt">
    <w:name w:val="TextBasTxt"/>
    <w:basedOn w:val="a"/>
    <w:rsid w:val="00D31ACE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TextBoldCenter">
    <w:name w:val="TextBoldCenter"/>
    <w:basedOn w:val="a"/>
    <w:rsid w:val="00D31AC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D31ACE"/>
    <w:pPr>
      <w:autoSpaceDE w:val="0"/>
      <w:autoSpaceDN w:val="0"/>
      <w:ind w:firstLine="567"/>
      <w:jc w:val="both"/>
    </w:pPr>
  </w:style>
  <w:style w:type="paragraph" w:customStyle="1" w:styleId="s1">
    <w:name w:val="s_1"/>
    <w:basedOn w:val="a"/>
    <w:rsid w:val="00D31A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galatr_gki4</cp:lastModifiedBy>
  <cp:revision>38</cp:revision>
  <cp:lastPrinted>2023-10-06T14:54:00Z</cp:lastPrinted>
  <dcterms:created xsi:type="dcterms:W3CDTF">2020-11-09T11:19:00Z</dcterms:created>
  <dcterms:modified xsi:type="dcterms:W3CDTF">2023-10-19T04:49:00Z</dcterms:modified>
</cp:coreProperties>
</file>