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1E8" w:rsidRDefault="004921E8">
      <w:pPr>
        <w:pStyle w:val="ConsPlusTitlePage"/>
      </w:pPr>
      <w:r>
        <w:br/>
      </w:r>
    </w:p>
    <w:p w:rsidR="004921E8" w:rsidRDefault="004921E8">
      <w:pPr>
        <w:pStyle w:val="ConsPlusNormal"/>
        <w:jc w:val="both"/>
        <w:outlineLvl w:val="0"/>
      </w:pPr>
    </w:p>
    <w:p w:rsidR="004921E8" w:rsidRDefault="004921E8">
      <w:pPr>
        <w:pStyle w:val="ConsPlusTitle"/>
        <w:jc w:val="center"/>
        <w:outlineLvl w:val="0"/>
      </w:pPr>
      <w:r>
        <w:t>АДМИНИСТРАЦИЯ ГОРОДА ЧЕБОКСАРЫ</w:t>
      </w:r>
    </w:p>
    <w:p w:rsidR="004921E8" w:rsidRDefault="004921E8">
      <w:pPr>
        <w:pStyle w:val="ConsPlusTitle"/>
        <w:jc w:val="center"/>
      </w:pPr>
      <w:r>
        <w:t>ЧУВАШСКОЙ РЕСПУБЛИКИ</w:t>
      </w:r>
    </w:p>
    <w:p w:rsidR="004921E8" w:rsidRDefault="004921E8">
      <w:pPr>
        <w:pStyle w:val="ConsPlusTitle"/>
        <w:jc w:val="center"/>
      </w:pPr>
    </w:p>
    <w:p w:rsidR="004921E8" w:rsidRDefault="004921E8">
      <w:pPr>
        <w:pStyle w:val="ConsPlusTitle"/>
        <w:jc w:val="center"/>
      </w:pPr>
      <w:r>
        <w:t>ПОСТАНОВЛЕНИЕ</w:t>
      </w:r>
    </w:p>
    <w:p w:rsidR="004921E8" w:rsidRDefault="004921E8">
      <w:pPr>
        <w:pStyle w:val="ConsPlusTitle"/>
        <w:jc w:val="center"/>
      </w:pPr>
      <w:r>
        <w:t>от 15 июля 2015 г. N 2353</w:t>
      </w:r>
    </w:p>
    <w:p w:rsidR="004921E8" w:rsidRDefault="004921E8">
      <w:pPr>
        <w:pStyle w:val="ConsPlusTitle"/>
        <w:jc w:val="center"/>
      </w:pPr>
    </w:p>
    <w:p w:rsidR="004921E8" w:rsidRDefault="004921E8">
      <w:pPr>
        <w:pStyle w:val="ConsPlusTitle"/>
        <w:jc w:val="center"/>
      </w:pPr>
      <w:r>
        <w:t>ОБ УТВЕРЖДЕНИИ ПОРЯДКА РАЗРАБОТКИ И УТВЕРЖДЕНИЯ</w:t>
      </w:r>
    </w:p>
    <w:p w:rsidR="004921E8" w:rsidRDefault="004921E8">
      <w:pPr>
        <w:pStyle w:val="ConsPlusTitle"/>
        <w:jc w:val="center"/>
      </w:pPr>
      <w:r>
        <w:t>БЮДЖЕТНОГО ПРОГНОЗА ГОРОДА ЧЕБОКСАРЫ НА ДОЛГОСРОЧНЫЙ ПЕРИОД</w:t>
      </w:r>
    </w:p>
    <w:p w:rsidR="004921E8" w:rsidRDefault="004921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1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1E8" w:rsidRDefault="004921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1E8" w:rsidRDefault="004921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1E8" w:rsidRDefault="004921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27.05.2016 </w:t>
            </w:r>
            <w:hyperlink r:id="rId5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6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10.05.2023 </w:t>
            </w:r>
            <w:hyperlink r:id="rId7">
              <w:r>
                <w:rPr>
                  <w:color w:val="0000FF"/>
                </w:rPr>
                <w:t>N 1686</w:t>
              </w:r>
            </w:hyperlink>
            <w:r>
              <w:rPr>
                <w:color w:val="392C69"/>
              </w:rPr>
              <w:t xml:space="preserve">, от 18.10.2023 </w:t>
            </w:r>
            <w:hyperlink r:id="rId8">
              <w:r>
                <w:rPr>
                  <w:color w:val="0000FF"/>
                </w:rPr>
                <w:t>N 3785</w:t>
              </w:r>
            </w:hyperlink>
            <w:r>
              <w:rPr>
                <w:color w:val="392C69"/>
              </w:rPr>
              <w:t>,</w:t>
            </w:r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19.02.2024 </w:t>
            </w:r>
            <w:hyperlink r:id="rId9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,</w:t>
            </w:r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г. Чебоксары ЧР</w:t>
            </w:r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10">
              <w:r>
                <w:rPr>
                  <w:color w:val="0000FF"/>
                </w:rPr>
                <w:t>N 3272</w:t>
              </w:r>
            </w:hyperlink>
            <w:r>
              <w:rPr>
                <w:color w:val="392C69"/>
              </w:rPr>
              <w:t xml:space="preserve">, от 04.10.2016 </w:t>
            </w:r>
            <w:hyperlink r:id="rId11">
              <w:r>
                <w:rPr>
                  <w:color w:val="0000FF"/>
                </w:rPr>
                <w:t>N 2686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1E8" w:rsidRDefault="004921E8">
            <w:pPr>
              <w:pStyle w:val="ConsPlusNormal"/>
            </w:pPr>
          </w:p>
        </w:tc>
      </w:tr>
    </w:tbl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ind w:firstLine="540"/>
        <w:jc w:val="both"/>
      </w:pPr>
      <w:r>
        <w:t xml:space="preserve">В соответствии со </w:t>
      </w:r>
      <w:hyperlink r:id="rId12">
        <w:r>
          <w:rPr>
            <w:color w:val="0000FF"/>
          </w:rPr>
          <w:t>статьей 170.1</w:t>
        </w:r>
      </w:hyperlink>
      <w:r>
        <w:t xml:space="preserve"> Бюджетного кодекса Российской Федерации администрация города Чебоксары постановляет:</w:t>
      </w:r>
    </w:p>
    <w:p w:rsidR="004921E8" w:rsidRDefault="004921E8">
      <w:pPr>
        <w:pStyle w:val="ConsPlusNormal"/>
        <w:jc w:val="both"/>
      </w:pPr>
      <w:r>
        <w:t xml:space="preserve">(преамбула 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18.10.2023 N 3785)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7">
        <w:r>
          <w:rPr>
            <w:color w:val="0000FF"/>
          </w:rPr>
          <w:t>Порядок</w:t>
        </w:r>
      </w:hyperlink>
      <w:r>
        <w:t xml:space="preserve"> разработки и утверждения бюджетного прогноза города Чебоксары на долгосрочный период.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со дня его подписания.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3. Управлению по связям со СМИ и молодежной политики опубликовать настоящее постановление в средствах массовой информации.</w:t>
      </w:r>
      <w:bookmarkStart w:id="0" w:name="_GoBack"/>
      <w:bookmarkEnd w:id="0"/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главы администрации города Чебоксары по экономическому развитию и финансам Семенова М.Л.</w:t>
      </w: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right"/>
      </w:pPr>
      <w:r>
        <w:t>Глава администрации</w:t>
      </w:r>
    </w:p>
    <w:p w:rsidR="004921E8" w:rsidRDefault="004921E8">
      <w:pPr>
        <w:pStyle w:val="ConsPlusNormal"/>
        <w:jc w:val="right"/>
      </w:pPr>
      <w:r>
        <w:t>города Чебоксары</w:t>
      </w:r>
    </w:p>
    <w:p w:rsidR="004921E8" w:rsidRDefault="004921E8">
      <w:pPr>
        <w:pStyle w:val="ConsPlusNormal"/>
        <w:jc w:val="right"/>
      </w:pPr>
      <w:r>
        <w:t>А.О.ЛАДЫКОВ</w:t>
      </w: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</w:p>
    <w:p w:rsidR="004921E8" w:rsidRDefault="004921E8">
      <w:pPr>
        <w:pStyle w:val="ConsPlusNormal"/>
        <w:jc w:val="right"/>
        <w:outlineLvl w:val="0"/>
      </w:pPr>
      <w:r>
        <w:lastRenderedPageBreak/>
        <w:t>Утвержден</w:t>
      </w:r>
    </w:p>
    <w:p w:rsidR="004921E8" w:rsidRDefault="004921E8">
      <w:pPr>
        <w:pStyle w:val="ConsPlusNormal"/>
        <w:jc w:val="right"/>
      </w:pPr>
      <w:r>
        <w:t>постановлением</w:t>
      </w:r>
    </w:p>
    <w:p w:rsidR="004921E8" w:rsidRDefault="004921E8">
      <w:pPr>
        <w:pStyle w:val="ConsPlusNormal"/>
        <w:jc w:val="right"/>
      </w:pPr>
      <w:r>
        <w:t>администрации</w:t>
      </w:r>
    </w:p>
    <w:p w:rsidR="004921E8" w:rsidRDefault="004921E8">
      <w:pPr>
        <w:pStyle w:val="ConsPlusNormal"/>
        <w:jc w:val="right"/>
      </w:pPr>
      <w:r>
        <w:t>города Чебоксары</w:t>
      </w:r>
    </w:p>
    <w:p w:rsidR="004921E8" w:rsidRDefault="004921E8">
      <w:pPr>
        <w:pStyle w:val="ConsPlusNormal"/>
        <w:jc w:val="right"/>
      </w:pPr>
      <w:r>
        <w:t>от 15.07.2015 N 2353</w:t>
      </w: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Title"/>
        <w:jc w:val="center"/>
      </w:pPr>
      <w:bookmarkStart w:id="1" w:name="P37"/>
      <w:bookmarkEnd w:id="1"/>
      <w:r>
        <w:t>ПОРЯДОК</w:t>
      </w:r>
    </w:p>
    <w:p w:rsidR="004921E8" w:rsidRDefault="004921E8">
      <w:pPr>
        <w:pStyle w:val="ConsPlusTitle"/>
        <w:jc w:val="center"/>
      </w:pPr>
      <w:r>
        <w:t>РАЗРАБОТКИ И УТВЕРЖДЕНИЯ БЮДЖЕТНОГО ПРОГНОЗА</w:t>
      </w:r>
    </w:p>
    <w:p w:rsidR="004921E8" w:rsidRDefault="004921E8">
      <w:pPr>
        <w:pStyle w:val="ConsPlusTitle"/>
        <w:jc w:val="center"/>
      </w:pPr>
      <w:r>
        <w:t>ГОРОДА ЧЕБОКСАРЫ НА ДОЛГОСРОЧНЫЙ ПЕРИОД</w:t>
      </w:r>
    </w:p>
    <w:p w:rsidR="004921E8" w:rsidRDefault="004921E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921E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1E8" w:rsidRDefault="004921E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1E8" w:rsidRDefault="004921E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921E8" w:rsidRDefault="004921E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администрации г. Чебоксары ЧР от 27.05.2016 </w:t>
            </w:r>
            <w:hyperlink r:id="rId14">
              <w:r>
                <w:rPr>
                  <w:color w:val="0000FF"/>
                </w:rPr>
                <w:t>N 1315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28.10.2021 </w:t>
            </w:r>
            <w:hyperlink r:id="rId15">
              <w:r>
                <w:rPr>
                  <w:color w:val="0000FF"/>
                </w:rPr>
                <w:t>N 1905</w:t>
              </w:r>
            </w:hyperlink>
            <w:r>
              <w:rPr>
                <w:color w:val="392C69"/>
              </w:rPr>
              <w:t xml:space="preserve">, от 10.05.2023 </w:t>
            </w:r>
            <w:hyperlink r:id="rId16">
              <w:r>
                <w:rPr>
                  <w:color w:val="0000FF"/>
                </w:rPr>
                <w:t>N 1686</w:t>
              </w:r>
            </w:hyperlink>
            <w:r>
              <w:rPr>
                <w:color w:val="392C69"/>
              </w:rPr>
              <w:t xml:space="preserve">, от 19.02.2024 </w:t>
            </w:r>
            <w:hyperlink r:id="rId17">
              <w:r>
                <w:rPr>
                  <w:color w:val="0000FF"/>
                </w:rPr>
                <w:t>N 451</w:t>
              </w:r>
            </w:hyperlink>
            <w:r>
              <w:rPr>
                <w:color w:val="392C69"/>
              </w:rPr>
              <w:t>,</w:t>
            </w:r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>с изм., внесенными Постановлениями администрации г. Чебоксары ЧР</w:t>
            </w:r>
          </w:p>
          <w:p w:rsidR="004921E8" w:rsidRDefault="004921E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26.10.2015 </w:t>
            </w:r>
            <w:hyperlink r:id="rId18">
              <w:r>
                <w:rPr>
                  <w:color w:val="0000FF"/>
                </w:rPr>
                <w:t>N 3272</w:t>
              </w:r>
            </w:hyperlink>
            <w:r>
              <w:rPr>
                <w:color w:val="392C69"/>
              </w:rPr>
              <w:t xml:space="preserve">, от 04.10.2016 </w:t>
            </w:r>
            <w:hyperlink r:id="rId19">
              <w:r>
                <w:rPr>
                  <w:color w:val="0000FF"/>
                </w:rPr>
                <w:t>N 2686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1E8" w:rsidRDefault="004921E8">
            <w:pPr>
              <w:pStyle w:val="ConsPlusNormal"/>
            </w:pPr>
          </w:p>
        </w:tc>
      </w:tr>
    </w:tbl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ind w:firstLine="540"/>
        <w:jc w:val="both"/>
      </w:pPr>
      <w:r>
        <w:t>1. Настоящий Порядок устанавливает порядок разработки и утверждения, период действия, а также требования к составу и содержанию бюджетного прогноза города Чебоксары на долгосрочный период (далее - Бюджетный прогноз).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2. Разработка Бюджетного прогноза осуществляется финансовым управлением администрации города Чебоксары на основе прогноза социально-экономического развития города Чебоксары на долгосрочный период, утверждаемого администрацией города Чебоксары.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3. Бюджетный прогноз разрабатывается каждые три года на срок, соответствующий периоду действия прогноза социально-экономического развития города Чебоксары на долгосрочный период, но не менее чем на 6 лет.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В Бюджетный прогноз могут быть внесены изменения без продления периода его действия.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Изменение Бюджетного прогноза осуществляется на основе: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принятого решения Чебоксарского городского Собрания депутатов о бюджете города Чебоксары на очередной финансовый год и плановый период;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изменения прогноза социально-экономического развития города Чебоксары на долгосрочный период и (или) иных документов стратегического планирования, оказывающих влияние на формирование Бюджетного прогноза;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изменения законодательства о налогах и сборах.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20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10.05.2023 N 1686.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5. Бюджетный прогноз содержит: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основные итоги исполнения бюджета города Чебоксары, условия формирования Бюджетного прогноза в текущем периоде;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1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27.05.2016 N 1315;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основные подходы к формированию бюджетной </w:t>
      </w:r>
      <w:proofErr w:type="gramStart"/>
      <w:r>
        <w:t>политики на</w:t>
      </w:r>
      <w:proofErr w:type="gramEnd"/>
      <w:r>
        <w:t xml:space="preserve"> долгосрочный период;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прогноз основных характеристик бюджета города Чебоксары с учетом выбранного сценария, включающих в себя основные параметры по доходам (налоговым и неналоговым доходам, безвозмездным поступлениям), расходам, дефициту (профициту) бюджета города Чебоксары, а </w:t>
      </w:r>
      <w:r>
        <w:lastRenderedPageBreak/>
        <w:t>также сведения об объемах муниципального долга города Чебоксары;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Бюджетный прогноз может включать иные параметры, необходимые для определения основных подходов к формированию бюджетной политики в долгосрочном периоде.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6. Приложениями к Бюджетному прогнозу являются: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27.05.2016 N 1315;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прогноз основных характеристик бюджета города Чебоксары;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показатели финансового обеспечения муниципальных программ города Чебоксары на период их действия.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7. В целях формирования Бюджетного прогноза (проекта изменений Бюджетного прогноза) отдел экономического анализа, стратегического планирования и прогнозирования </w:t>
      </w:r>
      <w:proofErr w:type="gramStart"/>
      <w:r>
        <w:t>управления развития экономики администрации города</w:t>
      </w:r>
      <w:proofErr w:type="gramEnd"/>
      <w:r>
        <w:t xml:space="preserve"> Чебоксары:</w:t>
      </w:r>
    </w:p>
    <w:p w:rsidR="004921E8" w:rsidRDefault="004921E8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19.02.2024 N 451)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до 15 сентября текущего финансового года направляет в финансовое управление администрации города Чебоксары параметры прогноза социально-экономического развития города Чебоксары на долгосрочный период (изменения прогноза социально-экономического развития города Чебоксары на долгосрочный период) и пояснительную записку к ним;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4"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10.05.2023 N 1686.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8. Финансовое управление администрации города Чебоксары: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5">
        <w:proofErr w:type="gramStart"/>
        <w:r>
          <w:rPr>
            <w:color w:val="0000FF"/>
          </w:rPr>
          <w:t>Постановление</w:t>
        </w:r>
      </w:hyperlink>
      <w:r>
        <w:t xml:space="preserve"> администрации г. Чебоксары ЧР от 10.05.2023 N 1686;</w:t>
      </w:r>
      <w:proofErr w:type="gramEnd"/>
    </w:p>
    <w:p w:rsidR="004921E8" w:rsidRDefault="004921E8">
      <w:pPr>
        <w:pStyle w:val="ConsPlusNormal"/>
        <w:spacing w:before="220"/>
        <w:ind w:firstLine="540"/>
        <w:jc w:val="both"/>
      </w:pPr>
      <w:r>
        <w:t>в срок, не превышающий двух месяцев со дня официального опубликования решения Чебоксарского городского Собрания депутатов о бюджете города Чебоксары на очередной финансовый год и плановый период, разрабатывает проект постановления администрации города Чебоксары об утверждении Бюджетного прогноза (изменений Бюджетного прогноза) города Чебоксары на долгосрочный период.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9. В целях обеспечения открытости и доступности информации об основных положениях документов стратегического планирования проект Бюджетного прогноза (проект изменений Бюджетного прогноза) проходит общественное обсуждение.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Проект Бюджетного прогноза (проект изменений бюджетного прогноза) подлежит размещению на официальном сайте финансового управления администрации города Чебоксары в информационно-телекоммуникационной сети "Интернет" (далее - сеть "Интернет") не позднее 31 декабря текущего финансового года.</w:t>
      </w:r>
    </w:p>
    <w:p w:rsidR="004921E8" w:rsidRDefault="004921E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6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10.05.2023 N 1686)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Одновременно финансовое управление администрации города Чебоксары размещает уведомление об обсуждении проекта Бюджетного прогноза (проекта изменений Бюджетного прогноза) на официальном сайте Финансового управления администрации города Чебоксары в сети "Интернет".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 xml:space="preserve">Срок приема предложений к проекту Бюджетного прогноза (проекту изменений Бюджетного прогноза) от заинтересованных лиц устанавливается финансовым управлением администрации города Чебоксары в уведомлении об обсуждении данного проекта. Указанный срок не может быть меньше семи календарных дней </w:t>
      </w:r>
      <w:proofErr w:type="gramStart"/>
      <w:r>
        <w:t>с даты размещения</w:t>
      </w:r>
      <w:proofErr w:type="gramEnd"/>
      <w:r>
        <w:t xml:space="preserve"> уведомления на официальном сайте финансового управления администрации города Чебоксары в сети </w:t>
      </w:r>
      <w:r>
        <w:lastRenderedPageBreak/>
        <w:t>"Интернет".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Финансовое управление администрации города Чебоксары в течение пяти календарных дней со дня завершения срока приема предложений рассматривает их и оформляет протокол по результатам общественного обсуждения проекта Бюджетного прогноза (проекта изменений Бюджетного прогноза) (далее - протокол), в котором указываются:</w:t>
      </w:r>
    </w:p>
    <w:p w:rsidR="004921E8" w:rsidRDefault="004921E8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Постановления</w:t>
        </w:r>
      </w:hyperlink>
      <w:r>
        <w:t xml:space="preserve"> администрации г. Чебоксары ЧР от 28.10.2021 N 1905)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поступившие от заинтересованных лиц предложения к проекту Бюджетного прогноза (проекту изменений Бюджетного прогноза);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результаты рассмотрения финансовым управлением администрации города Чебоксары поступивших предложений.</w:t>
      </w:r>
    </w:p>
    <w:p w:rsidR="004921E8" w:rsidRDefault="004921E8">
      <w:pPr>
        <w:pStyle w:val="ConsPlusNormal"/>
        <w:spacing w:before="220"/>
        <w:ind w:firstLine="540"/>
        <w:jc w:val="both"/>
      </w:pPr>
      <w:r>
        <w:t>Протокол подписывается начальником финансового управления администрации города Чебоксары, размещается на официальном сайте финансового управления администрации города Чебоксары в сети "Интернет" и передается в составе материалов к проекту постановления администрации города Чебоксары об утверждении Бюджетного прогноза (изменений Бюджетного прогноза) города Чебоксары на долгосрочный период.</w:t>
      </w: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jc w:val="both"/>
      </w:pPr>
    </w:p>
    <w:p w:rsidR="004921E8" w:rsidRDefault="004921E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1D2B" w:rsidRDefault="004921E8"/>
    <w:sectPr w:rsidR="00661D2B" w:rsidSect="00BD77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E8"/>
    <w:rsid w:val="002C024A"/>
    <w:rsid w:val="00486397"/>
    <w:rsid w:val="0049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2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1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2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921E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921E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98&amp;n=168329&amp;dst=100005" TargetMode="External"/><Relationship Id="rId13" Type="http://schemas.openxmlformats.org/officeDocument/2006/relationships/hyperlink" Target="https://login.consultant.ru/link/?req=doc&amp;base=RLAW098&amp;n=168329&amp;dst=100005" TargetMode="External"/><Relationship Id="rId18" Type="http://schemas.openxmlformats.org/officeDocument/2006/relationships/hyperlink" Target="https://login.consultant.ru/link/?req=doc&amp;base=RLAW098&amp;n=80878&amp;dst=100005" TargetMode="External"/><Relationship Id="rId26" Type="http://schemas.openxmlformats.org/officeDocument/2006/relationships/hyperlink" Target="https://login.consultant.ru/link/?req=doc&amp;base=RLAW098&amp;n=162487&amp;dst=100009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098&amp;n=85757&amp;dst=100006" TargetMode="External"/><Relationship Id="rId7" Type="http://schemas.openxmlformats.org/officeDocument/2006/relationships/hyperlink" Target="https://login.consultant.ru/link/?req=doc&amp;base=RLAW098&amp;n=162487&amp;dst=100005" TargetMode="External"/><Relationship Id="rId12" Type="http://schemas.openxmlformats.org/officeDocument/2006/relationships/hyperlink" Target="https://login.consultant.ru/link/?req=doc&amp;base=LAW&amp;n=465808&amp;dst=7410" TargetMode="External"/><Relationship Id="rId17" Type="http://schemas.openxmlformats.org/officeDocument/2006/relationships/hyperlink" Target="https://login.consultant.ru/link/?req=doc&amp;base=RLAW098&amp;n=173185&amp;dst=100009" TargetMode="External"/><Relationship Id="rId25" Type="http://schemas.openxmlformats.org/officeDocument/2006/relationships/hyperlink" Target="https://login.consultant.ru/link/?req=doc&amp;base=RLAW098&amp;n=162487&amp;dst=10000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98&amp;n=162487&amp;dst=100005" TargetMode="External"/><Relationship Id="rId20" Type="http://schemas.openxmlformats.org/officeDocument/2006/relationships/hyperlink" Target="https://login.consultant.ru/link/?req=doc&amp;base=RLAW098&amp;n=162487&amp;dst=100006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8&amp;n=143920&amp;dst=100005" TargetMode="External"/><Relationship Id="rId11" Type="http://schemas.openxmlformats.org/officeDocument/2006/relationships/hyperlink" Target="https://login.consultant.ru/link/?req=doc&amp;base=RLAW098&amp;n=88608&amp;dst=100005" TargetMode="External"/><Relationship Id="rId24" Type="http://schemas.openxmlformats.org/officeDocument/2006/relationships/hyperlink" Target="https://login.consultant.ru/link/?req=doc&amp;base=RLAW098&amp;n=162487&amp;dst=100007" TargetMode="External"/><Relationship Id="rId5" Type="http://schemas.openxmlformats.org/officeDocument/2006/relationships/hyperlink" Target="https://login.consultant.ru/link/?req=doc&amp;base=RLAW098&amp;n=85757&amp;dst=100005" TargetMode="External"/><Relationship Id="rId15" Type="http://schemas.openxmlformats.org/officeDocument/2006/relationships/hyperlink" Target="https://login.consultant.ru/link/?req=doc&amp;base=RLAW098&amp;n=143920&amp;dst=100005" TargetMode="External"/><Relationship Id="rId23" Type="http://schemas.openxmlformats.org/officeDocument/2006/relationships/hyperlink" Target="https://login.consultant.ru/link/?req=doc&amp;base=RLAW098&amp;n=173185&amp;dst=10000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098&amp;n=80878&amp;dst=100005" TargetMode="External"/><Relationship Id="rId19" Type="http://schemas.openxmlformats.org/officeDocument/2006/relationships/hyperlink" Target="https://login.consultant.ru/link/?req=doc&amp;base=RLAW098&amp;n=88608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98&amp;n=173185&amp;dst=100009" TargetMode="External"/><Relationship Id="rId14" Type="http://schemas.openxmlformats.org/officeDocument/2006/relationships/hyperlink" Target="https://login.consultant.ru/link/?req=doc&amp;base=RLAW098&amp;n=85757&amp;dst=100005" TargetMode="External"/><Relationship Id="rId22" Type="http://schemas.openxmlformats.org/officeDocument/2006/relationships/hyperlink" Target="https://login.consultant.ru/link/?req=doc&amp;base=RLAW098&amp;n=85757&amp;dst=100007" TargetMode="External"/><Relationship Id="rId27" Type="http://schemas.openxmlformats.org/officeDocument/2006/relationships/hyperlink" Target="https://login.consultant.ru/link/?req=doc&amp;base=RLAW098&amp;n=143920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Курукова Татьяна Александровна</dc:creator>
  <cp:lastModifiedBy>Курукова Татьяна Александровна</cp:lastModifiedBy>
  <cp:revision>2</cp:revision>
  <dcterms:created xsi:type="dcterms:W3CDTF">2024-02-27T06:45:00Z</dcterms:created>
  <dcterms:modified xsi:type="dcterms:W3CDTF">2024-02-27T06:49:00Z</dcterms:modified>
</cp:coreProperties>
</file>